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49a6" w14:textId="a484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20 июля 2009 года № 1102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2010 года № 899. Утратило силу постановлением Правительства Республики Казахстан от 13 июня 2019 года № 398.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13.06.2019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2009 года № 1102 "Об утверждении Правил оказания платных видов деятельности по реализации товаров (работ, услуг) государственными учреждениями образования" (САПП Республики Казахстан, 2009 г., № 33, ст. 318)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расходования ими денег от реализации товаров (работ, услуг)";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образования, утвержденных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расходования ими денег от реализации товаров (работ, услуг)";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"образования" дополнить словами "и расходования ими денег от реализации товаров (работ, услуг)";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12, 13, 14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Средства, поступающие от оказания платных видов деятельности по реализации товаров (работ, услуг) государственными учреждениями образования планируются и используются по планам поступлений и расходов денег от реализации товаров (работ, услуг) государственного учреждения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поступлений и расходов денег от реализации товаров (работ, услуг) государственного учреждения образования, остающихся в его распоряжении, утверждаются администратором бюджетных программ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Направления использования поступлений от оказания платных видов деятельности по реализации товаров (работ, услуг) государственными учреждениями образования утверждаются центральным уполномоченным органом по исполнению бюджета.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государственных учреждений образования, поступающие от реализации товаров (работ, услуг), зачисляются на счет, открытый для учета денег от реализации товаров (работ, услуг) и расходуются на основании счета к оплате, оформленного и предоставленного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Средства, поступающие от оказания платных образовательных услуг и иных услуг, расходуются строго по целевому назначению, с учетом первостепенных мероприятий, определенных руководителем организации и в обязательном порядке согласованные попечительским советом, а также по согласованию с родительскими комитетами, существующими в учреждениях образования.".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