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e4ce" w14:textId="792e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2010 года № 954.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"Стоимость в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3, 4, 5, цифры "6500", "1040", "700", "1200" заменить соответственно цифрами "6500*", "1040*", "700*", "1200*";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"12 500" заменить цифрами "30 000";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проведении мероприятий по приему иностранных делегаций, которые относятся к визитам "на высшем уровне" и "на высоком уровне", представительские затраты возмещаются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на проведение официальных обедов, ужинов производится для делегаций из расчета на одного человека в день - до 13000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буфетное обслуживание во время переговоров, мероприятий культурной программы на одного человека в день - до 2500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оплата труда переводчика (кроме синхронного перевода), не состоящего в штате государственного органа, принимающего делегацию, из расчета почасовой оплаты - до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оплата транспортных затрат на обслуживание иностранных делегаций автомобильным транспортом предусматривается из расчета почасовой оплаты - до 2000 тенге за легковые автомобили, до 2500 тенге за микроавтобусы, до 3200 тенге за автобусы.".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