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b259" w14:textId="fefb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гуманитарной помощи Республике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2010 года № 959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крайне негативных последствий чрезвычайной ситуации природного и техногенного характера, сложившейся в Республике Молдова в результате непрекращающихся дождей,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из государственного материального резерва для оказания гуманитарной помощи Республике Молдова материальные ценности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обеспечить своевременную подачу подвижного состава для транспортировки и доставку в Республику Молдова гуманитарного груза до станции Кишинев-товарная.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по чрезвычайным ситуациям, финансов, транспорта и коммуникаций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определить получателя гуманитарной помощи и обеспечить координацию мер по ее получению.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2010 года № 959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материальных ценностей, выпускаемых для оказания гуманитарной</w:t>
      </w:r>
      <w:r>
        <w:br/>
      </w:r>
      <w:r>
        <w:rPr>
          <w:rFonts w:ascii="Times New Roman"/>
          <w:b/>
          <w:i w:val="false"/>
          <w:color w:val="000000"/>
        </w:rPr>
        <w:t>
помощи Республике Молдова из государственного материального резерва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433"/>
        <w:gridCol w:w="1433"/>
        <w:gridCol w:w="31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(рис)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Палатки 10 местные (летние)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хозяйственное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