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1aa3" w14:textId="4061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Факультативного протокола к Международному пакту об экономических, социальных и культурных правах"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2010 года № 972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Факультативного протокола к Международному пакту об экономических, социальных и культурных правах".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подписании Факультативного протокола к Международному пакту</w:t>
      </w:r>
      <w:r>
        <w:br/>
      </w:r>
      <w:r>
        <w:rPr>
          <w:rFonts w:ascii="Times New Roman"/>
          <w:b/>
          <w:i w:val="false"/>
          <w:color w:val="000000"/>
        </w:rPr>
        <w:t>
об экономических, социальных и культурных правах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секретарю Республики Казахстан - Министру иностранных дел Республики Казахстан Саудабаеву Канату Бекмурзаевичу подписать от имени Республики Казахстан Факультативный протокол к Международному пакту об экономических, социальных и культурных правах, принятый резолюцией 63/117 Генеральной Ассамблеи ООН от 10 декабря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Факультативный протокол к Международному пакту об</w:t>
      </w:r>
      <w:r>
        <w:br/>
      </w:r>
      <w:r>
        <w:rPr>
          <w:rFonts w:ascii="Times New Roman"/>
          <w:b/>
          <w:i w:val="false"/>
          <w:color w:val="000000"/>
        </w:rPr>
        <w:t>
экономических, социальных и культурных правах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Принят резолюцией 63/117 Генеральной Ассамблеи от 10 декабря 2008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Преамбула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участники настоящего Протокола,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в соответствии с принципами, провозглашенными в Уставе Организации Объединенных Наций, признание достоинства, присущего всем членам человеческой семьи, и равных и неотъемлемых прав их является основой свободы, справедливости и всеобщего мира,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Всеобщая декларация прав человека провозглашает, что все люди рождаются свободными и равными в своем достоинстве и правах и что каждый человек должен обладать всеми правами и всеми свободами, провозглашенными Декларацией, без какого бы то ни было различия, как то: в отношении расы, цвета кожи, пола, языка, религии, политических или иных убеждений, национального или социального происхождения, имущественного, сословного или иного 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напоминая, что во Всеобщей декларации прав человека и Международных пактах о правах человека признается, что идеал свободной человеческой личности, свободной от страха и нужды, может быть осуществлен только, если будут созданы такие условия, при которых каждый может пользоваться гражданскими, культурными, экономическими, политическими и социальными правами,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вновь подтверждая универсальность, неделимость, взаимозависимость и взаимосвязанность всех прав человека и основных свобод,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напоминая, что каждое государство - участник Международного пакта об экономических, социальных и культурных правах (в дальнейшем именуемого "Пакт") обязуется в индивидуальном порядке и в рамках международной помощи и сотрудничества, в частности в экономической и технической областях, принимать в максимальных пределах имеющихся ресурсов меры к тому, чтобы постепенно обеспечить полное осуществление признаваемых в Пакте прав всеми надлежащими способами, включая, в частности, принятие законодательных 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для дальнейшего достижения целей Пакта и выполнения его положений было бы целесообразно предоставить Комитету по экономическим, социальным и культурным правам (в дальнейшем именуемому "Комитет") возможность осуществлять функции, предусмотренные в настоящем Протоколе,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
Компетенция Комитета получать и рассматривать сообщения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Государство - участник Пакта, которое становится участником настоящего Протокола, признает компетенцию Комитета получать и рассматривать сообщения, как это предусмотрено положениями настоящего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 не принимает никаких сообщений, если они касаются государства-участника, которое не является участником настоящего Протокола.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
Сообщения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Сообщения могут представляться находящимися под юрисдикцией государства-участника лицами или группами лиц или от их имени, которые утверждают, что они являются жертвами нарушения этим государством-участником какого-либо из экономических, социальных и культурных прав, изложенных в Пакте. Если сообщение представляется от имени отдельных лиц или групп лиц, это делается с их согласия, за исключением тех случаев, когда автор может обосновать свои действия от их имени без такого согласия.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
Приемлемость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Комитет не рассматривает сообщение, пока он не удостоверится в том, что все доступные внутренние средства правовой защиты были исчерпаны. Это правило не действует в тех случаях, когда применение таких средств неоправданно затягивается.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 объявляет сообщение неприемлемым,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оно не представлено в течение одного года после исчерпания внутренних средств правовой защиты, за исключением случаев, когда автор может доказать, что было невозможно направить сообщение в течение этого срока;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факты, являющиеся предметом сообщения, имели место до вступления настоящего Протокола в силу для соответствующего государства-участника, если только такие факты не продолжали иметь место после этой даты;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этот же вопрос уже был рассмотрен Комитетом или рассматривался или рассматривается в соответствии с другой процедурой международного разбирательства или урегулирования;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оно несовместимо с положениями Пакта;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оно явно не обосновано или недостаточно аргументировано или основывается исключительно на сообщениях, распространяемых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оно представляет собой злоупотребление правом на представление сообщения; или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g) оно является анонимным или представлено не в письменном виде.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
Сообщения, не свидетельствующие о явном ущемлении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Комитет может, при необходимости, отказывать в рассмотрении сообщения, если оно не свидетельствует о явном ущемлении прав его автора, за исключением тех случаев, когда Комитет считает, что сообщение затрагивает серьезный вопрос общей значимости.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
Временные меры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любой момент после получения сообщения и до принятия любого решения по существу Комитет может обратиться к соответствующему государству-участнику на предмет безотлагательного рассмотрения им просьбы о принятии этим государством-участником таких временных мер защиты, которые могут быть необходимы в исключительных обстоятельствах с целью избежать возможного причинения непоправимого ущерба жертве или жертвам предполагаемого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Комитет осуществляет свое право в соответствии с пунктом 1 настоящей статьи, это не означает, что он принял решение в отношении приемлемости или существа сообщения.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
Передача сообщения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 исключением тех случаев, когда Комитет считает сообщение неприемлемым без упоминания соответствующего государства-участника, Комитет в конфиденциальном порядке доводит любое сообщение, представленное ему согласно настоящему Протоколу, до сведения соответствующего государства-участника.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Получившее уведомление государство-участник в течение шести месяцев представляет Комитету письменные объяснения или заявления, разъясняющие этот вопрос, и средства правовой защиты, если таковые имелись, которые могли быть предоставлены государством-участником.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
Дружественное урегулирование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Комитет оказывает свои добрые услуги соответствующим сторонам в целях дружественного урегулирования на основе уважения обязательств, изложенных в Пакте.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Соглашение о дружественном урегулировании влечет за собой прекращение рассмотрения сообщения согласно настоящему Протоколу.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
Рассмотрение сообщений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Комитет рассматривает полученные в соответствии со статьей 2 настоящего Протокола сообщения с учетом всех представленных ему материалов при условии, что эти материалы препровождены соответствующим сторонам.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рассмотрении сообщений, предусматриваемых настоящим Протоколом, Комитет проводит закрытые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рассмотрении сообщения в соответствии с настоящим Протоколом Комитет может в надлежащих случаях принимать к сведению соответствующие материалы других органов, специализированных учреждений, фондов, программ и механизмов Организации Объединенных Наций и других международных организаций, включая региональные системы защиты прав человека, а также любые замечания или комментарии соответствующего государства-участника.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рассмотрении сообщений в соответствии с настоящим Протоколом Комитет рассматривает целесообразность мер, принятых государством-участником в соответствии с частью II Пакта. При этом Комитет учитывает, что государство-участник вправе принять ряд возможных мер политики для осуществления прав, закрепленных в Пакте.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
Последующие меры в связи с соображениями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После изучения сообщения Комитет препровождает свои соображения относительно сообщения вместе со своими рекомендациями, если таковые имеются, соответствующим сторонам.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Государство-участник надлежащим образом рассматривает соображения Комитета вместе с его рекомендациями, если таковые имеются, и представляет Комитету в течение шести месяцев письменный ответ, в том числе информацию о любых мерах, принятых с учетом соображений и рекомендаций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 может предложить государству-участнику представить дополнительную информацию о любых мерах, принятых государством - участником в ответ на его соображения или рекомендации, если таковые имеются, в том числе, если Комитет сочтет это уместным, в последующих докладах государства-участника, представляемых в соответствии со статьями 16 и 17 Пакта.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
Межгосударственные сообщения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соответствии с настоящей статьей государство-участник настоящего Протокола может в любое время заявить, что оно признает компетенцию Комитета получать и рассматривать сообщения о том, что какое-либо государство-участник утверждает, что другое государство-участник не выполняет своих обязательств по настоящему Пакту. Сообщения, предусматриваемые настоящей статьей, могут приниматься и рассматриваться только в том случае, если они представлены государством-участником, сделавшим заявление о признании для себя компетенции Комитета. Комитет не принимает никаких сообщений, если они касаются государства-участника, не сделавшего такого заявления. Сообщения, полученные согласно настоящей статье, рассматриваются в соответствии со следующей процедурой: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если какое-либо государство-участник настоящего Протокола считает, что другое государство-участник не выполняет своих обязательств по Пакту, то оно может письменным сообщением довести этот вопрос до сведения указанного государства-участника. Государство-участник может также информировать Комитет по данному вопросу. В течение трех месяцев после получения сообщения получающее его государство представляет государству, направившему сообщение, объяснение или любое другое заявление в письменном виде с разъяснениями по этому вопросу, где должно содержаться, насколько это возможно и целесообразно, указание на внутренние процедуры и средства правовой защиты, которые применены, применяются или доступны по данному вопросу;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если вопрос не решен к удовлетворению обоих соответствующих государств-участников в течение шести месяцев после получения получающим государством первоначального сообщения, каждое из этих государств имеет право передать вопрос в Комитет путем уведомления Комитета и другого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Комитет рассматривает переданный ему вопрос только после того, как он удостоверится, что все имеющиеся внутренние средства правовой защиты были применены и исчерпаны по данному вопросу. Это правило не действует в тех случаях, когда применение этих средств неоправданно затягивается;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с соблюдением положений подпункта с настоящего пункта Комитет оказывает свои добрые услуги соответствующим государствам-участникам в целях дружественного урегулирования на основе уважения обязательств, закрепленных в Пакте;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при рассмотрении сообщений, предусмотренных настоящей статьей, Комитет проводит закрытые заседания;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по любому переданному на его рассмотрение вопросу в соответствии с подпунктом b настоящего пункта Комитет может обратиться к соответствующим государствам-участникам, упомянутым в подпункте b, с просьбой представить любую относящуюся к делу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g) соответствующие государства-участники, упомянутые в подпункте b настоящего пункта, имеют право быть представленными при рассмотрении вопроса Комитетом и делать представления устно и/или письменно;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h) после получения уведомления в соответствии с подпунктом b настоящего пункта Комитет с должной оперативностью представляет доклад: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i) если достигается урегулирование в рамках положений подпункта d настоящего пункта, Комитет ограничивается в своем докладе кратким изложением фактов и достигнутого урегулирования;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ii) если урегулирование в рамках положений подпункта d не достигнуто, Комитет в своем докладе излагает соответствующие факты, касающиеся вопроса, который возник между соответствующими государствами-участниками. Письменные представления и запись устных представлений, сделанных соответствующими государствами-участниками, прилагаются к докладу. Комитет может также сообщать только соответствующим государствам-участникам любые мнения, которые он может считать относящимися к вопросу, возникшему между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любом случае доклад препровождается соответствующим государствам-участникам.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Заявление в соответствии с пунктом 1 настоящей статьи сдается на хранение государствами-участниками Генеральному секретарю Организации Объединенных Наций, который препровождает его копии другим государствам-участникам. Заявление может быть отозвано в любое время путем уведомления Генерального секретаря. Такой отзыв не препятствует рассмотрению любого вопроса, который является предметом сообщения, уже препровожденного в соответствии с настоящей статьей; никакие последующие сообщения не будут приниматься по данной статье от какого-либо государства-участника после получения Генеральным секретарем уведомления об отзыве заявления, если только соответствующее государство-участник не сделало нового заявления.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
Процедура расследования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Государство-участник настоящего Протокола может в любое время заявить, что оно признает компетенцию Комитета, предусматриваемую настоящей статьей.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Комитет получает достоверную информацию, свидетельствующую о серьезных или систематических нарушениях государством-участником любого из экономических, социальных и культурных прав, закрепленных в Пакте, Комитет предлагает этому государству-участнику сотрудничать в изучении информации и в этой связи представить замечания в отношении соответствующей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 учетом любых замечаний, которые могут быть представлены соответствующим государством-участником, а также любой другой достоверной информации, имеющейся у него, Комитет может назначить одного или нескольких своих членов для проведения расследования и срочного представления доклада Комитету. В тех случаях, когда это оправданно и с согласия государства-участника, расследование может включать посещение его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Такое расследование проводится конфиденциально, и на всех стадиях этого процесса принимаются меры по обеспечению сотрудничества со стороны этого государства-участника.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После изучения результатов такого расследования Комитет препровождает эти результаты соответствующему государству-участнику вместе с любыми замечаниями и рекомендациями.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течение шести месяцев с момента получения результатов такого расследования, замечаний и рекомендаций, препровожденных Комитетом, соответствующее государство-участник представляет ему свои замечания.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После завершения такого процесса в отношении расследования, проведенного в соответствии с пунктом 2 настоящей статьи, Комитет может после консультаций с соответствующим государством-участником принять решение о включении краткого отчета о результатах этого процесса в свой ежегодный доклад, предусмотренный в статье 15 настоящего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Любое государство-участник, сделавшее заявление в соответствии с пунктом 1 настоящей статьи, может в любое время отозвать это заявление путем уведомления Генерального секретаря.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
Последующие меры по итогам процедуры расследования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Комитет может предложить соответствующему  государству-участнику включить в свой доклад, представляемый в соответствии со статьями 16 и 17 Пакта, подробную информацию о любых мерах, принятых в связи с расследованием, проведенным согласно статье 11 настоящего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необходимости, после завершения шестимесячного периода, о котором идет речь в пункте 6 статьи 11, Комитет может предложить соответствующему государству-участнику информировать его о мерах, принятых в связи с таким расследованием.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
Меры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Государство-участник принимает все надлежащие меры для обеспечения того, чтобы лица, находящиеся под его юрисдикцией, не подвергались какой-либо форме притеснения или запугивания вследствие обращения в Комитет в соответствии с настоящим Протоколом.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
Международная помощь и сотрудничество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Комитет, если он сочтет это целесообразным и с согласия соответствующего государства-участника, препровождает специализированным учреждениям, фондам и программам и другим компетентным органам Организации Объединенных Наций свои соображения или рекомендации, касающиеся сообщений и расследований, которые указывают на необходимость технических консультаций или помощи, а также замечания и предложения государства-участника, если таковые имеются, относительно таких соображений или рекомендаций.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 может также доводить до сведения таких органов с согласия соответствующего государства-участника любой вопрос, возникающий в связи с сообщениями, рассмотренными в соответствии с настоящим Протоколом, который может быть полезен этим органам при вынесении каждым из них в пределах своей компетенции решений относительно целесообразности международных мер, которые могли бы способствовать оказанию помощи государствам-участникам в достижении прогресса в деле осуществления прав, признанных в Пакте.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надлежащими процедурами Генеральной Ассамблеи создается целевой фонд, управляемый в соответствии с Финансовыми положениями и правилами Организации Объединенных Наций,  для предоставления экспертной и технической помощи государствам-участникам с согласия соответствующего государства-участника, в целях более полного осуществления закрепленных в Пакте прав, тем самым способствуя укреплению национальных потенциалов в области экономических, социальных и культурных прав в контексте настоящего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Положения настоящей статьи не влияют на обязанность каждого государства-участника выполнять свои обязательства в соответствии с Пактом.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
Ежегодный доклад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Комитет включает краткий отчет о своей деятельности в соответствии с настоящим Протоколом в свой ежегодный доклад.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
Повышение осведомленности и информирование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Каждое государство-участник обязуется обеспечивать широкое информирование и повышение осведомленности о Пакте и настоящем Протоколе и облегчать доступ к информации о соображениях и рекомендациях Комитета, в частности по вопросам, затрагивающим данное государство-участник, делая это также в доступных форматах для инвалидов.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
Подписание, ратификация и присоединение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Протокол открыт для подписания любым государством, подписавшим Пакт, ратифицировавшим его или присоединившимся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подлежит ратификации любым государством, ратифицировавшим Пакт или присоединившимся к нему. Ратификационные грамоты передаются на хранение Генеральному секретарю Организации Объединенных Наций.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Протокол открыт для присоединения любого государства, ратифицировавшего Пакт или присоединившегося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Присоединение осуществляется депонированием документа о присоединении у Генерального секретаря Организации Объединенных Наций.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Протокол вступает в силу через три месяца со дня сдачи на хранение Генеральному секретарю Организации Объединенных Наций десятой ратификационной грамоты или десятого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каждого государства, которое ратифицирует настоящий Протокол или присоединяется к нему после сдачи на хранение десятой ратификационной грамоты или десятого документа о присоединении, Протокол вступает в силу через три месяца со дня сдачи на хранение его собственной ратификационной грамоты или документа о присоединении.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>
Поправки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Любое государство-участник может предлагать поправки к настоящему Протоколу и представлять их Генеральному секретарю Организации Объединенных Наций. Генеральный секретарь препровождает любые предложенные поправки государствам-участникам с просьбой сообщить, высказываются ли они за созыв совещания государств-участников с целью рассмотрения этих предложений и принятия по ним решений. Если за созыв такого совещания в течение четырех месяцев с даты такого сообщения выскажется не менее одной трети государств-участников, Генеральный секретарь созывает совещание под эгидой Организации Объединенных Наций. Любая поправка, принятая большинством в две трети голосов государств-участников, присутствующих и участвующих в голосовании, представляется Генеральным секретарем Генеральной Ассамблее на утверждение, а затем всем государствам-участникам для ее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Поправка, принятая и утвержденная в соответствии с пунктом 1 настоящей статьи, вступает в силу на тридцатый день после того, как число сданных на хранение документов о принятии достигнет двух третей числа государств-участников на дату принятия поправки. Впоследствии поправка вступает в силу для любого государства-участника на тридцатый день после сдачи на хранение его собственного документа о принятии. Поправка становится обязательной только для тех государств-участников, которые ее приняли.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  <w:r>
        <w:br/>
      </w:r>
      <w:r>
        <w:rPr>
          <w:rFonts w:ascii="Times New Roman"/>
          <w:b/>
          <w:i w:val="false"/>
          <w:color w:val="000000"/>
        </w:rPr>
        <w:t>
Денонсация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Любое государство-участник может в любое время денонсировать настоящий Протокол путем письменного уведомления на имя Генерального секретаря Организации Объединенных Наций. Денонсация вступает в силу через шесть месяцев после даты получения этого уведомления Генеральным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Денонсация не препятствует продолжению применения положений настоящего Протокола к любому сообщению, представленному в соответствии со статьями 2 и 10, или к любой процедуре, инициированной в соответствии со статьей 11, до даты вступления денонсации в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  <w:r>
        <w:br/>
      </w:r>
      <w:r>
        <w:rPr>
          <w:rFonts w:ascii="Times New Roman"/>
          <w:b/>
          <w:i w:val="false"/>
          <w:color w:val="000000"/>
        </w:rPr>
        <w:t>
Уведомление Генеральным секретарем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Генеральный секретарь Организации Объединенных Наций уведомляет все государства, о которых говорится в пункте 1 статьи 26 Пакта, о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подписании, ратификации и присоединении в соответствии с настоящим Протоколом;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дате вступления в силу настоящего Протокола и любой поправки в соответствии со статьей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любой денонсации в соответствии со статьей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  <w:r>
        <w:br/>
      </w:r>
      <w:r>
        <w:rPr>
          <w:rFonts w:ascii="Times New Roman"/>
          <w:b/>
          <w:i w:val="false"/>
          <w:color w:val="000000"/>
        </w:rPr>
        <w:t>
Официальные языки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Протокол, английский, арабский, испанский, китайский, русский и французский тексты которого равно аутентичны, сдается на хранение в архив Организации Объединенных Наций.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Генеральный секретарь Организации Объединенных Наций препровождает заверенные копии настоящего Протокола всем государствам, указанным в статье 26 Пакта.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