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a180" w14:textId="c0ca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2007 года № 1372 и от 1 марта 2010 года №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2010 года № 977.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"Евро"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17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Подтверждение соответствия выпускаемых в обращение на территории Республики Казахстан автотранспортных средств, бывших в эксплуатации, требованиям экологического этапа-3 осуществляется с учетом приложения 5 к Техническому регламенту.";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слово "Евро"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"Соответствующие требованиям Евро-2 в зависимости от года их выпуска" слова "Евро-2" заменить словами "экологического этапа-2";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5 к техническому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опубликования, за исключением абзацев четвертого, пятого и девятого подпункта 1) пункта 1, которые вводятся в действие с 1 января 2012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2010 года №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соответствия автотранспортных средств и двигателей внутреннего</w:t>
      </w:r>
      <w:r>
        <w:br/>
      </w:r>
      <w:r>
        <w:rPr>
          <w:rFonts w:ascii="Times New Roman"/>
          <w:b/>
          <w:i w:val="false"/>
          <w:color w:val="000000"/>
        </w:rPr>
        <w:t>сгорания, в зависимости от года их выпуска, требованиям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по экологическому этапу-3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2"/>
        <w:gridCol w:w="7648"/>
      </w:tblGrid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двигателя к ним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выпуска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этапа-3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 Союз,*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бензиновые двигатели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2001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 Союз,*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дизели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2002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2001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2005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2004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2008 года и позже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2003 года и позже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*в Европейский Союз входят: Австрия, Бельгия, Великобритания, Венгрия, Германия, Греция, Дания, Ирландия, Испания, Италия, Кипр, Латвия, Литва, Люксембург, Мальта, Нидерланды, Польша, Португалия, Словакия, Словения, Финляндия, Франция, Чехия, Швеция и Эстония;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приложение применяется аккредитованными органами по подтверждению соответствия при проведении процедуры подтверждения соответствия.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