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febb" w14:textId="e94f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государственной квоты на наркотические средства, психотропные вещества и прекурсоры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2011 года № 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1998 года "О наркотических средствах, психотропных веществах, прекурсорах и мерах противодействия их незаконному обороту и злоупотреблению ими"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расчет потребности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наркотических средств для юридических лиц на 2011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расчет потребности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психотропных веществ для юридических лиц на 2011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расчет потребности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прекурсоров для юридических лиц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2011 года № 60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Расчет потребности наркотических средств</w:t>
      </w:r>
      <w:r>
        <w:br/>
      </w:r>
      <w:r>
        <w:rPr>
          <w:rFonts w:ascii="Times New Roman"/>
          <w:b/>
          <w:i w:val="false"/>
          <w:color w:val="000000"/>
        </w:rPr>
        <w:t>
для юридических лиц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553"/>
        <w:gridCol w:w="2133"/>
        <w:gridCol w:w="3213"/>
        <w:gridCol w:w="2953"/>
        <w:gridCol w:w="1853"/>
      </w:tblGrid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Цели использования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граммах)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граммах)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учебных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граммах)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Героин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Кодеин*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799,71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2672232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2673031,71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Метадон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Морфин*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Тебаин*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27,25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Тримеперидин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77164,88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77164,88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Фентанил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182,14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182,14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Этилморфин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181,45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181,45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Экгонин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0-3-моноацетил-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с учетом изготовления лекарственного препарата Омнопон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2011 года № 60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Расчет потребности психотропных веществ</w:t>
      </w:r>
      <w:r>
        <w:br/>
      </w:r>
      <w:r>
        <w:rPr>
          <w:rFonts w:ascii="Times New Roman"/>
          <w:b/>
          <w:i w:val="false"/>
          <w:color w:val="000000"/>
        </w:rPr>
        <w:t>
для юридических лиц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3286"/>
        <w:gridCol w:w="2216"/>
        <w:gridCol w:w="3206"/>
        <w:gridCol w:w="3024"/>
        <w:gridCol w:w="1429"/>
      </w:tblGrid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Цели использования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граммах)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учебных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граммах)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граммах)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Альпразолам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195,94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195,94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Амфетамин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1,16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Бупренорфин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4,41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Гамма-оксимасляная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153223,8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153223,8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Диазепам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50100,57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50100,57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Золпидем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Клоназепам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365,8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Кетамин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43236,5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43236,5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Клоразепат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Медазепам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3775,25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3775,25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Мидазолам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1589,28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1589,28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Нитразепам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2713,88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2713,88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Оксазепам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42506,42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42506,42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Тетрагидроканнабинол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Фенобарбитал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177783,95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7095520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7273303,95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Феназепам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2999,11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2999,11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Флунитразепам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8,12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Хлордиазепоксид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 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2011 года № 60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Расчет потребности прекурсоров для юридических</w:t>
      </w:r>
      <w:r>
        <w:br/>
      </w:r>
      <w:r>
        <w:rPr>
          <w:rFonts w:ascii="Times New Roman"/>
          <w:b/>
          <w:i w:val="false"/>
          <w:color w:val="000000"/>
        </w:rPr>
        <w:t>
лиц на 2011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533"/>
        <w:gridCol w:w="2173"/>
        <w:gridCol w:w="3233"/>
        <w:gridCol w:w="2933"/>
        <w:gridCol w:w="2053"/>
      </w:tblGrid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прекурсора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Цели использования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килограммах)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учебных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килограммах)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килограммах)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8056515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8059336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Ангидрид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уксусной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86,84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Лизергиновая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0,00019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Метилэтилкетон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Перманганат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209,35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858556,4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858768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Пиперидин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Псевдоэфедрин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Серная кислота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1330,29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104,72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1216649845,99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1216651281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Соляная кислота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992,279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157,78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36359924,121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36361074,18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Толуол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454,05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1148046,75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Этиловый эфир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484,46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18976,74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Эфедрин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2,61333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2,61333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Эрготамин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Эргометрин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0,00488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