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45d5" w14:textId="1804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(методики) ценообразования на концентрат природного урана</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2011 года № 74.</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11.07.2014 </w:t>
      </w:r>
      <w:r>
        <w:rPr>
          <w:rFonts w:ascii="Times New Roman"/>
          <w:b w:val="false"/>
          <w:i w:val="false"/>
          <w:color w:val="ff0000"/>
          <w:sz w:val="28"/>
        </w:rPr>
        <w:t>№ 791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статьи 10 Закона Республики Казахстан от 5 июля 2008 года "О трансфертном ценообразовании"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(методику) ценообразования на концентрат природного урана.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11.07.2014 </w:t>
      </w:r>
      <w:r>
        <w:rPr>
          <w:rFonts w:ascii="Times New Roman"/>
          <w:b w:val="false"/>
          <w:i w:val="false"/>
          <w:color w:val="000000"/>
          <w:sz w:val="28"/>
        </w:rPr>
        <w:t>№ 791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2011 года № 74</w:t>
            </w:r>
          </w:p>
        </w:tc>
      </w:tr>
    </w:tbl>
    <w:bookmarkStart w:name="z5" w:id="2"/>
    <w:p>
      <w:pPr>
        <w:spacing w:after="0"/>
        <w:ind w:left="0"/>
        <w:jc w:val="left"/>
      </w:pPr>
      <w:r>
        <w:rPr>
          <w:rFonts w:ascii="Times New Roman"/>
          <w:b/>
          <w:i w:val="false"/>
          <w:color w:val="000000"/>
        </w:rPr>
        <w:t xml:space="preserve"> Правила (методика) ценообразования на концентрат природного урана</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11.07.2014 </w:t>
      </w:r>
      <w:r>
        <w:rPr>
          <w:rFonts w:ascii="Times New Roman"/>
          <w:b w:val="false"/>
          <w:i w:val="false"/>
          <w:color w:val="ff0000"/>
          <w:sz w:val="28"/>
        </w:rPr>
        <w:t>№ 791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xml:space="preserve">
      1. Настоящие Правила (методика) ценообразования на концентрат природного урана (далее - Правила) устанавливают порядок определения (расчета) цен реализации концентрата природного урана по сделкам, совершаемым в соответствии с контрактами на куплю-продажу концентрата природного урана, за исключением сделок с Управлением закупок и материальных запасов Департамента атомной энергии Правительства Индии, указанным в </w:t>
      </w:r>
      <w:r>
        <w:rPr>
          <w:rFonts w:ascii="Times New Roman"/>
          <w:b w:val="false"/>
          <w:i w:val="false"/>
          <w:color w:val="000000"/>
          <w:sz w:val="28"/>
        </w:rPr>
        <w:t>разделе 7</w:t>
      </w:r>
      <w:r>
        <w:rPr>
          <w:rFonts w:ascii="Times New Roman"/>
          <w:b w:val="false"/>
          <w:i w:val="false"/>
          <w:color w:val="000000"/>
          <w:sz w:val="28"/>
        </w:rPr>
        <w:t xml:space="preserve"> настоящих Правил, а также французским оператором атомных электростанций Electricite de France, указанным в разделе 8 настоящих Правил.</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23.12.2015 </w:t>
      </w:r>
      <w:r>
        <w:rPr>
          <w:rFonts w:ascii="Times New Roman"/>
          <w:b w:val="false"/>
          <w:i w:val="false"/>
          <w:color w:val="000000"/>
          <w:sz w:val="28"/>
        </w:rPr>
        <w:t>№ 1041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Глава 2. Термины, определения и аббревиатуры, используемые в настоящих Правилах</w:t>
      </w:r>
    </w:p>
    <w:bookmarkEnd w:id="5"/>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Термины, определения и аббревиатуры, используемые в настоящих Правилах:</w:t>
      </w:r>
    </w:p>
    <w:bookmarkEnd w:id="6"/>
    <w:bookmarkStart w:name="z132" w:id="7"/>
    <w:p>
      <w:pPr>
        <w:spacing w:after="0"/>
        <w:ind w:left="0"/>
        <w:jc w:val="both"/>
      </w:pPr>
      <w:r>
        <w:rPr>
          <w:rFonts w:ascii="Times New Roman"/>
          <w:b w:val="false"/>
          <w:i w:val="false"/>
          <w:color w:val="000000"/>
          <w:sz w:val="28"/>
        </w:rPr>
        <w:t>
      1) обогащенный урановый продукт (ОУП) – необлученный уран в форме гексафторида урана, имеющий концентрацию изотопа U-235 в уране до 5 % (определяется путем деления общего веса изотопа U-235, содержащегося в ядерном материале, на общий вес всех изотопов урана, содержащихся в ядерном материале, и умножения на 100 для определения весового процента (% вес.);</w:t>
      </w:r>
    </w:p>
    <w:bookmarkEnd w:id="7"/>
    <w:bookmarkStart w:name="z133" w:id="8"/>
    <w:p>
      <w:pPr>
        <w:spacing w:after="0"/>
        <w:ind w:left="0"/>
        <w:jc w:val="both"/>
      </w:pPr>
      <w:r>
        <w:rPr>
          <w:rFonts w:ascii="Times New Roman"/>
          <w:b w:val="false"/>
          <w:i w:val="false"/>
          <w:color w:val="000000"/>
          <w:sz w:val="28"/>
        </w:rPr>
        <w:t>
      2) дисконт – скидка с цены, предоставляемая продавцом покупателю, устанавливаемая в контракте на куплю-продажу концентрата природного урана, равная значению от 0 (нуля) до 8 (восьми) процентов при сделках, совершаемых на территории Республики Казахстан, от 0 (нуля) до 5 (пяти) процентов при экспортных сделках и сделках, совершаемых вне территории Республики Казахстан, выражается в процентах (%);</w:t>
      </w:r>
    </w:p>
    <w:bookmarkEnd w:id="8"/>
    <w:bookmarkStart w:name="z134" w:id="9"/>
    <w:p>
      <w:pPr>
        <w:spacing w:after="0"/>
        <w:ind w:left="0"/>
        <w:jc w:val="both"/>
      </w:pPr>
      <w:r>
        <w:rPr>
          <w:rFonts w:ascii="Times New Roman"/>
          <w:b w:val="false"/>
          <w:i w:val="false"/>
          <w:color w:val="000000"/>
          <w:sz w:val="28"/>
        </w:rPr>
        <w:t>
      3) дифференциал – размер корректировки, применяемый для приведения в сопоставимые экономические условия цены сделки и цены из источника информации в соответствии с законодательством Республики Казахстан о трансфертном ценообразовании, выраженный в долларах США за фунт концентрата природного урана или в тенге за килограмм урана. Составляющие дифференциала должны подтверждаться документально или официально признанными источниками информации.</w:t>
      </w:r>
    </w:p>
    <w:bookmarkEnd w:id="9"/>
    <w:bookmarkStart w:name="z135" w:id="10"/>
    <w:p>
      <w:pPr>
        <w:spacing w:after="0"/>
        <w:ind w:left="0"/>
        <w:jc w:val="both"/>
      </w:pPr>
      <w:r>
        <w:rPr>
          <w:rFonts w:ascii="Times New Roman"/>
          <w:b w:val="false"/>
          <w:i w:val="false"/>
          <w:color w:val="000000"/>
          <w:sz w:val="28"/>
        </w:rPr>
        <w:t>
      При этом дифференциал, касающийся расходов, связанных с доставкой концентратов природного урана до конверсионных предприятий по сделкам, осуществленным акционерным обществом "Национальная атомная компания "Казатомпром" с резидентами Республики Казахстан, подтверждается в соответствии с внутренними правилами акционерного общества "Национальная атомная компания "Казатомпром". Транспортный дифференциал для поставок урана на территорию КНР подтверждается официальным документом Китайской корпорации ядерной энергетической промышленности (CNEIC) и/или покупателя концентрата природного урана.</w:t>
      </w:r>
    </w:p>
    <w:bookmarkEnd w:id="10"/>
    <w:bookmarkStart w:name="z136" w:id="11"/>
    <w:p>
      <w:pPr>
        <w:spacing w:after="0"/>
        <w:ind w:left="0"/>
        <w:jc w:val="both"/>
      </w:pPr>
      <w:r>
        <w:rPr>
          <w:rFonts w:ascii="Times New Roman"/>
          <w:b w:val="false"/>
          <w:i w:val="false"/>
          <w:color w:val="000000"/>
          <w:sz w:val="28"/>
        </w:rPr>
        <w:t>
      4) краткосрочный контракт – контракт на куплю-продажу концентрата природного урана со сроком поставки концентрата природного урана не более 6 (шести) месяцев с даты заключения контракта, в том числе заключенного в рамках действия рамочного соглашения. Краткосрочный контракт должен быть заключен не позднее 2 (двух) месяцев с даты принятия (акцепта) оферты.</w:t>
      </w:r>
    </w:p>
    <w:bookmarkEnd w:id="11"/>
    <w:bookmarkStart w:name="z137" w:id="12"/>
    <w:p>
      <w:pPr>
        <w:spacing w:after="0"/>
        <w:ind w:left="0"/>
        <w:jc w:val="both"/>
      </w:pPr>
      <w:r>
        <w:rPr>
          <w:rFonts w:ascii="Times New Roman"/>
          <w:b w:val="false"/>
          <w:i w:val="false"/>
          <w:color w:val="000000"/>
          <w:sz w:val="28"/>
        </w:rPr>
        <w:t>
      5) цена сделки – цена реализации фунта концентрата природного урана, рассчитанная по формуле, установленной в контракте в соответствии с настоящими Правилами. В случае, если валютой платежа по контракту является не доллар США, то к цене сделки применяется указанный в контракте коэффициент перевода доллара США в валюту платежа по курсу, действующему на дату перехода права собственности;</w:t>
      </w:r>
    </w:p>
    <w:bookmarkEnd w:id="12"/>
    <w:bookmarkStart w:name="z138" w:id="13"/>
    <w:p>
      <w:pPr>
        <w:spacing w:after="0"/>
        <w:ind w:left="0"/>
        <w:jc w:val="both"/>
      </w:pPr>
      <w:r>
        <w:rPr>
          <w:rFonts w:ascii="Times New Roman"/>
          <w:b w:val="false"/>
          <w:i w:val="false"/>
          <w:color w:val="000000"/>
          <w:sz w:val="28"/>
        </w:rPr>
        <w:t>
      6) рамочное соглашение – соглашение сторон, определяющее общие условия обязательственных взаимоотношений сторон, которые будут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соглашения. Рамочным соглашением определяется часть условий поставок, устанавливаются принципы сотрудничества, но не определены отдельные существенные условия (конкретные объемы закупок, цены, сроки и т. д.), т.е. намерения сторон осуществить сделку, предусматривающие некоторые общие условия договора. Рамочное соглашение не рассматривается как самостоятельный контракт на куплю–продажу концентрата природного урана в связи с необходимостью определения отдельных детализированных последующих договоренностей сторон, которые стороны определяют после вступления в силу рамочного соглашения и в течение его срока действия. Такими необходимыми существенными условиями являются объемы поставок (одной или нескольких), цена за единицу товара, сроки, место поставки и иные условия, которые оговариваются в каждом конкретном случае путем подписания дополнительного документа – отдельного договора, контракта-подтверждения или уведомления о покупке (т.е. оферты) и уведомления о принятии (т.е. акцепта оферты). Каждая отдельная поставка по такому документу рассматривается в качестве отдельного самостоятельного контракта в соответствии с настоящими Правилами.</w:t>
      </w:r>
    </w:p>
    <w:bookmarkEnd w:id="13"/>
    <w:bookmarkStart w:name="z139" w:id="14"/>
    <w:p>
      <w:pPr>
        <w:spacing w:after="0"/>
        <w:ind w:left="0"/>
        <w:jc w:val="both"/>
      </w:pPr>
      <w:r>
        <w:rPr>
          <w:rFonts w:ascii="Times New Roman"/>
          <w:b w:val="false"/>
          <w:i w:val="false"/>
          <w:color w:val="000000"/>
          <w:sz w:val="28"/>
        </w:rPr>
        <w:t>
      7) среднесрочный контракт – контракт на куплю-продажу концентрата природного урана со сроком поставки концентрата природного урана от полутора до 3 (трех) лет с даты заключения контракта;</w:t>
      </w:r>
    </w:p>
    <w:bookmarkEnd w:id="14"/>
    <w:bookmarkStart w:name="z140" w:id="15"/>
    <w:p>
      <w:pPr>
        <w:spacing w:after="0"/>
        <w:ind w:left="0"/>
        <w:jc w:val="both"/>
      </w:pPr>
      <w:r>
        <w:rPr>
          <w:rFonts w:ascii="Times New Roman"/>
          <w:b w:val="false"/>
          <w:i w:val="false"/>
          <w:color w:val="000000"/>
          <w:sz w:val="28"/>
        </w:rPr>
        <w:t xml:space="preserve">
      8) оферта – предложение о заключении контракта на куплю-продажу концентрата природного урана, сделанное одному или нескольким конкретным лицам, если оно достаточно определено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При этом для целей настоящих Правил срок действия оферты не должен превышать 6 (шести) месяцев с даты ее подачи до ее принятия (акцепта), за исключением оферты, на основании которой заключается краткосрочный контракт. </w:t>
      </w:r>
    </w:p>
    <w:bookmarkEnd w:id="15"/>
    <w:bookmarkStart w:name="z141" w:id="16"/>
    <w:p>
      <w:pPr>
        <w:spacing w:after="0"/>
        <w:ind w:left="0"/>
        <w:jc w:val="both"/>
      </w:pPr>
      <w:r>
        <w:rPr>
          <w:rFonts w:ascii="Times New Roman"/>
          <w:b w:val="false"/>
          <w:i w:val="false"/>
          <w:color w:val="000000"/>
          <w:sz w:val="28"/>
        </w:rPr>
        <w:t>
      Срок действия оферты по краткосрочному контракту не должен превышать 2 (двух) месяцев с даты ее подачи.</w:t>
      </w:r>
    </w:p>
    <w:bookmarkEnd w:id="16"/>
    <w:bookmarkStart w:name="z142" w:id="17"/>
    <w:p>
      <w:pPr>
        <w:spacing w:after="0"/>
        <w:ind w:left="0"/>
        <w:jc w:val="both"/>
      </w:pPr>
      <w:r>
        <w:rPr>
          <w:rFonts w:ascii="Times New Roman"/>
          <w:b w:val="false"/>
          <w:i w:val="false"/>
          <w:color w:val="000000"/>
          <w:sz w:val="28"/>
        </w:rPr>
        <w:t>
      9) цена из официально признанных источников информации – индикатор долгосрочной, среднесрочной или спотовой (недельной или месячной) цены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публикуемый в долларах Соединенных Штатов Америки компаниями "Ux Consulting LLC" (США) и "Trade Tech LLC" (США), выраженной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End w:id="17"/>
    <w:bookmarkStart w:name="z143" w:id="18"/>
    <w:p>
      <w:pPr>
        <w:spacing w:after="0"/>
        <w:ind w:left="0"/>
        <w:jc w:val="both"/>
      </w:pPr>
      <w:r>
        <w:rPr>
          <w:rFonts w:ascii="Times New Roman"/>
          <w:b w:val="false"/>
          <w:i w:val="false"/>
          <w:color w:val="000000"/>
          <w:sz w:val="28"/>
        </w:rPr>
        <w:t>
      10) спотовый контракт – контракт на куплю-продажу концентрата природного урана со сроком поставки концентрата природного урана от 6 (шести) месяцев до полутора лет с даты заключения контракта;</w:t>
      </w:r>
    </w:p>
    <w:bookmarkEnd w:id="18"/>
    <w:bookmarkStart w:name="z144" w:id="19"/>
    <w:p>
      <w:pPr>
        <w:spacing w:after="0"/>
        <w:ind w:left="0"/>
        <w:jc w:val="both"/>
      </w:pPr>
      <w:r>
        <w:rPr>
          <w:rFonts w:ascii="Times New Roman"/>
          <w:b w:val="false"/>
          <w:i w:val="false"/>
          <w:color w:val="000000"/>
          <w:sz w:val="28"/>
        </w:rPr>
        <w:t>
      11) концентраты природного урана – урановые концентраты в форме закиси-окиси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диураната аммония (NH</w:t>
      </w:r>
      <w:r>
        <w:rPr>
          <w:rFonts w:ascii="Times New Roman"/>
          <w:b w:val="false"/>
          <w:i w:val="false"/>
          <w:color w:val="000000"/>
          <w:vertAlign w:val="subscript"/>
        </w:rPr>
        <w:t>4</w:t>
      </w:r>
      <w:r>
        <w:rPr>
          <w:rFonts w:ascii="Times New Roman"/>
          <w:b w:val="false"/>
          <w:i w:val="false"/>
          <w:color w:val="000000"/>
          <w:sz w:val="28"/>
        </w:rPr>
        <w:t>)2U</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7</w:t>
      </w:r>
      <w:r>
        <w:rPr>
          <w:rFonts w:ascii="Times New Roman"/>
          <w:b w:val="false"/>
          <w:i w:val="false"/>
          <w:color w:val="000000"/>
          <w:sz w:val="28"/>
        </w:rPr>
        <w:t>, пероксида урана (UO</w:t>
      </w:r>
      <w:r>
        <w:rPr>
          <w:rFonts w:ascii="Times New Roman"/>
          <w:b w:val="false"/>
          <w:i w:val="false"/>
          <w:color w:val="000000"/>
          <w:vertAlign w:val="subscript"/>
        </w:rPr>
        <w:t>4</w:t>
      </w:r>
      <w:r>
        <w:rPr>
          <w:rFonts w:ascii="Times New Roman"/>
          <w:b w:val="false"/>
          <w:i w:val="false"/>
          <w:color w:val="000000"/>
          <w:sz w:val="28"/>
        </w:rPr>
        <w:t>xH</w:t>
      </w:r>
      <w:r>
        <w:rPr>
          <w:rFonts w:ascii="Times New Roman"/>
          <w:b w:val="false"/>
          <w:i w:val="false"/>
          <w:color w:val="000000"/>
          <w:vertAlign w:val="subscript"/>
        </w:rPr>
        <w:t>2</w:t>
      </w:r>
      <w:r>
        <w:rPr>
          <w:rFonts w:ascii="Times New Roman"/>
          <w:b w:val="false"/>
          <w:i w:val="false"/>
          <w:color w:val="000000"/>
          <w:sz w:val="28"/>
        </w:rPr>
        <w:t>O) и другие концентраты, состоящие из оксидов урана с природным содержанием изотопа U-235, соответствующие действующему национальному стандарту Республики Казахстан СТ РК 1909 "Концентрат урановой руды. Технические условия", утвержденному уполномоченным государственным органом, осуществляющим государственное регулирование в области технического регулирования.</w:t>
      </w:r>
    </w:p>
    <w:bookmarkEnd w:id="19"/>
    <w:bookmarkStart w:name="z145" w:id="20"/>
    <w:p>
      <w:pPr>
        <w:spacing w:after="0"/>
        <w:ind w:left="0"/>
        <w:jc w:val="both"/>
      </w:pPr>
      <w:r>
        <w:rPr>
          <w:rFonts w:ascii="Times New Roman"/>
          <w:b w:val="false"/>
          <w:i w:val="false"/>
          <w:color w:val="000000"/>
          <w:sz w:val="28"/>
        </w:rPr>
        <w:t>
      12) коэффициент перевода фунтов концентрата природного урана в килограммы урана – величина, определяющая количество фунта концентрата природного урана в 1 (одном) килограмме урана, устанавливаемая заводом-конвертором;</w:t>
      </w:r>
    </w:p>
    <w:bookmarkEnd w:id="20"/>
    <w:bookmarkStart w:name="z146" w:id="21"/>
    <w:p>
      <w:pPr>
        <w:spacing w:after="0"/>
        <w:ind w:left="0"/>
        <w:jc w:val="both"/>
      </w:pPr>
      <w:r>
        <w:rPr>
          <w:rFonts w:ascii="Times New Roman"/>
          <w:b w:val="false"/>
          <w:i w:val="false"/>
          <w:color w:val="000000"/>
          <w:sz w:val="28"/>
        </w:rPr>
        <w:t>
      13) долгосрочный контракт – контракт на куплю-продажу концентрата природного урана со сроком поставки концентрата природного урана от 3 (трех) и более лет с даты заключения контракта;</w:t>
      </w:r>
    </w:p>
    <w:bookmarkEnd w:id="21"/>
    <w:bookmarkStart w:name="z147" w:id="22"/>
    <w:p>
      <w:pPr>
        <w:spacing w:after="0"/>
        <w:ind w:left="0"/>
        <w:jc w:val="both"/>
      </w:pPr>
      <w:r>
        <w:rPr>
          <w:rFonts w:ascii="Times New Roman"/>
          <w:b w:val="false"/>
          <w:i w:val="false"/>
          <w:color w:val="000000"/>
          <w:sz w:val="28"/>
        </w:rPr>
        <w:t>
      14) коэффициент эскалации – значение, отражающее уровень инфляции валюты платежа по данным, опубликованным уполномоченным органом страны эмитента валюты платежа (Департамент коммерции США, если валютой платежа является доллар США; Центральный Европейский Банк, если валютой платежа является евро; для других валют – уполномоченный орган страны эмитента валюты платежа, указанный в контракте), и применяемое к базовой цене.</w:t>
      </w:r>
    </w:p>
    <w:bookmarkEnd w:id="22"/>
    <w:bookmarkStart w:name="z148" w:id="23"/>
    <w:p>
      <w:pPr>
        <w:spacing w:after="0"/>
        <w:ind w:left="0"/>
        <w:jc w:val="both"/>
      </w:pPr>
      <w:r>
        <w:rPr>
          <w:rFonts w:ascii="Times New Roman"/>
          <w:b w:val="false"/>
          <w:i w:val="false"/>
          <w:color w:val="000000"/>
          <w:sz w:val="28"/>
        </w:rPr>
        <w:t>
      Коэффициент эскалации определяется как соотношение величин индекса дефлятора цен внутреннего валового продукта (далее – ВВП), публикуемого за 1 (один) квартал, предшествующий кварталу перехода права собственности на товар покупателю, и индекса дефлятора цен ВВП, публикуемого на квартал заключения контракта или квартал подачи оферты.</w:t>
      </w:r>
    </w:p>
    <w:bookmarkEnd w:id="23"/>
    <w:bookmarkStart w:name="z149" w:id="24"/>
    <w:p>
      <w:pPr>
        <w:spacing w:after="0"/>
        <w:ind w:left="0"/>
        <w:jc w:val="both"/>
      </w:pPr>
      <w:r>
        <w:rPr>
          <w:rFonts w:ascii="Times New Roman"/>
          <w:b w:val="false"/>
          <w:i w:val="false"/>
          <w:color w:val="000000"/>
          <w:sz w:val="28"/>
        </w:rPr>
        <w:t>
      В случаях, когда переход права собственности по контрактам наступает более чем через 5 (пять) лет с даты вступления контракта в силу, то коэффициент эскалации должен определяться как соотношение величин индекса дефлятора цен ВВП, публикуемого за 1 (один) квартал, предшествующий кварталу перехода права собственности на товар покупателю, и индекса дефлятора цен ВВП, публикуемого на 1 (первый) квартал 1 (первого) года поставок по контракту.</w:t>
      </w:r>
    </w:p>
    <w:bookmarkEnd w:id="24"/>
    <w:bookmarkStart w:name="z150" w:id="25"/>
    <w:p>
      <w:pPr>
        <w:spacing w:after="0"/>
        <w:ind w:left="0"/>
        <w:jc w:val="both"/>
      </w:pPr>
      <w:r>
        <w:rPr>
          <w:rFonts w:ascii="Times New Roman"/>
          <w:b w:val="false"/>
          <w:i w:val="false"/>
          <w:color w:val="000000"/>
          <w:sz w:val="28"/>
        </w:rPr>
        <w:t>
      15) СР (ceilingprice) – верхний предел цены сделки, установленный в контракте на куплю-продажу концентрата природного урана, выраженный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End w:id="25"/>
    <w:bookmarkStart w:name="z151" w:id="26"/>
    <w:p>
      <w:pPr>
        <w:spacing w:after="0"/>
        <w:ind w:left="0"/>
        <w:jc w:val="both"/>
      </w:pPr>
      <w:r>
        <w:rPr>
          <w:rFonts w:ascii="Times New Roman"/>
          <w:b w:val="false"/>
          <w:i w:val="false"/>
          <w:color w:val="000000"/>
          <w:sz w:val="28"/>
        </w:rPr>
        <w:t>
      16) FP (floorprice) – нижний предел цены сделки, установленный в контракте на куплю-продажу концентрата природного урана, выраженный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01.06.2021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7"/>
    <w:p>
      <w:pPr>
        <w:spacing w:after="0"/>
        <w:ind w:left="0"/>
        <w:jc w:val="left"/>
      </w:pPr>
      <w:r>
        <w:rPr>
          <w:rFonts w:ascii="Times New Roman"/>
          <w:b/>
          <w:i w:val="false"/>
          <w:color w:val="000000"/>
        </w:rPr>
        <w:t xml:space="preserve"> Глава 3. Порядок определения цены сделки для краткосрочного контракта</w:t>
      </w:r>
    </w:p>
    <w:bookmarkEnd w:id="27"/>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8"/>
    <w:p>
      <w:pPr>
        <w:spacing w:after="0"/>
        <w:ind w:left="0"/>
        <w:jc w:val="both"/>
      </w:pPr>
      <w:r>
        <w:rPr>
          <w:rFonts w:ascii="Times New Roman"/>
          <w:b w:val="false"/>
          <w:i w:val="false"/>
          <w:color w:val="000000"/>
          <w:sz w:val="28"/>
        </w:rPr>
        <w:t>
      3. Для краткосрочного контракта цена сделки рассчитывается по следующей формуле:</w:t>
      </w:r>
    </w:p>
    <w:bookmarkEnd w:id="28"/>
    <w:p>
      <w:pPr>
        <w:spacing w:after="0"/>
        <w:ind w:left="0"/>
        <w:jc w:val="both"/>
      </w:pPr>
      <w:r>
        <w:rPr>
          <w:rFonts w:ascii="Times New Roman"/>
          <w:b w:val="false"/>
          <w:i w:val="false"/>
          <w:color w:val="000000"/>
          <w:sz w:val="28"/>
        </w:rPr>
        <w:t>
      Р = SP х (100% - D): 100% - Т, где:</w:t>
      </w:r>
    </w:p>
    <w:p>
      <w:pPr>
        <w:spacing w:after="0"/>
        <w:ind w:left="0"/>
        <w:jc w:val="both"/>
      </w:pPr>
      <w:r>
        <w:rPr>
          <w:rFonts w:ascii="Times New Roman"/>
          <w:b w:val="false"/>
          <w:i w:val="false"/>
          <w:color w:val="000000"/>
          <w:sz w:val="28"/>
        </w:rPr>
        <w:t>
      Р (price)-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SP (spot price) - среднеарифметическое значение индикаторов спотовых цен на концентрат природного урана из официально признанных источников информации на дату подачи оферты или заключения контракта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D (discount)- дисконт, %;</w:t>
      </w:r>
    </w:p>
    <w:p>
      <w:pPr>
        <w:spacing w:after="0"/>
        <w:ind w:left="0"/>
        <w:jc w:val="both"/>
      </w:pPr>
      <w:r>
        <w:rPr>
          <w:rFonts w:ascii="Times New Roman"/>
          <w:b w:val="false"/>
          <w:i w:val="false"/>
          <w:color w:val="000000"/>
          <w:sz w:val="28"/>
        </w:rPr>
        <w:t>
      Т (transport and price differential)- дифференциал, учитываемый в зависимости от условий поставки концентрата природного урана в соответствии с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Start w:name="z30" w:id="29"/>
    <w:p>
      <w:pPr>
        <w:spacing w:after="0"/>
        <w:ind w:left="0"/>
        <w:jc w:val="both"/>
      </w:pPr>
      <w:r>
        <w:rPr>
          <w:rFonts w:ascii="Times New Roman"/>
          <w:b w:val="false"/>
          <w:i w:val="false"/>
          <w:color w:val="000000"/>
          <w:sz w:val="28"/>
        </w:rPr>
        <w:t>
      4.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p>
    <w:bookmarkEnd w:id="29"/>
    <w:bookmarkStart w:name="z31" w:id="30"/>
    <w:p>
      <w:pPr>
        <w:spacing w:after="0"/>
        <w:ind w:left="0"/>
        <w:jc w:val="both"/>
      </w:pPr>
      <w:r>
        <w:rPr>
          <w:rFonts w:ascii="Times New Roman"/>
          <w:b w:val="false"/>
          <w:i w:val="false"/>
          <w:color w:val="000000"/>
          <w:sz w:val="28"/>
        </w:rPr>
        <w:t>
      5. В случае, если Р рассчитывается в долларах США за килограмм урана, то к Р, рассчитанной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применяется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а цена сделки рассчитывается по следующей формуле:</w:t>
      </w:r>
    </w:p>
    <w:bookmarkEnd w:id="30"/>
    <w:p>
      <w:pPr>
        <w:spacing w:after="0"/>
        <w:ind w:left="0"/>
        <w:jc w:val="both"/>
      </w:pPr>
      <w:r>
        <w:rPr>
          <w:rFonts w:ascii="Times New Roman"/>
          <w:b w:val="false"/>
          <w:i w:val="false"/>
          <w:color w:val="000000"/>
          <w:sz w:val="28"/>
        </w:rPr>
        <w:t>
      Р = (SP х (100% - D): 100% - Т) х С, где:</w:t>
      </w:r>
    </w:p>
    <w:p>
      <w:pPr>
        <w:spacing w:after="0"/>
        <w:ind w:left="0"/>
        <w:jc w:val="both"/>
      </w:pPr>
      <w:r>
        <w:rPr>
          <w:rFonts w:ascii="Times New Roman"/>
          <w:b w:val="false"/>
          <w:i w:val="false"/>
          <w:color w:val="000000"/>
          <w:sz w:val="28"/>
        </w:rPr>
        <w:t>
      С (conversion factor)-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выраженный в фунтах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поделенный на килограмм урана.</w:t>
      </w:r>
    </w:p>
    <w:bookmarkStart w:name="z33" w:id="31"/>
    <w:p>
      <w:pPr>
        <w:spacing w:after="0"/>
        <w:ind w:left="0"/>
        <w:jc w:val="both"/>
      </w:pPr>
      <w:r>
        <w:rPr>
          <w:rFonts w:ascii="Times New Roman"/>
          <w:b w:val="false"/>
          <w:i w:val="false"/>
          <w:color w:val="000000"/>
          <w:sz w:val="28"/>
        </w:rPr>
        <w:t>
      6. В случае, если валютой платежа является не доллар США, то цена сделки рассчитывается по следующей формуле:</w:t>
      </w:r>
    </w:p>
    <w:bookmarkEnd w:id="31"/>
    <w:p>
      <w:pPr>
        <w:spacing w:after="0"/>
        <w:ind w:left="0"/>
        <w:jc w:val="both"/>
      </w:pPr>
      <w:r>
        <w:rPr>
          <w:rFonts w:ascii="Times New Roman"/>
          <w:b w:val="false"/>
          <w:i w:val="false"/>
          <w:color w:val="000000"/>
          <w:sz w:val="28"/>
        </w:rPr>
        <w:t>
      Р = (SP х (100% - D): 100% - Т) х ER, где:</w:t>
      </w:r>
    </w:p>
    <w:p>
      <w:pPr>
        <w:spacing w:after="0"/>
        <w:ind w:left="0"/>
        <w:jc w:val="both"/>
      </w:pPr>
      <w:r>
        <w:rPr>
          <w:rFonts w:ascii="Times New Roman"/>
          <w:b w:val="false"/>
          <w:i w:val="false"/>
          <w:color w:val="000000"/>
          <w:sz w:val="28"/>
        </w:rPr>
        <w:t xml:space="preserve">
      ER (exchange rate) – коэффициент перевода доллара США в валюту платежа по рыночному курсу обмена валют, действующему на дату перехода права собственности и определяемому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03.05.2018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7. При применении одновременно случаев, указанных в пунктах 5 и 6 настоящих Правил, цена сделки рассчитывается по следующей формуле:</w:t>
      </w:r>
    </w:p>
    <w:bookmarkEnd w:id="32"/>
    <w:p>
      <w:pPr>
        <w:spacing w:after="0"/>
        <w:ind w:left="0"/>
        <w:jc w:val="both"/>
      </w:pPr>
      <w:r>
        <w:rPr>
          <w:rFonts w:ascii="Times New Roman"/>
          <w:b w:val="false"/>
          <w:i w:val="false"/>
          <w:color w:val="000000"/>
          <w:sz w:val="28"/>
        </w:rPr>
        <w:t>
      Р = (SP х (100% - D): 100% - Т) х С х ER.</w:t>
      </w:r>
    </w:p>
    <w:bookmarkStart w:name="z36" w:id="33"/>
    <w:p>
      <w:pPr>
        <w:spacing w:after="0"/>
        <w:ind w:left="0"/>
        <w:jc w:val="left"/>
      </w:pPr>
      <w:r>
        <w:rPr>
          <w:rFonts w:ascii="Times New Roman"/>
          <w:b/>
          <w:i w:val="false"/>
          <w:color w:val="000000"/>
        </w:rPr>
        <w:t xml:space="preserve"> Глава 4. Порядок определения цены сделки для спотового контракта</w:t>
      </w:r>
    </w:p>
    <w:bookmarkEnd w:id="33"/>
    <w:p>
      <w:pPr>
        <w:spacing w:after="0"/>
        <w:ind w:left="0"/>
        <w:jc w:val="both"/>
      </w:pPr>
      <w:r>
        <w:rPr>
          <w:rFonts w:ascii="Times New Roman"/>
          <w:b w:val="false"/>
          <w:i w:val="false"/>
          <w:color w:val="ff0000"/>
          <w:sz w:val="28"/>
        </w:rPr>
        <w:t xml:space="preserve">
      Сноска. Заголовок главы 4 в редакции постановления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34"/>
    <w:p>
      <w:pPr>
        <w:spacing w:after="0"/>
        <w:ind w:left="0"/>
        <w:jc w:val="both"/>
      </w:pPr>
      <w:r>
        <w:rPr>
          <w:rFonts w:ascii="Times New Roman"/>
          <w:b w:val="false"/>
          <w:i w:val="false"/>
          <w:color w:val="000000"/>
          <w:sz w:val="28"/>
        </w:rPr>
        <w:t>
      8. Для спотового контракта цена сделки рассчитывается по следующей формуле:</w:t>
      </w:r>
    </w:p>
    <w:bookmarkEnd w:id="34"/>
    <w:p>
      <w:pPr>
        <w:spacing w:after="0"/>
        <w:ind w:left="0"/>
        <w:jc w:val="both"/>
      </w:pPr>
      <w:r>
        <w:rPr>
          <w:rFonts w:ascii="Times New Roman"/>
          <w:b w:val="false"/>
          <w:i w:val="false"/>
          <w:color w:val="000000"/>
          <w:sz w:val="28"/>
        </w:rPr>
        <w:t>
      Р = SP х (100% - D): 100% - Т, где:</w:t>
      </w:r>
    </w:p>
    <w:p>
      <w:pPr>
        <w:spacing w:after="0"/>
        <w:ind w:left="0"/>
        <w:jc w:val="both"/>
      </w:pPr>
      <w:r>
        <w:rPr>
          <w:rFonts w:ascii="Times New Roman"/>
          <w:b w:val="false"/>
          <w:i w:val="false"/>
          <w:color w:val="000000"/>
          <w:sz w:val="28"/>
        </w:rPr>
        <w:t>
      Р (price) -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SP (pot price)- среднеарифметическое значение индикаторов спотовых цен на концентрат природного урана из официально признанных источников информации на дату перехода права собственности покупателю. При отсутствии в официально признанных источниках информации индикаторов спотовых цен на дату перехода права собственности применяются индикаторы спотовых цен, опубликованные на дату, предшествующую дате перехода права собственности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дифференциал, учитываемый в зависимости от условий поставки концентрата природного урана в соответствии с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Start w:name="z42" w:id="35"/>
    <w:p>
      <w:pPr>
        <w:spacing w:after="0"/>
        <w:ind w:left="0"/>
        <w:jc w:val="both"/>
      </w:pPr>
      <w:r>
        <w:rPr>
          <w:rFonts w:ascii="Times New Roman"/>
          <w:b w:val="false"/>
          <w:i w:val="false"/>
          <w:color w:val="000000"/>
          <w:sz w:val="28"/>
        </w:rPr>
        <w:t>
      9.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p>
    <w:bookmarkEnd w:id="35"/>
    <w:bookmarkStart w:name="z43" w:id="36"/>
    <w:p>
      <w:pPr>
        <w:spacing w:after="0"/>
        <w:ind w:left="0"/>
        <w:jc w:val="both"/>
      </w:pPr>
      <w:r>
        <w:rPr>
          <w:rFonts w:ascii="Times New Roman"/>
          <w:b w:val="false"/>
          <w:i w:val="false"/>
          <w:color w:val="000000"/>
          <w:sz w:val="28"/>
        </w:rPr>
        <w:t>
      10. В случае, если Р рассчитывается в долларах США за килограмм урана, то к Р, рассчитанной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применяется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а цена сделки рассчитывается по следующей формуле:</w:t>
      </w:r>
    </w:p>
    <w:bookmarkEnd w:id="36"/>
    <w:p>
      <w:pPr>
        <w:spacing w:after="0"/>
        <w:ind w:left="0"/>
        <w:jc w:val="both"/>
      </w:pPr>
      <w:r>
        <w:rPr>
          <w:rFonts w:ascii="Times New Roman"/>
          <w:b w:val="false"/>
          <w:i w:val="false"/>
          <w:color w:val="000000"/>
          <w:sz w:val="28"/>
        </w:rPr>
        <w:t>
      Р = (SP х (100% - D): 100% - Т) х С, где:</w:t>
      </w:r>
    </w:p>
    <w:p>
      <w:pPr>
        <w:spacing w:after="0"/>
        <w:ind w:left="0"/>
        <w:jc w:val="both"/>
      </w:pPr>
      <w:r>
        <w:rPr>
          <w:rFonts w:ascii="Times New Roman"/>
          <w:b w:val="false"/>
          <w:i w:val="false"/>
          <w:color w:val="000000"/>
          <w:sz w:val="28"/>
        </w:rPr>
        <w:t>
      С (conversation factor) -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выраженный в фунтах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поделенный на килограмм урана.</w:t>
      </w:r>
    </w:p>
    <w:bookmarkStart w:name="z45" w:id="37"/>
    <w:p>
      <w:pPr>
        <w:spacing w:after="0"/>
        <w:ind w:left="0"/>
        <w:jc w:val="both"/>
      </w:pPr>
      <w:r>
        <w:rPr>
          <w:rFonts w:ascii="Times New Roman"/>
          <w:b w:val="false"/>
          <w:i w:val="false"/>
          <w:color w:val="000000"/>
          <w:sz w:val="28"/>
        </w:rPr>
        <w:t>
      11. В случае, если валютой платежа является не доллар США, то цена сделки рассчитывается по следующей формуле:</w:t>
      </w:r>
    </w:p>
    <w:bookmarkEnd w:id="37"/>
    <w:p>
      <w:pPr>
        <w:spacing w:after="0"/>
        <w:ind w:left="0"/>
        <w:jc w:val="both"/>
      </w:pPr>
      <w:r>
        <w:rPr>
          <w:rFonts w:ascii="Times New Roman"/>
          <w:b w:val="false"/>
          <w:i w:val="false"/>
          <w:color w:val="000000"/>
          <w:sz w:val="28"/>
        </w:rPr>
        <w:t>
      Р = (SP х (100% - D): 100% - Т) х ER, где:</w:t>
      </w:r>
    </w:p>
    <w:p>
      <w:pPr>
        <w:spacing w:after="0"/>
        <w:ind w:left="0"/>
        <w:jc w:val="both"/>
      </w:pPr>
      <w:r>
        <w:rPr>
          <w:rFonts w:ascii="Times New Roman"/>
          <w:b w:val="false"/>
          <w:i w:val="false"/>
          <w:color w:val="000000"/>
          <w:sz w:val="28"/>
        </w:rPr>
        <w:t xml:space="preserve">
      ER (exchange rate) – коэффициент перевода доллара США в валюту платежа по рыночному курсу обмена валют, действующему на дату перехода права собственности и определяемому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1 статьи 1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03.05.2018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12. При применении одновременно случаев, указанных в пунктах 11 и 12 настоящих Правил, цена сделки рассчитывается по следующей формуле:</w:t>
      </w:r>
    </w:p>
    <w:bookmarkEnd w:id="38"/>
    <w:p>
      <w:pPr>
        <w:spacing w:after="0"/>
        <w:ind w:left="0"/>
        <w:jc w:val="both"/>
      </w:pPr>
      <w:r>
        <w:rPr>
          <w:rFonts w:ascii="Times New Roman"/>
          <w:b w:val="false"/>
          <w:i w:val="false"/>
          <w:color w:val="000000"/>
          <w:sz w:val="28"/>
        </w:rPr>
        <w:t>
      Р = (SP х (100% - D): 100% - Т) х С х ER.</w:t>
      </w:r>
    </w:p>
    <w:bookmarkStart w:name="z48" w:id="39"/>
    <w:p>
      <w:pPr>
        <w:spacing w:after="0"/>
        <w:ind w:left="0"/>
        <w:jc w:val="left"/>
      </w:pPr>
      <w:r>
        <w:rPr>
          <w:rFonts w:ascii="Times New Roman"/>
          <w:b/>
          <w:i w:val="false"/>
          <w:color w:val="000000"/>
        </w:rPr>
        <w:t xml:space="preserve"> Глава 5. Порядок определения цены сделки для среднесрочного контракта</w:t>
      </w:r>
    </w:p>
    <w:bookmarkEnd w:id="39"/>
    <w:p>
      <w:pPr>
        <w:spacing w:after="0"/>
        <w:ind w:left="0"/>
        <w:jc w:val="both"/>
      </w:pPr>
      <w:r>
        <w:rPr>
          <w:rFonts w:ascii="Times New Roman"/>
          <w:b w:val="false"/>
          <w:i w:val="false"/>
          <w:color w:val="ff0000"/>
          <w:sz w:val="28"/>
        </w:rPr>
        <w:t xml:space="preserve">
      Сноска. Заголовок главы 5 в редакции постановления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40"/>
    <w:p>
      <w:pPr>
        <w:spacing w:after="0"/>
        <w:ind w:left="0"/>
        <w:jc w:val="both"/>
      </w:pPr>
      <w:r>
        <w:rPr>
          <w:rFonts w:ascii="Times New Roman"/>
          <w:b w:val="false"/>
          <w:i w:val="false"/>
          <w:color w:val="000000"/>
          <w:sz w:val="28"/>
        </w:rPr>
        <w:t>
      13. Для среднесрочного контракта цена сделки рассчитывается по следующей формуле:</w:t>
      </w:r>
    </w:p>
    <w:bookmarkEnd w:id="40"/>
    <w:p>
      <w:pPr>
        <w:spacing w:after="0"/>
        <w:ind w:left="0"/>
        <w:jc w:val="both"/>
      </w:pP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при этом:</w:t>
      </w:r>
    </w:p>
    <w:p>
      <w:pPr>
        <w:spacing w:after="0"/>
        <w:ind w:left="0"/>
        <w:jc w:val="both"/>
      </w:pPr>
      <w:r>
        <w:rPr>
          <w:rFonts w:ascii="Times New Roman"/>
          <w:b w:val="false"/>
          <w:i w:val="false"/>
          <w:color w:val="000000"/>
          <w:sz w:val="28"/>
        </w:rPr>
        <w:t>
      если Р&lt; FP, то Р = FP;</w:t>
      </w:r>
    </w:p>
    <w:p>
      <w:pPr>
        <w:spacing w:after="0"/>
        <w:ind w:left="0"/>
        <w:jc w:val="both"/>
      </w:pPr>
      <w:r>
        <w:rPr>
          <w:rFonts w:ascii="Times New Roman"/>
          <w:b w:val="false"/>
          <w:i w:val="false"/>
          <w:color w:val="000000"/>
          <w:sz w:val="28"/>
        </w:rPr>
        <w:t>
      если Р&gt; СР, то Р = СР, но если СР &lt; (SP - 10%), то Р = (SP - 10%)**, где:</w:t>
      </w:r>
    </w:p>
    <w:p>
      <w:pPr>
        <w:spacing w:after="0"/>
        <w:ind w:left="0"/>
        <w:jc w:val="both"/>
      </w:pPr>
      <w:r>
        <w:rPr>
          <w:rFonts w:ascii="Times New Roman"/>
          <w:b w:val="false"/>
          <w:i w:val="false"/>
          <w:color w:val="000000"/>
          <w:sz w:val="28"/>
        </w:rPr>
        <w:t>
      Р(price)  -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ВР (base price) – базовая цена – постоянная на весь срок исполнения контракта составляющая цены сделки, среднеарифметическое значение индикаторов спотовых и среднесрочных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подачи оферты или заключения контракта. BP определяется согласно следующему:</w:t>
      </w:r>
    </w:p>
    <w:p>
      <w:pPr>
        <w:spacing w:after="0"/>
        <w:ind w:left="0"/>
        <w:jc w:val="both"/>
      </w:pPr>
      <w:r>
        <w:rPr>
          <w:rFonts w:ascii="Times New Roman"/>
          <w:b w:val="false"/>
          <w:i w:val="false"/>
          <w:color w:val="000000"/>
          <w:sz w:val="28"/>
        </w:rPr>
        <w:t>
      BP = (AMTP+ASP): 2, где:</w:t>
      </w:r>
    </w:p>
    <w:p>
      <w:pPr>
        <w:spacing w:after="0"/>
        <w:ind w:left="0"/>
        <w:jc w:val="both"/>
      </w:pPr>
      <w:r>
        <w:rPr>
          <w:rFonts w:ascii="Times New Roman"/>
          <w:b w:val="false"/>
          <w:i w:val="false"/>
          <w:color w:val="000000"/>
          <w:sz w:val="28"/>
        </w:rPr>
        <w:t>
      AMTP = (AMTP 1 + AMTP 2): 2,</w:t>
      </w:r>
    </w:p>
    <w:p>
      <w:pPr>
        <w:spacing w:after="0"/>
        <w:ind w:left="0"/>
        <w:jc w:val="both"/>
      </w:pPr>
      <w:r>
        <w:rPr>
          <w:rFonts w:ascii="Times New Roman"/>
          <w:b w:val="false"/>
          <w:i w:val="false"/>
          <w:color w:val="000000"/>
          <w:sz w:val="28"/>
        </w:rPr>
        <w:t>
      ASP = (ASP 1 + ASP 2): 2,</w:t>
      </w:r>
    </w:p>
    <w:p>
      <w:pPr>
        <w:spacing w:after="0"/>
        <w:ind w:left="0"/>
        <w:jc w:val="both"/>
      </w:pPr>
      <w:r>
        <w:rPr>
          <w:rFonts w:ascii="Times New Roman"/>
          <w:b w:val="false"/>
          <w:i w:val="false"/>
          <w:color w:val="000000"/>
          <w:sz w:val="28"/>
        </w:rPr>
        <w:t>
      AMTP (average mid-term price) – среднеарифметическое значение публикуемых среднесрочных индикаторов цен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такового значения лишь одним из официально признанных источников информации в качестве AMTP применяется единственное публикуемое значение (без усреднения) и AMTP определяется согласно следующему:</w:t>
      </w:r>
    </w:p>
    <w:p>
      <w:pPr>
        <w:spacing w:after="0"/>
        <w:ind w:left="0"/>
        <w:jc w:val="both"/>
      </w:pPr>
      <w:r>
        <w:rPr>
          <w:rFonts w:ascii="Times New Roman"/>
          <w:b w:val="false"/>
          <w:i w:val="false"/>
          <w:color w:val="000000"/>
          <w:sz w:val="28"/>
        </w:rPr>
        <w:t>
      AMTP = AMTP 1 или AMTP 2 в зависимости от того, какое значение является публикуемым.</w:t>
      </w:r>
    </w:p>
    <w:p>
      <w:pPr>
        <w:spacing w:after="0"/>
        <w:ind w:left="0"/>
        <w:jc w:val="both"/>
      </w:pPr>
      <w:r>
        <w:rPr>
          <w:rFonts w:ascii="Times New Roman"/>
          <w:b w:val="false"/>
          <w:i w:val="false"/>
          <w:color w:val="000000"/>
          <w:sz w:val="28"/>
        </w:rPr>
        <w:t>
      ASP (average spot price) – среднеарифметическое значение публикуемых спотовых индикаторов цен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такового значения лишь одним из официально признанных источников информации в качестве ASP применяется единственное публикуемое значение (без усреднения) и ASP определяется согласно следующему:</w:t>
      </w:r>
    </w:p>
    <w:p>
      <w:pPr>
        <w:spacing w:after="0"/>
        <w:ind w:left="0"/>
        <w:jc w:val="both"/>
      </w:pPr>
      <w:r>
        <w:rPr>
          <w:rFonts w:ascii="Times New Roman"/>
          <w:b w:val="false"/>
          <w:i w:val="false"/>
          <w:color w:val="000000"/>
          <w:sz w:val="28"/>
        </w:rPr>
        <w:t>
      ASP = ASP 1 или ASP 2, в зависимости от того, какое значение является публикуемым.</w:t>
      </w:r>
    </w:p>
    <w:p>
      <w:pPr>
        <w:spacing w:after="0"/>
        <w:ind w:left="0"/>
        <w:jc w:val="both"/>
      </w:pPr>
      <w:r>
        <w:rPr>
          <w:rFonts w:ascii="Times New Roman"/>
          <w:b w:val="false"/>
          <w:i w:val="false"/>
          <w:color w:val="000000"/>
          <w:sz w:val="28"/>
        </w:rPr>
        <w:t>
      SP (spot price) - спотовая цена - переменная составляющая цены сделки - среднеарифметическое значение индикаторов спотовых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перехода права собственности покупателю. При отсутствии в официально признанных источниках информации индикаторов спотовых цен на дату перехода права собственности применяются индикаторы спотовых цен, опубликованные на дату, предшествующую дате перехода права собственности.</w:t>
      </w:r>
    </w:p>
    <w:p>
      <w:pPr>
        <w:spacing w:after="0"/>
        <w:ind w:left="0"/>
        <w:jc w:val="both"/>
      </w:pPr>
      <w:r>
        <w:rPr>
          <w:rFonts w:ascii="Times New Roman"/>
          <w:b w:val="false"/>
          <w:i w:val="false"/>
          <w:color w:val="000000"/>
          <w:sz w:val="28"/>
        </w:rPr>
        <w:t>
      K (коэффициент) - посредством которого определяются доли базовой цены и спотовой цены в формуле цены сделки для минимизации рисков, связанных с динамикой и степенью изменения прогнозных среднесрочных цен из официально признанных источников информации.</w:t>
      </w:r>
    </w:p>
    <w:p>
      <w:pPr>
        <w:spacing w:after="0"/>
        <w:ind w:left="0"/>
        <w:jc w:val="both"/>
      </w:pPr>
      <w:r>
        <w:rPr>
          <w:rFonts w:ascii="Times New Roman"/>
          <w:b w:val="false"/>
          <w:i w:val="false"/>
          <w:color w:val="000000"/>
          <w:sz w:val="28"/>
        </w:rPr>
        <w:t>
      K определяется по формуле:</w:t>
      </w:r>
    </w:p>
    <w:p>
      <w:pPr>
        <w:spacing w:after="0"/>
        <w:ind w:left="0"/>
        <w:jc w:val="both"/>
      </w:pPr>
      <w:r>
        <w:rPr>
          <w:rFonts w:ascii="Times New Roman"/>
          <w:b w:val="false"/>
          <w:i w:val="false"/>
          <w:color w:val="000000"/>
          <w:sz w:val="28"/>
        </w:rPr>
        <w:t>
      K = 0,5 х k, где:</w:t>
      </w:r>
    </w:p>
    <w:p>
      <w:pPr>
        <w:spacing w:after="0"/>
        <w:ind w:left="0"/>
        <w:jc w:val="both"/>
      </w:pPr>
      <w:r>
        <w:rPr>
          <w:rFonts w:ascii="Times New Roman"/>
          <w:b w:val="false"/>
          <w:i w:val="false"/>
          <w:color w:val="000000"/>
          <w:sz w:val="28"/>
        </w:rPr>
        <w:t>
      0,5 - постоянная часть коэффициента K, которая определяет равенство долей базовой цены и спотовой цены на начальном этапе расчета контрактной цены;</w:t>
      </w:r>
    </w:p>
    <w:p>
      <w:pPr>
        <w:spacing w:after="0"/>
        <w:ind w:left="0"/>
        <w:jc w:val="both"/>
      </w:pPr>
      <w:r>
        <w:rPr>
          <w:rFonts w:ascii="Times New Roman"/>
          <w:b w:val="false"/>
          <w:i w:val="false"/>
          <w:color w:val="000000"/>
          <w:sz w:val="28"/>
        </w:rPr>
        <w:t>
      k - переменная часть коэффициента K, которая определяет степень изменения прогнозных цен из официально признанных источников информации. В случае, если k больше двух, то для расчетов принимается значение равное двум. В расчетах используется значение с двумя значащими цифрами после запятой.</w:t>
      </w:r>
    </w:p>
    <w:p>
      <w:pPr>
        <w:spacing w:after="0"/>
        <w:ind w:left="0"/>
        <w:jc w:val="both"/>
      </w:pPr>
      <w:r>
        <w:rPr>
          <w:rFonts w:ascii="Times New Roman"/>
          <w:b w:val="false"/>
          <w:i w:val="false"/>
          <w:color w:val="000000"/>
          <w:sz w:val="28"/>
        </w:rPr>
        <w:t>
      k определяется по формуле:</w:t>
      </w:r>
    </w:p>
    <w:p>
      <w:pPr>
        <w:spacing w:after="0"/>
        <w:ind w:left="0"/>
        <w:jc w:val="both"/>
      </w:pPr>
      <w:r>
        <w:rPr>
          <w:rFonts w:ascii="Times New Roman"/>
          <w:b w:val="false"/>
          <w:i w:val="false"/>
          <w:color w:val="000000"/>
          <w:sz w:val="28"/>
        </w:rPr>
        <w:t>
      k = РР: ВР, где:</w:t>
      </w:r>
    </w:p>
    <w:p>
      <w:pPr>
        <w:spacing w:after="0"/>
        <w:ind w:left="0"/>
        <w:jc w:val="both"/>
      </w:pPr>
      <w:r>
        <w:rPr>
          <w:rFonts w:ascii="Times New Roman"/>
          <w:b w:val="false"/>
          <w:i w:val="false"/>
          <w:color w:val="000000"/>
          <w:sz w:val="28"/>
        </w:rPr>
        <w:t>
      ВР (base price) - базовая цена - постоянная на весь срок исполнения контракта составляющая цены сделки - среднеарифметическое значение индикаторов спотовых и среднесрочных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подачи оферты или заключения контракта;</w:t>
      </w:r>
    </w:p>
    <w:p>
      <w:pPr>
        <w:spacing w:after="0"/>
        <w:ind w:left="0"/>
        <w:jc w:val="both"/>
      </w:pPr>
      <w:r>
        <w:rPr>
          <w:rFonts w:ascii="Times New Roman"/>
          <w:b w:val="false"/>
          <w:i w:val="false"/>
          <w:color w:val="000000"/>
          <w:sz w:val="28"/>
        </w:rPr>
        <w:t>
      РР (price projection) - среднеарифметическое значение индикаторов прогнозных цен на концентрат природного урана из официально признанных источников информации. Для расчета используется среднее значение базового сценария прогноза изменения индикаторов цен на концентрат природного урана (Mid Price Annual Midpoint), публикуемых ежеквартально Ux Consulting LLC в отчете "Uranium Market Outlook" и "Uranium Market Price Projections" (Term Ref), публикуемых ежемесячно и ежеквартально Trade Tech LLC в отчете "URANIUM Market Study". Для расчета используются последние значения, как из ежемесячного, так и ежеквартального отчета, действующие на дату подачи оферты и/или заключения контракта, в зависимости от того, какой из отчетов является последним. Началом расчетного периода для РР является квартал, в котором осуществлена очередная поставка. Окончанием расчетного периода для РР является последний квартал срока действия среднесрочного контракта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индикаторов прогнозных цен лишь одним из официально признанных источников информации для расчета PP применяются единственные публикуемые значения;</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дифференциал, учитываемый в зависимости от условий поставки концентрата природного урана в порядке, установленном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p>
    <w:p>
      <w:pPr>
        <w:spacing w:after="0"/>
        <w:ind w:left="0"/>
        <w:jc w:val="both"/>
      </w:pPr>
      <w:r>
        <w:rPr>
          <w:rFonts w:ascii="Times New Roman"/>
          <w:b w:val="false"/>
          <w:i w:val="false"/>
          <w:color w:val="000000"/>
          <w:sz w:val="28"/>
        </w:rPr>
        <w:t>
      Esc (escalation) - коэффициент эскалации.</w:t>
      </w:r>
    </w:p>
    <w:bookmarkStart w:name="z66" w:id="41"/>
    <w:p>
      <w:pPr>
        <w:spacing w:after="0"/>
        <w:ind w:left="0"/>
        <w:jc w:val="both"/>
      </w:pPr>
      <w:r>
        <w:rPr>
          <w:rFonts w:ascii="Times New Roman"/>
          <w:b w:val="false"/>
          <w:i w:val="false"/>
          <w:color w:val="000000"/>
          <w:sz w:val="28"/>
        </w:rPr>
        <w:t>
      14. В случае, если Р рассчитывается в долларах США за килограмм урана, то к Р, рассчитанной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применяется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а цена сделки рассчитывается по следующей формуле:</w:t>
      </w:r>
    </w:p>
    <w:bookmarkEnd w:id="41"/>
    <w:p>
      <w:pPr>
        <w:spacing w:after="0"/>
        <w:ind w:left="0"/>
        <w:jc w:val="both"/>
      </w:pP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С, где:</w:t>
      </w:r>
    </w:p>
    <w:p>
      <w:pPr>
        <w:spacing w:after="0"/>
        <w:ind w:left="0"/>
        <w:jc w:val="both"/>
      </w:pPr>
      <w:r>
        <w:rPr>
          <w:rFonts w:ascii="Times New Roman"/>
          <w:b w:val="false"/>
          <w:i w:val="false"/>
          <w:color w:val="000000"/>
          <w:sz w:val="28"/>
        </w:rPr>
        <w:t>
      С (conversion factor) -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выраженный в фунтах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поделенный на килограмм урана.</w:t>
      </w:r>
    </w:p>
    <w:bookmarkStart w:name="z68" w:id="42"/>
    <w:p>
      <w:pPr>
        <w:spacing w:after="0"/>
        <w:ind w:left="0"/>
        <w:jc w:val="both"/>
      </w:pPr>
      <w:r>
        <w:rPr>
          <w:rFonts w:ascii="Times New Roman"/>
          <w:b w:val="false"/>
          <w:i w:val="false"/>
          <w:color w:val="000000"/>
          <w:sz w:val="28"/>
        </w:rPr>
        <w:t>
      15. В случае, если валютой платежа является не доллар США, то цена сделки рассчитывается по следующей формуле:</w:t>
      </w:r>
    </w:p>
    <w:bookmarkEnd w:id="42"/>
    <w:p>
      <w:pPr>
        <w:spacing w:after="0"/>
        <w:ind w:left="0"/>
        <w:jc w:val="both"/>
      </w:pP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К х SP х (100% - D</w:t>
      </w:r>
      <w:r>
        <w:rPr>
          <w:rFonts w:ascii="Times New Roman"/>
          <w:b w:val="false"/>
          <w:i w:val="false"/>
          <w:color w:val="000000"/>
          <w:vertAlign w:val="subscript"/>
        </w:rPr>
        <w:t>2</w:t>
      </w:r>
      <w:r>
        <w:rPr>
          <w:rFonts w:ascii="Times New Roman"/>
          <w:b w:val="false"/>
          <w:i w:val="false"/>
          <w:color w:val="000000"/>
          <w:sz w:val="28"/>
        </w:rPr>
        <w:t>): 100% - Т) х ER, где:</w:t>
      </w:r>
    </w:p>
    <w:p>
      <w:pPr>
        <w:spacing w:after="0"/>
        <w:ind w:left="0"/>
        <w:jc w:val="both"/>
      </w:pPr>
      <w:r>
        <w:rPr>
          <w:rFonts w:ascii="Times New Roman"/>
          <w:b w:val="false"/>
          <w:i w:val="false"/>
          <w:color w:val="000000"/>
          <w:sz w:val="28"/>
        </w:rPr>
        <w:t xml:space="preserve">
      ER (exchange rate) – коэффициент перевода доллара США в валюту платежа по рыночному курсу обмена валют, действующему на дату перехода права собственности и определяемому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03.05.2018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3"/>
    <w:p>
      <w:pPr>
        <w:spacing w:after="0"/>
        <w:ind w:left="0"/>
        <w:jc w:val="both"/>
      </w:pPr>
      <w:r>
        <w:rPr>
          <w:rFonts w:ascii="Times New Roman"/>
          <w:b w:val="false"/>
          <w:i w:val="false"/>
          <w:color w:val="000000"/>
          <w:sz w:val="28"/>
        </w:rPr>
        <w:t>
      16. При применении одновременно случаев, указанных в пунктах 14 и 15 настоящих Правил, цена сделки рассчитывается по следующей формуле:</w:t>
      </w:r>
    </w:p>
    <w:bookmarkEnd w:id="43"/>
    <w:p>
      <w:pPr>
        <w:spacing w:after="0"/>
        <w:ind w:left="0"/>
        <w:jc w:val="both"/>
      </w:pP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С х ER.</w:t>
      </w:r>
    </w:p>
    <w:bookmarkStart w:name="z71" w:id="44"/>
    <w:p>
      <w:pPr>
        <w:spacing w:after="0"/>
        <w:ind w:left="0"/>
        <w:jc w:val="left"/>
      </w:pPr>
      <w:r>
        <w:rPr>
          <w:rFonts w:ascii="Times New Roman"/>
          <w:b/>
          <w:i w:val="false"/>
          <w:color w:val="000000"/>
        </w:rPr>
        <w:t xml:space="preserve"> Глава 6. Порядок определения цены сделки для долгосрочного контракта</w:t>
      </w:r>
    </w:p>
    <w:bookmarkEnd w:id="44"/>
    <w:p>
      <w:pPr>
        <w:spacing w:after="0"/>
        <w:ind w:left="0"/>
        <w:jc w:val="both"/>
      </w:pPr>
      <w:r>
        <w:rPr>
          <w:rFonts w:ascii="Times New Roman"/>
          <w:b w:val="false"/>
          <w:i w:val="false"/>
          <w:color w:val="ff0000"/>
          <w:sz w:val="28"/>
        </w:rPr>
        <w:t xml:space="preserve">
      Сноска. Заголовок главы 6 в редакции постановления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45"/>
    <w:p>
      <w:pPr>
        <w:spacing w:after="0"/>
        <w:ind w:left="0"/>
        <w:jc w:val="both"/>
      </w:pPr>
      <w:r>
        <w:rPr>
          <w:rFonts w:ascii="Times New Roman"/>
          <w:b w:val="false"/>
          <w:i w:val="false"/>
          <w:color w:val="000000"/>
          <w:sz w:val="28"/>
        </w:rPr>
        <w:t>
      17. Для долгосрочного контракта цена сделки рассчитывается по одной из следующих формул:</w:t>
      </w:r>
    </w:p>
    <w:bookmarkEnd w:id="45"/>
    <w:p>
      <w:pPr>
        <w:spacing w:after="0"/>
        <w:ind w:left="0"/>
        <w:jc w:val="both"/>
      </w:pPr>
      <w:r>
        <w:rPr>
          <w:rFonts w:ascii="Times New Roman"/>
          <w:b w:val="false"/>
          <w:i w:val="false"/>
          <w:color w:val="000000"/>
          <w:sz w:val="28"/>
        </w:rPr>
        <w:t>
      1)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w:t>
      </w:r>
    </w:p>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если Р&lt; FP, то Р = FP;</w:t>
      </w:r>
    </w:p>
    <w:p>
      <w:pPr>
        <w:spacing w:after="0"/>
        <w:ind w:left="0"/>
        <w:jc w:val="both"/>
      </w:pPr>
      <w:r>
        <w:rPr>
          <w:rFonts w:ascii="Times New Roman"/>
          <w:b w:val="false"/>
          <w:i w:val="false"/>
          <w:color w:val="000000"/>
          <w:sz w:val="28"/>
        </w:rPr>
        <w:t>
      если Р&gt; СР, то Р = СР, но если СР &lt; (SP - 10%), то Р = (SP - 10%)**, где:</w:t>
      </w:r>
    </w:p>
    <w:p>
      <w:pPr>
        <w:spacing w:after="0"/>
        <w:ind w:left="0"/>
        <w:jc w:val="both"/>
      </w:pPr>
      <w:r>
        <w:rPr>
          <w:rFonts w:ascii="Times New Roman"/>
          <w:b w:val="false"/>
          <w:i w:val="false"/>
          <w:color w:val="000000"/>
          <w:sz w:val="28"/>
        </w:rPr>
        <w:t>
      Р (price) -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ВР (base price) - базовая цена - постоянная на весь срок исполнения контракта составляющая цены - среднеарифметическое значение индикаторов среднесрочных и долгосрочных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подачи оферты или заключения контракта, подлежащее пересмотру каждые пять лет с даты осуществления первой поставки по контракту. При каждом таком пересмотре ВР приводится в соответствие со среднеарифметическим значением индикаторов среднесрочных и долгосрочных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 состоянию на дату, на которую приходится каждая пятая годовщина с даты осуществления первой поставки по контракту.</w:t>
      </w:r>
    </w:p>
    <w:p>
      <w:pPr>
        <w:spacing w:after="0"/>
        <w:ind w:left="0"/>
        <w:jc w:val="both"/>
      </w:pPr>
      <w:r>
        <w:rPr>
          <w:rFonts w:ascii="Times New Roman"/>
          <w:b w:val="false"/>
          <w:i w:val="false"/>
          <w:color w:val="000000"/>
          <w:sz w:val="28"/>
        </w:rPr>
        <w:t>
      BP определяется согласно следующему:</w:t>
      </w:r>
    </w:p>
    <w:p>
      <w:pPr>
        <w:spacing w:after="0"/>
        <w:ind w:left="0"/>
        <w:jc w:val="both"/>
      </w:pPr>
      <w:r>
        <w:rPr>
          <w:rFonts w:ascii="Times New Roman"/>
          <w:b w:val="false"/>
          <w:i w:val="false"/>
          <w:color w:val="000000"/>
          <w:sz w:val="28"/>
        </w:rPr>
        <w:t>
      BP = (AMTP+ALTP): 2, где:</w:t>
      </w:r>
    </w:p>
    <w:p>
      <w:pPr>
        <w:spacing w:after="0"/>
        <w:ind w:left="0"/>
        <w:jc w:val="both"/>
      </w:pPr>
      <w:r>
        <w:rPr>
          <w:rFonts w:ascii="Times New Roman"/>
          <w:b w:val="false"/>
          <w:i w:val="false"/>
          <w:color w:val="000000"/>
          <w:sz w:val="28"/>
        </w:rPr>
        <w:t>
      AMTP = (AMTP 1 + AMTP 2): 2,</w:t>
      </w:r>
    </w:p>
    <w:p>
      <w:pPr>
        <w:spacing w:after="0"/>
        <w:ind w:left="0"/>
        <w:jc w:val="both"/>
      </w:pPr>
      <w:r>
        <w:rPr>
          <w:rFonts w:ascii="Times New Roman"/>
          <w:b w:val="false"/>
          <w:i w:val="false"/>
          <w:color w:val="000000"/>
          <w:sz w:val="28"/>
        </w:rPr>
        <w:t>
      ALTP = (ALTP 1 + ALTP 2): 2,</w:t>
      </w:r>
    </w:p>
    <w:p>
      <w:pPr>
        <w:spacing w:after="0"/>
        <w:ind w:left="0"/>
        <w:jc w:val="both"/>
      </w:pPr>
      <w:r>
        <w:rPr>
          <w:rFonts w:ascii="Times New Roman"/>
          <w:b w:val="false"/>
          <w:i w:val="false"/>
          <w:color w:val="000000"/>
          <w:sz w:val="28"/>
        </w:rPr>
        <w:t>
      AMTP (average mid-term price) - среднеарифметическое значение публикуемых среднесрочных индикаторов цен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такового значения лишь одним из официально признанных источников информации, в качестве AMTP применяется единственное публикуемое значение (без усреднения) и AMTP определяется согласно следующему:</w:t>
      </w:r>
    </w:p>
    <w:p>
      <w:pPr>
        <w:spacing w:after="0"/>
        <w:ind w:left="0"/>
        <w:jc w:val="both"/>
      </w:pPr>
      <w:r>
        <w:rPr>
          <w:rFonts w:ascii="Times New Roman"/>
          <w:b w:val="false"/>
          <w:i w:val="false"/>
          <w:color w:val="000000"/>
          <w:sz w:val="28"/>
        </w:rPr>
        <w:t>
      AMTP = AMTP 1 или AMTP 2, в зависимости от того, какое значение является публикуемым.</w:t>
      </w:r>
    </w:p>
    <w:p>
      <w:pPr>
        <w:spacing w:after="0"/>
        <w:ind w:left="0"/>
        <w:jc w:val="both"/>
      </w:pPr>
      <w:r>
        <w:rPr>
          <w:rFonts w:ascii="Times New Roman"/>
          <w:b w:val="false"/>
          <w:i w:val="false"/>
          <w:color w:val="000000"/>
          <w:sz w:val="28"/>
        </w:rPr>
        <w:t>
      ALTP (average long-term price) - среднеарифметическое значение публикуемых долгосрочных индикаторов цен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такового значения лишь одним из официально признанных источников информации в качестве ALTP применяется единственное публикуемое значение (без усреднения) и ALTP определяется согласно следующему:</w:t>
      </w:r>
    </w:p>
    <w:p>
      <w:pPr>
        <w:spacing w:after="0"/>
        <w:ind w:left="0"/>
        <w:jc w:val="both"/>
      </w:pPr>
      <w:r>
        <w:rPr>
          <w:rFonts w:ascii="Times New Roman"/>
          <w:b w:val="false"/>
          <w:i w:val="false"/>
          <w:color w:val="000000"/>
          <w:sz w:val="28"/>
        </w:rPr>
        <w:t>
      ALTP = ALTP 1 или ALTP 2 в зависимости от того, какое значение является публикуемым.</w:t>
      </w:r>
    </w:p>
    <w:p>
      <w:pPr>
        <w:spacing w:after="0"/>
        <w:ind w:left="0"/>
        <w:jc w:val="both"/>
      </w:pPr>
      <w:r>
        <w:rPr>
          <w:rFonts w:ascii="Times New Roman"/>
          <w:b w:val="false"/>
          <w:i w:val="false"/>
          <w:color w:val="000000"/>
          <w:sz w:val="28"/>
        </w:rPr>
        <w:t>
      При отсутствии в официально признанных источниках информации индикаторов среднесрочных и долгосрочных цен на концентрат природного урана на дату, на которую приходится каждая пятая годовщина с даты осуществления первой поставки по контракту, применяются индикаторы среднесрочных и долгосрочных цен на концентрат природного урана, опубликованные на дату, предшествующую дате, на которую приходится каждая пятая годовщина с даты осуществления первой поставки по контракту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SP (spot price) - спотовая цена - переменная составляющая цены - среднеарифметическое значение индикаторов спотовых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перехода права собственности покупателю. При отсутствии в официально признанных источниках информации индикаторов спотовых цен на дату перехода права собственности применяются индикаторы спотовых цен, опубликованные на дату, предшествующую дате перехода права собственности.</w:t>
      </w:r>
    </w:p>
    <w:p>
      <w:pPr>
        <w:spacing w:after="0"/>
        <w:ind w:left="0"/>
        <w:jc w:val="both"/>
      </w:pPr>
      <w:r>
        <w:rPr>
          <w:rFonts w:ascii="Times New Roman"/>
          <w:b w:val="false"/>
          <w:i w:val="false"/>
          <w:color w:val="000000"/>
          <w:sz w:val="28"/>
        </w:rPr>
        <w:t>
      K (коэффициент) - посредством которого определяются доли базовой цены и спотовой цены в формуле цены сделки для минимизации рисков, связанных с динамикой и степенью изменения прогнозных цен из официально признанных источников информации.</w:t>
      </w:r>
    </w:p>
    <w:p>
      <w:pPr>
        <w:spacing w:after="0"/>
        <w:ind w:left="0"/>
        <w:jc w:val="both"/>
      </w:pPr>
      <w:r>
        <w:rPr>
          <w:rFonts w:ascii="Times New Roman"/>
          <w:b w:val="false"/>
          <w:i w:val="false"/>
          <w:color w:val="000000"/>
          <w:sz w:val="28"/>
        </w:rPr>
        <w:t>
      K определяется по формуле:</w:t>
      </w:r>
    </w:p>
    <w:p>
      <w:pPr>
        <w:spacing w:after="0"/>
        <w:ind w:left="0"/>
        <w:jc w:val="both"/>
      </w:pPr>
      <w:r>
        <w:rPr>
          <w:rFonts w:ascii="Times New Roman"/>
          <w:b w:val="false"/>
          <w:i w:val="false"/>
          <w:color w:val="000000"/>
          <w:sz w:val="28"/>
        </w:rPr>
        <w:t>
      K=0,5 х k, где:</w:t>
      </w:r>
    </w:p>
    <w:p>
      <w:pPr>
        <w:spacing w:after="0"/>
        <w:ind w:left="0"/>
        <w:jc w:val="both"/>
      </w:pPr>
      <w:r>
        <w:rPr>
          <w:rFonts w:ascii="Times New Roman"/>
          <w:b w:val="false"/>
          <w:i w:val="false"/>
          <w:color w:val="000000"/>
          <w:sz w:val="28"/>
        </w:rPr>
        <w:t>
      0.5 - постоянная часть коэффициента K, которая определяет равенство долей базовой цены и спотовой цены на начальном этапе определения (расчета) контрактной цены;</w:t>
      </w:r>
    </w:p>
    <w:p>
      <w:pPr>
        <w:spacing w:after="0"/>
        <w:ind w:left="0"/>
        <w:jc w:val="both"/>
      </w:pPr>
      <w:r>
        <w:rPr>
          <w:rFonts w:ascii="Times New Roman"/>
          <w:b w:val="false"/>
          <w:i w:val="false"/>
          <w:color w:val="000000"/>
          <w:sz w:val="28"/>
        </w:rPr>
        <w:t>
      k - переменная часть коэффициента K, которая определяет степень изменения прогнозных цен из официально признанных источников информации. В случае, если k больше двух, то для расчетов принимается значение равное двум. В расчетах используется значение с двумя значащими цифрами после запятой.</w:t>
      </w:r>
    </w:p>
    <w:p>
      <w:pPr>
        <w:spacing w:after="0"/>
        <w:ind w:left="0"/>
        <w:jc w:val="both"/>
      </w:pPr>
      <w:r>
        <w:rPr>
          <w:rFonts w:ascii="Times New Roman"/>
          <w:b w:val="false"/>
          <w:i w:val="false"/>
          <w:color w:val="000000"/>
          <w:sz w:val="28"/>
        </w:rPr>
        <w:t>
      k определяется по формуле:</w:t>
      </w:r>
    </w:p>
    <w:p>
      <w:pPr>
        <w:spacing w:after="0"/>
        <w:ind w:left="0"/>
        <w:jc w:val="both"/>
      </w:pPr>
      <w:r>
        <w:rPr>
          <w:rFonts w:ascii="Times New Roman"/>
          <w:b w:val="false"/>
          <w:i w:val="false"/>
          <w:color w:val="000000"/>
          <w:sz w:val="28"/>
        </w:rPr>
        <w:t>
      k = РР: ВР, где:</w:t>
      </w:r>
    </w:p>
    <w:p>
      <w:pPr>
        <w:spacing w:after="0"/>
        <w:ind w:left="0"/>
        <w:jc w:val="both"/>
      </w:pPr>
      <w:r>
        <w:rPr>
          <w:rFonts w:ascii="Times New Roman"/>
          <w:b w:val="false"/>
          <w:i w:val="false"/>
          <w:color w:val="000000"/>
          <w:sz w:val="28"/>
        </w:rPr>
        <w:t>
      ВР (base price) - базовая цена - постоянная на весь срок исполнения контракта составляющая цены сделки - среднеарифметическое значение индикаторов среднесрочных и долгосрочных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подачи оферты или заключения контракта, подлежащее пересмотру каждые пять лет с даты осуществления первой поставки по контракту. При каждом таком пересмотре ВР приводится в соответствие со среднеарифметическим значением индикаторов среднесрочных и долгосрочных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 состоянию на дату, на которую приходится каждая пятая годовщина с даты осуществления первой поставки по контракту.</w:t>
      </w:r>
    </w:p>
    <w:p>
      <w:pPr>
        <w:spacing w:after="0"/>
        <w:ind w:left="0"/>
        <w:jc w:val="both"/>
      </w:pPr>
      <w:r>
        <w:rPr>
          <w:rFonts w:ascii="Times New Roman"/>
          <w:b w:val="false"/>
          <w:i w:val="false"/>
          <w:color w:val="000000"/>
          <w:sz w:val="28"/>
        </w:rPr>
        <w:t>
      При отсутствии в официально признанных источниках информации индикаторов среднесрочных и долгосрочных цен на концентрат природного урана на дату, на которую приходится каждая пятая годовщина с даты осуществления первой поставки по контракту, применяются индикаторы среднесрочных и долгосрочных цен на концентрат природного урана, опубликованные на дату, предшествующую дате, на которую приходится каждая пятая годовщина с даты осуществления первой поставки по контракту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РР (price projection) - среднеарифметическое значение индикаторов прогнозных цен на концентрат природного урана из официально признанных источников информации. Для расчета используется среднее значение базового сценария прогноза изменения индикаторов цен на концентрат природного урана (Mid Price Annual Midpoint), публикуемых ежеквартально Ux Consulting LLC в отчете "Uranium Market Outlook" и "Uranium Market Price Projections" (Term Ref), публикуемых ежемесячно и ежеквартально Trade Tech LLC в отчете "URANIUM Market Study". Для расчета используются последние значения, как из ежемесячного, так и ежеквартального отчета, действующие на дату подачи оферты и/или заключения контракта, в зависимости от того, какой из отчетов является последним. Началом расчетного периода для РР является квартал, в котором осуществлена очередная поставка. Окончанием расчетного периода для РР является квартал, на который приходится пятая годовщина с даты очередной поставки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индикаторов прогнозных цен лишь одним из официально признанных источников информации, для расчета PP применяются единственные публикуемые значения.</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дифференциал, учитываемый в зависимости от условий поставки концентрата природного урана в порядке, установленном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p>
    <w:p>
      <w:pPr>
        <w:spacing w:after="0"/>
        <w:ind w:left="0"/>
        <w:jc w:val="both"/>
      </w:pPr>
      <w:r>
        <w:rPr>
          <w:rFonts w:ascii="Times New Roman"/>
          <w:b w:val="false"/>
          <w:i w:val="false"/>
          <w:color w:val="000000"/>
          <w:sz w:val="28"/>
        </w:rPr>
        <w:t>
      Esc (escalation) - коэффициент эскалации;</w:t>
      </w:r>
    </w:p>
    <w:p>
      <w:pPr>
        <w:spacing w:after="0"/>
        <w:ind w:left="0"/>
        <w:jc w:val="both"/>
      </w:pPr>
      <w:r>
        <w:rPr>
          <w:rFonts w:ascii="Times New Roman"/>
          <w:b w:val="false"/>
          <w:i w:val="false"/>
          <w:color w:val="000000"/>
          <w:sz w:val="28"/>
        </w:rPr>
        <w:t xml:space="preserve">
      2) P = MP x (100% - D): 100% - Т, при этом: </w:t>
      </w:r>
    </w:p>
    <w:p>
      <w:pPr>
        <w:spacing w:after="0"/>
        <w:ind w:left="0"/>
        <w:jc w:val="both"/>
      </w:pPr>
      <w:r>
        <w:rPr>
          <w:rFonts w:ascii="Times New Roman"/>
          <w:b w:val="false"/>
          <w:i w:val="false"/>
          <w:color w:val="000000"/>
          <w:sz w:val="28"/>
        </w:rPr>
        <w:t>
      Р (price) -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MP (market price) - цена с привязкой к рынку - переменная составляющая цены - среднеарифметические значения индикаторов спотовых цен (в отдельности), среднесрочных цен (в отдельности), долгосрочных цен (в отдельности)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либо любая из их комбинаций, действующих на дату перехода права собственности покупателю. При отсутствии в официально признанных источниках информации индикаторов цен на дату перехода права собственности применяются индикаторы цен, опубликованные на дату, предшествующую дате перехода права собственности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дифференциал, учитываемый в зависимости от условий поставки концентрата природного урана в порядке, установленном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p>
    <w:bookmarkStart w:name="z91" w:id="46"/>
    <w:p>
      <w:pPr>
        <w:spacing w:after="0"/>
        <w:ind w:left="0"/>
        <w:jc w:val="both"/>
      </w:pPr>
      <w:r>
        <w:rPr>
          <w:rFonts w:ascii="Times New Roman"/>
          <w:b w:val="false"/>
          <w:i w:val="false"/>
          <w:color w:val="000000"/>
          <w:sz w:val="28"/>
        </w:rPr>
        <w:t>
      18. В случае, если Р рассчитывается в долларах США за килограмм урана, то к Р, рассчитанной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применяется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а цена сделки рассчитывается по следующей формуле:</w:t>
      </w:r>
    </w:p>
    <w:bookmarkEnd w:id="46"/>
    <w:p>
      <w:pPr>
        <w:spacing w:after="0"/>
        <w:ind w:left="0"/>
        <w:jc w:val="both"/>
      </w:pP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С, где:</w:t>
      </w:r>
    </w:p>
    <w:p>
      <w:pPr>
        <w:spacing w:after="0"/>
        <w:ind w:left="0"/>
        <w:jc w:val="both"/>
      </w:pPr>
      <w:r>
        <w:rPr>
          <w:rFonts w:ascii="Times New Roman"/>
          <w:b w:val="false"/>
          <w:i w:val="false"/>
          <w:color w:val="000000"/>
          <w:sz w:val="28"/>
        </w:rPr>
        <w:t>
      С (conversion factor) -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выраженный в фунтах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поделенный на килограмм урана.</w:t>
      </w:r>
    </w:p>
    <w:bookmarkStart w:name="z93" w:id="47"/>
    <w:p>
      <w:pPr>
        <w:spacing w:after="0"/>
        <w:ind w:left="0"/>
        <w:jc w:val="both"/>
      </w:pPr>
      <w:r>
        <w:rPr>
          <w:rFonts w:ascii="Times New Roman"/>
          <w:b w:val="false"/>
          <w:i w:val="false"/>
          <w:color w:val="000000"/>
          <w:sz w:val="28"/>
        </w:rPr>
        <w:t>
      19. В случае, если валютой платежа является не доллар США, то цена сделки рассчитывается по следующей формуле:</w:t>
      </w:r>
    </w:p>
    <w:bookmarkEnd w:id="47"/>
    <w:p>
      <w:pPr>
        <w:spacing w:after="0"/>
        <w:ind w:left="0"/>
        <w:jc w:val="both"/>
      </w:pP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ER, где:</w:t>
      </w:r>
    </w:p>
    <w:p>
      <w:pPr>
        <w:spacing w:after="0"/>
        <w:ind w:left="0"/>
        <w:jc w:val="both"/>
      </w:pPr>
      <w:r>
        <w:rPr>
          <w:rFonts w:ascii="Times New Roman"/>
          <w:b w:val="false"/>
          <w:i w:val="false"/>
          <w:color w:val="000000"/>
          <w:sz w:val="28"/>
        </w:rPr>
        <w:t xml:space="preserve">
      ER (exchange rate) – коэффициент перевода доллара США в валюту платежа по рыночному курсу обмена валют, действующему на дату перехода права собственности и определяемому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03.05.2018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48"/>
    <w:p>
      <w:pPr>
        <w:spacing w:after="0"/>
        <w:ind w:left="0"/>
        <w:jc w:val="both"/>
      </w:pPr>
      <w:r>
        <w:rPr>
          <w:rFonts w:ascii="Times New Roman"/>
          <w:b w:val="false"/>
          <w:i w:val="false"/>
          <w:color w:val="000000"/>
          <w:sz w:val="28"/>
        </w:rPr>
        <w:t>
      20. При применении одновременно случаев, указанных в пунктах 18 и 19 настоящих Правил, цена сделки рассчитывается по следующей формуле:</w:t>
      </w:r>
    </w:p>
    <w:bookmarkEnd w:id="48"/>
    <w:p>
      <w:pPr>
        <w:spacing w:after="0"/>
        <w:ind w:left="0"/>
        <w:jc w:val="both"/>
      </w:pP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С х ER.</w:t>
      </w:r>
    </w:p>
    <w:bookmarkStart w:name="z18" w:id="49"/>
    <w:p>
      <w:pPr>
        <w:spacing w:after="0"/>
        <w:ind w:left="0"/>
        <w:jc w:val="left"/>
      </w:pPr>
      <w:r>
        <w:rPr>
          <w:rFonts w:ascii="Times New Roman"/>
          <w:b/>
          <w:i w:val="false"/>
          <w:color w:val="000000"/>
        </w:rPr>
        <w:t xml:space="preserve"> Глава 7. Порядок определения цен реализации концентрата природного урана по сделкам с управлением закупок и материальных запасов Департамента атомной энергии Правительства Индии</w:t>
      </w:r>
    </w:p>
    <w:bookmarkEnd w:id="49"/>
    <w:p>
      <w:pPr>
        <w:spacing w:after="0"/>
        <w:ind w:left="0"/>
        <w:jc w:val="both"/>
      </w:pPr>
      <w:r>
        <w:rPr>
          <w:rFonts w:ascii="Times New Roman"/>
          <w:b w:val="false"/>
          <w:i w:val="false"/>
          <w:color w:val="ff0000"/>
          <w:sz w:val="28"/>
        </w:rPr>
        <w:t xml:space="preserve">
      Сноска. Заголовок главы 7 в редакции постановления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разделом 7 в соответствии с постановлением Правительства РК от 15.07.2015 </w:t>
      </w:r>
      <w:r>
        <w:rPr>
          <w:rFonts w:ascii="Times New Roman"/>
          <w:b w:val="false"/>
          <w:i w:val="false"/>
          <w:color w:val="000000"/>
          <w:sz w:val="28"/>
        </w:rPr>
        <w:t>№ 527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 w:id="50"/>
    <w:p>
      <w:pPr>
        <w:spacing w:after="0"/>
        <w:ind w:left="0"/>
        <w:jc w:val="both"/>
      </w:pPr>
      <w:r>
        <w:rPr>
          <w:rFonts w:ascii="Times New Roman"/>
          <w:b w:val="false"/>
          <w:i w:val="false"/>
          <w:color w:val="000000"/>
          <w:sz w:val="28"/>
        </w:rPr>
        <w:t>
      21. Цена сделок рассчитывается по следующей формуле:</w:t>
      </w:r>
    </w:p>
    <w:bookmarkEnd w:id="50"/>
    <w:p>
      <w:pPr>
        <w:spacing w:after="0"/>
        <w:ind w:left="0"/>
        <w:jc w:val="both"/>
      </w:pPr>
      <w:r>
        <w:rPr>
          <w:rFonts w:ascii="Times New Roman"/>
          <w:b w:val="false"/>
          <w:i w:val="false"/>
          <w:color w:val="000000"/>
          <w:sz w:val="28"/>
        </w:rPr>
        <w:t xml:space="preserve">
      P = SP x (100 %-D):100 %, где: </w:t>
      </w:r>
    </w:p>
    <w:p>
      <w:pPr>
        <w:spacing w:after="0"/>
        <w:ind w:left="0"/>
        <w:jc w:val="both"/>
      </w:pPr>
      <w:r>
        <w:rPr>
          <w:rFonts w:ascii="Times New Roman"/>
          <w:b w:val="false"/>
          <w:i w:val="false"/>
          <w:color w:val="000000"/>
          <w:sz w:val="28"/>
        </w:rPr>
        <w:t>
      P (price) - цена концентрата урана (долларов США/фунт U3O8);</w:t>
      </w:r>
    </w:p>
    <w:p>
      <w:pPr>
        <w:spacing w:after="0"/>
        <w:ind w:left="0"/>
        <w:jc w:val="both"/>
      </w:pPr>
      <w:r>
        <w:rPr>
          <w:rFonts w:ascii="Times New Roman"/>
          <w:b w:val="false"/>
          <w:i w:val="false"/>
          <w:color w:val="000000"/>
          <w:sz w:val="28"/>
        </w:rPr>
        <w:t>
      SP (spot price) – среднеарифметическое значение спотовых цен Trade Tech LLC (Exchange Value) за шесть месяцев, предшествующих дате перехода права собственности покупателю;</w:t>
      </w:r>
    </w:p>
    <w:p>
      <w:pPr>
        <w:spacing w:after="0"/>
        <w:ind w:left="0"/>
        <w:jc w:val="both"/>
      </w:pPr>
      <w:r>
        <w:rPr>
          <w:rFonts w:ascii="Times New Roman"/>
          <w:b w:val="false"/>
          <w:i w:val="false"/>
          <w:color w:val="000000"/>
          <w:sz w:val="28"/>
        </w:rPr>
        <w:t>
      D (discount) – дисконт, %.</w:t>
      </w:r>
    </w:p>
    <w:bookmarkStart w:name="z28" w:id="51"/>
    <w:p>
      <w:pPr>
        <w:spacing w:after="0"/>
        <w:ind w:left="0"/>
        <w:jc w:val="left"/>
      </w:pPr>
      <w:r>
        <w:rPr>
          <w:rFonts w:ascii="Times New Roman"/>
          <w:b/>
          <w:i w:val="false"/>
          <w:color w:val="000000"/>
        </w:rPr>
        <w:t xml:space="preserve"> Глава 8. Порядок определения цен реализации концентрата природного урана по сделкам с французским оператором атомных электростанций Electricite de France</w:t>
      </w:r>
    </w:p>
    <w:bookmarkEnd w:id="51"/>
    <w:p>
      <w:pPr>
        <w:spacing w:after="0"/>
        <w:ind w:left="0"/>
        <w:jc w:val="both"/>
      </w:pPr>
      <w:r>
        <w:rPr>
          <w:rFonts w:ascii="Times New Roman"/>
          <w:b w:val="false"/>
          <w:i w:val="false"/>
          <w:color w:val="ff0000"/>
          <w:sz w:val="28"/>
        </w:rPr>
        <w:t xml:space="preserve">
      Сноска. Заголовок главы 8 в редакции постановления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разделом 8 в соответствии с постановлением Правительства РК от 23.12.2015 </w:t>
      </w:r>
      <w:r>
        <w:rPr>
          <w:rFonts w:ascii="Times New Roman"/>
          <w:b w:val="false"/>
          <w:i w:val="false"/>
          <w:color w:val="000000"/>
          <w:sz w:val="28"/>
        </w:rPr>
        <w:t>№ 1041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 w:id="52"/>
    <w:p>
      <w:pPr>
        <w:spacing w:after="0"/>
        <w:ind w:left="0"/>
        <w:jc w:val="both"/>
      </w:pPr>
      <w:r>
        <w:rPr>
          <w:rFonts w:ascii="Times New Roman"/>
          <w:b w:val="false"/>
          <w:i w:val="false"/>
          <w:color w:val="000000"/>
          <w:sz w:val="28"/>
        </w:rPr>
        <w:t>
      22. Цена сделок рассчитывается по следующей формуле:</w:t>
      </w:r>
    </w:p>
    <w:bookmarkEnd w:id="52"/>
    <w:p>
      <w:pPr>
        <w:spacing w:after="0"/>
        <w:ind w:left="0"/>
        <w:jc w:val="both"/>
      </w:pPr>
      <w:r>
        <w:rPr>
          <w:rFonts w:ascii="Times New Roman"/>
          <w:b w:val="false"/>
          <w:i w:val="false"/>
          <w:color w:val="000000"/>
          <w:sz w:val="28"/>
        </w:rPr>
        <w:t>
      Р = 0.50 х ВР х Еsc 0.50 х SР х (100% - D): 100%, где:</w:t>
      </w:r>
    </w:p>
    <w:p>
      <w:pPr>
        <w:spacing w:after="0"/>
        <w:ind w:left="0"/>
        <w:jc w:val="both"/>
      </w:pPr>
      <w:r>
        <w:rPr>
          <w:rFonts w:ascii="Times New Roman"/>
          <w:b w:val="false"/>
          <w:i w:val="false"/>
          <w:color w:val="000000"/>
          <w:sz w:val="28"/>
        </w:rPr>
        <w:t>
      Р (price) цена концентрата урана (в долларах США за фунт U308);</w:t>
      </w:r>
    </w:p>
    <w:p>
      <w:pPr>
        <w:spacing w:after="0"/>
        <w:ind w:left="0"/>
        <w:jc w:val="both"/>
      </w:pPr>
      <w:r>
        <w:rPr>
          <w:rFonts w:ascii="Times New Roman"/>
          <w:b w:val="false"/>
          <w:i w:val="false"/>
          <w:color w:val="000000"/>
          <w:sz w:val="28"/>
        </w:rPr>
        <w:t>
      ВР (base price) - базовая цена - постоянная на весь срок исполнения контракта составляющая цены, равная величине, не ниже среднеарифметического значения индикаторов среднесрочных и долгосрочных цен на концентрат природного урана из официально признанных источников информации (в долларах США за фунт U308) на дату подачи оферты или заключения контракта.</w:t>
      </w:r>
    </w:p>
    <w:p>
      <w:pPr>
        <w:spacing w:after="0"/>
        <w:ind w:left="0"/>
        <w:jc w:val="both"/>
      </w:pPr>
      <w:r>
        <w:rPr>
          <w:rFonts w:ascii="Times New Roman"/>
          <w:b w:val="false"/>
          <w:i w:val="false"/>
          <w:color w:val="000000"/>
          <w:sz w:val="28"/>
        </w:rPr>
        <w:t>
      SP (spot price) - среднеарифметическое значение спотовых цен Trade Tech LLC (Exchange Value) и Ux U308 Month End Spot price за шесть месяцев, предшествующих дате перехода права собственности покупателю;</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Верхний предел SP не должен быть ниже значения прогнозных индикаторов цен на концентрат природного урана (High Price Midpoint), публикуемых ежеквартально Ux Consulting LLC в отчете "Uranium Market Outlook", действующих на дату подачи оферты и/или заключения контракта.</w:t>
      </w:r>
    </w:p>
    <w:p>
      <w:pPr>
        <w:spacing w:after="0"/>
        <w:ind w:left="0"/>
        <w:jc w:val="both"/>
      </w:pPr>
      <w:r>
        <w:rPr>
          <w:rFonts w:ascii="Times New Roman"/>
          <w:b w:val="false"/>
          <w:i w:val="false"/>
          <w:color w:val="000000"/>
          <w:sz w:val="28"/>
        </w:rPr>
        <w:t>
      Коэффициент эскалации (Esc) не должен превышать 2% в год.</w:t>
      </w:r>
    </w:p>
    <w:bookmarkStart w:name="z27" w:id="53"/>
    <w:p>
      <w:pPr>
        <w:spacing w:after="0"/>
        <w:ind w:left="0"/>
        <w:jc w:val="left"/>
      </w:pPr>
      <w:r>
        <w:rPr>
          <w:rFonts w:ascii="Times New Roman"/>
          <w:b/>
          <w:i w:val="false"/>
          <w:color w:val="000000"/>
        </w:rPr>
        <w:t xml:space="preserve"> </w:t>
      </w:r>
      <w:r>
        <w:rPr>
          <w:rFonts w:ascii="Times New Roman"/>
          <w:b/>
          <w:i w:val="false"/>
          <w:color w:val="000000"/>
        </w:rPr>
        <w:t>Глава 9. Порядок определения цен реализации концентрата природного урана в особых условиях</w:t>
      </w:r>
    </w:p>
    <w:bookmarkEnd w:id="53"/>
    <w:p>
      <w:pPr>
        <w:spacing w:after="0"/>
        <w:ind w:left="0"/>
        <w:jc w:val="both"/>
      </w:pPr>
      <w:r>
        <w:rPr>
          <w:rFonts w:ascii="Times New Roman"/>
          <w:b w:val="false"/>
          <w:i w:val="false"/>
          <w:color w:val="ff0000"/>
          <w:sz w:val="28"/>
        </w:rPr>
        <w:t xml:space="preserve">
      Сноска. Правила дополнены главой 9 в соответствии с постановлением Правительства РК от 01.06.2021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 w:id="54"/>
    <w:p>
      <w:pPr>
        <w:spacing w:after="0"/>
        <w:ind w:left="0"/>
        <w:jc w:val="both"/>
      </w:pPr>
      <w:r>
        <w:rPr>
          <w:rFonts w:ascii="Times New Roman"/>
          <w:b w:val="false"/>
          <w:i w:val="false"/>
          <w:color w:val="000000"/>
          <w:sz w:val="28"/>
        </w:rPr>
        <w:t>
      23. Для целей налогообложения цена признается рыночной в следующих случаях:</w:t>
      </w:r>
    </w:p>
    <w:bookmarkEnd w:id="54"/>
    <w:bookmarkStart w:name="z152" w:id="55"/>
    <w:p>
      <w:pPr>
        <w:spacing w:after="0"/>
        <w:ind w:left="0"/>
        <w:jc w:val="both"/>
      </w:pPr>
      <w:r>
        <w:rPr>
          <w:rFonts w:ascii="Times New Roman"/>
          <w:b w:val="false"/>
          <w:i w:val="false"/>
          <w:color w:val="000000"/>
          <w:sz w:val="28"/>
        </w:rPr>
        <w:t>
      если сделка была заключена по результатам тендера (конкурса), проведенного конечным потребителем концентрата природного урана, по цене не ниже уровня рыночных цен на дату подачи оферты;</w:t>
      </w:r>
    </w:p>
    <w:bookmarkEnd w:id="55"/>
    <w:bookmarkStart w:name="z153" w:id="56"/>
    <w:p>
      <w:pPr>
        <w:spacing w:after="0"/>
        <w:ind w:left="0"/>
        <w:jc w:val="both"/>
      </w:pPr>
      <w:r>
        <w:rPr>
          <w:rFonts w:ascii="Times New Roman"/>
          <w:b w:val="false"/>
          <w:i w:val="false"/>
          <w:color w:val="000000"/>
          <w:sz w:val="28"/>
        </w:rPr>
        <w:t>
      если сделка заключена с независимой международной организацией в системе ООН – Международным агентством по атомной энергии (МАГАТЭ).</w:t>
      </w:r>
    </w:p>
    <w:bookmarkEnd w:id="56"/>
    <w:bookmarkStart w:name="z154" w:id="57"/>
    <w:p>
      <w:pPr>
        <w:spacing w:after="0"/>
        <w:ind w:left="0"/>
        <w:jc w:val="both"/>
      </w:pPr>
      <w:r>
        <w:rPr>
          <w:rFonts w:ascii="Times New Roman"/>
          <w:b w:val="false"/>
          <w:i w:val="false"/>
          <w:color w:val="000000"/>
          <w:sz w:val="28"/>
        </w:rPr>
        <w:t>
      24. При реализации концентратов природного урана в адрес завода-переработчика урановой продукции и последующем его выкупе в виде материала (продукта) более высокой переработки (ОУП) цена обратного приобретения концентратов природного урана в стоимости ОУП признается рыночной для целей налогообложения, в случае, если она будет равна цене реализации концентратов природного урана заводу-переработчику.</w:t>
      </w:r>
    </w:p>
    <w:bookmarkEnd w:id="57"/>
    <w:bookmarkStart w:name="z155" w:id="58"/>
    <w:p>
      <w:pPr>
        <w:spacing w:after="0"/>
        <w:ind w:left="0"/>
        <w:jc w:val="both"/>
      </w:pPr>
      <w:r>
        <w:rPr>
          <w:rFonts w:ascii="Times New Roman"/>
          <w:b w:val="false"/>
          <w:i w:val="false"/>
          <w:color w:val="000000"/>
          <w:sz w:val="28"/>
        </w:rPr>
        <w:t>
      При реализации концентратов природного урана в стоимости урановой продукции более высокого передела цена признается рыночной для целей налогообложения, если она остается неизменной при последовательной реализации ОУП, топливных таблеток и тепловыделяющих сборок.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Для служебного пользования</w:t>
      </w:r>
      <w:r>
        <w:br/>
      </w:r>
      <w:r>
        <w:rPr>
          <w:rFonts w:ascii="Times New Roman"/>
          <w:b w:val="false"/>
          <w:i w:val="false"/>
          <w:color w:val="000000"/>
          <w:sz w:val="28"/>
        </w:rPr>
        <w:t>
</w:t>
      </w:r>
      <w:r>
        <w:rPr>
          <w:rFonts w:ascii="Times New Roman"/>
          <w:b w:val="false"/>
          <w:i w:val="false"/>
          <w:color w:val="ff0000"/>
          <w:sz w:val="28"/>
        </w:rPr>
        <w:t>      Правила предусмотрено дополнить главой 10 в соответствии с постановлением Правительства РК от 04.10.2024 № 816.</w:t>
      </w:r>
      <w:r>
        <w:br/>
      </w:r>
      <w:r>
        <w:rPr>
          <w:rFonts w:ascii="Times New Roman"/>
          <w:b w:val="false"/>
          <w:i w:val="false"/>
          <w:color w:val="000000"/>
          <w:sz w:val="28"/>
        </w:rPr>
        <w:t>
</w:t>
      </w:r>
    </w:p>
    <w:bookmarkStart w:name="z124" w:id="59"/>
    <w:p>
      <w:pPr>
        <w:spacing w:after="0"/>
        <w:ind w:left="0"/>
        <w:jc w:val="both"/>
      </w:pPr>
      <w:r>
        <w:rPr>
          <w:rFonts w:ascii="Times New Roman"/>
          <w:b w:val="false"/>
          <w:i w:val="false"/>
          <w:color w:val="000000"/>
          <w:sz w:val="28"/>
        </w:rPr>
        <w:t>
      Примечание:</w:t>
      </w:r>
    </w:p>
    <w:bookmarkEnd w:id="59"/>
    <w:bookmarkStart w:name="z156" w:id="60"/>
    <w:p>
      <w:pPr>
        <w:spacing w:after="0"/>
        <w:ind w:left="0"/>
        <w:jc w:val="both"/>
      </w:pPr>
      <w:r>
        <w:rPr>
          <w:rFonts w:ascii="Times New Roman"/>
          <w:b w:val="false"/>
          <w:i w:val="false"/>
          <w:color w:val="000000"/>
          <w:sz w:val="28"/>
        </w:rPr>
        <w:t>
      * Официально признанные в Республике Казахстан источники информации – Trade Tech LLC и UX Consulting LLC в отношении концентратов природного урана публикуют индикаторы спотовых цен исключительно на закись-окись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В этой связи в отношении прочих концентратов природного урана, отличных от закиси-окиси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применяются аналогичные индикаторы цен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End w:id="60"/>
    <w:bookmarkStart w:name="z157" w:id="61"/>
    <w:p>
      <w:pPr>
        <w:spacing w:after="0"/>
        <w:ind w:left="0"/>
        <w:jc w:val="both"/>
      </w:pPr>
      <w:r>
        <w:rPr>
          <w:rFonts w:ascii="Times New Roman"/>
          <w:b w:val="false"/>
          <w:i w:val="false"/>
          <w:color w:val="000000"/>
          <w:sz w:val="28"/>
        </w:rPr>
        <w:t>
      ** В случае, если цена сделки, рассчитанная по формуле, установленной в контракте на куплю-продажу концентрата природного урана в соответствии с настоящими Правилами, ниже FP, то в качестве цены сделки применяется значение FP.</w:t>
      </w:r>
    </w:p>
    <w:bookmarkEnd w:id="61"/>
    <w:bookmarkStart w:name="z158" w:id="62"/>
    <w:p>
      <w:pPr>
        <w:spacing w:after="0"/>
        <w:ind w:left="0"/>
        <w:jc w:val="both"/>
      </w:pPr>
      <w:r>
        <w:rPr>
          <w:rFonts w:ascii="Times New Roman"/>
          <w:b w:val="false"/>
          <w:i w:val="false"/>
          <w:color w:val="000000"/>
          <w:sz w:val="28"/>
        </w:rPr>
        <w:t>
      В случае, если цена сделки, рассчитанная по формуле, установленной в контракте на куплю-продажу концентрата природного урана в соответствии с настоящими Правилами, выше СР, то в качестве цены сделки применяется значение СР. Но, если СР ниже среднеарифметического значения индикаторов спотовых цен на концентрат природного урана из официально признанных источников информации на дату перехода права собственности, уменьшенного на десять процентов, то в качестве цены сделки применяется среднеарифметическое значение индикаторов спотовых цен на концентрат природного урана из официально признанных источников информации на дату перехода права собственности, уменьшенное на десять процентов.</w:t>
      </w:r>
    </w:p>
    <w:bookmarkEnd w:id="62"/>
    <w:bookmarkStart w:name="z159" w:id="63"/>
    <w:p>
      <w:pPr>
        <w:spacing w:after="0"/>
        <w:ind w:left="0"/>
        <w:jc w:val="both"/>
      </w:pPr>
      <w:r>
        <w:rPr>
          <w:rFonts w:ascii="Times New Roman"/>
          <w:b w:val="false"/>
          <w:i w:val="false"/>
          <w:color w:val="000000"/>
          <w:sz w:val="28"/>
        </w:rPr>
        <w:t>
      Нижний и (или) верхний пределы применяются в качестве цены сделки только в случае, если такие пределы установлены в контракте на куплю-продажу концентрата природного урана.</w:t>
      </w:r>
    </w:p>
    <w:bookmarkEnd w:id="63"/>
    <w:bookmarkStart w:name="z160" w:id="64"/>
    <w:p>
      <w:pPr>
        <w:spacing w:after="0"/>
        <w:ind w:left="0"/>
        <w:jc w:val="both"/>
      </w:pPr>
      <w:r>
        <w:rPr>
          <w:rFonts w:ascii="Times New Roman"/>
          <w:b w:val="false"/>
          <w:i w:val="false"/>
          <w:color w:val="000000"/>
          <w:sz w:val="28"/>
        </w:rPr>
        <w:t>
      Правила округления коэффициентов при использовании формул для определения цены сделки устанавливаются в контрактах (договорах) купли-продажи концентрата природного урана.</w:t>
      </w:r>
    </w:p>
    <w:bookmarkEnd w:id="64"/>
    <w:bookmarkStart w:name="z161" w:id="65"/>
    <w:p>
      <w:pPr>
        <w:spacing w:after="0"/>
        <w:ind w:left="0"/>
        <w:jc w:val="both"/>
      </w:pPr>
      <w:r>
        <w:rPr>
          <w:rFonts w:ascii="Times New Roman"/>
          <w:b w:val="false"/>
          <w:i w:val="false"/>
          <w:color w:val="000000"/>
          <w:sz w:val="28"/>
        </w:rPr>
        <w:t xml:space="preserve">
      *** Требования </w:t>
      </w:r>
      <w:r>
        <w:rPr>
          <w:rFonts w:ascii="Times New Roman"/>
          <w:b w:val="false"/>
          <w:i w:val="false"/>
          <w:color w:val="000000"/>
          <w:sz w:val="28"/>
        </w:rPr>
        <w:t>главы 7</w:t>
      </w:r>
      <w:r>
        <w:rPr>
          <w:rFonts w:ascii="Times New Roman"/>
          <w:b w:val="false"/>
          <w:i w:val="false"/>
          <w:color w:val="000000"/>
          <w:sz w:val="28"/>
        </w:rPr>
        <w:t xml:space="preserve"> устанавливают порядок определения (расчета) цен реализации концентрата природного урана по сделкам между акционерным обществом "Национальная атомная компания "Казатомпром" и управлением закупок и материальных запасов Департамента атомной энергии Правительства Индии, совершаемым в соответствии с контрактом на куплю-продажу концентрата природного урана на период 2015-2019 годы, и другими контрактами с управлением закупок и материальных запасов Департамента атомной энергии Правительства Индии, заключенными по такой же формуле цены.</w:t>
      </w:r>
    </w:p>
    <w:bookmarkEnd w:id="65"/>
    <w:bookmarkStart w:name="z162" w:id="66"/>
    <w:p>
      <w:pPr>
        <w:spacing w:after="0"/>
        <w:ind w:left="0"/>
        <w:jc w:val="both"/>
      </w:pPr>
      <w:r>
        <w:rPr>
          <w:rFonts w:ascii="Times New Roman"/>
          <w:b w:val="false"/>
          <w:i w:val="false"/>
          <w:color w:val="000000"/>
          <w:sz w:val="28"/>
        </w:rPr>
        <w:t xml:space="preserve">
      **** Требования </w:t>
      </w:r>
      <w:r>
        <w:rPr>
          <w:rFonts w:ascii="Times New Roman"/>
          <w:b w:val="false"/>
          <w:i w:val="false"/>
          <w:color w:val="000000"/>
          <w:sz w:val="28"/>
        </w:rPr>
        <w:t>главы 8</w:t>
      </w:r>
      <w:r>
        <w:rPr>
          <w:rFonts w:ascii="Times New Roman"/>
          <w:b w:val="false"/>
          <w:i w:val="false"/>
          <w:color w:val="000000"/>
          <w:sz w:val="28"/>
        </w:rPr>
        <w:t xml:space="preserve"> устанавливают порядок определения (расчета) цен реализации концентрата природного урана по сделкам между акционерным обществом "Национальная атомная компания "Казатомпром" и французским оператором атомных электростанций Electricite de France, совершаемым в соответствии с контрактом на куплю-продажу концентрата природного урана на период 2021-2025 годы, и другими контрактами Electricite de France, заключенными по такой же формуле цены.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 в редакции постановления Правительства РК от 01.06.2021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