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7325" w14:textId="c007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регулировании доступа к услугам железнодорожного транспорта, включая основы тарифной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4 февраля 2011 года № 76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регулировании доступа к услугам железнодорожного транспорта, включая основы тарифной политики".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 ратификации Соглашения о регулировании доступа к услугам</w:t>
      </w:r>
      <w:r>
        <w:br/>
      </w:r>
      <w:r>
        <w:rPr>
          <w:rFonts w:ascii="Times New Roman"/>
          <w:b/>
          <w:i w:val="false"/>
          <w:color w:val="000000"/>
        </w:rPr>
        <w:t>
железнодорожного транспорта, включая основы тарифной политики</w:t>
      </w:r>
    </w:p>
    <w:p>
      <w:pPr>
        <w:spacing w:after="0"/>
        <w:ind w:left="0"/>
        <w:jc w:val="both"/>
      </w:pPr>
      <w:r>
        <w:rPr>
          <w:rFonts w:ascii="Times New Roman"/>
          <w:b w:val="false"/>
          <w:i w:val="false"/>
          <w:color w:val="000000"/>
          <w:sz w:val="28"/>
        </w:rPr>
        <w:t>      Ратифицировать Соглашение о регулировании доступа к услугам железнодорожного транспорта, включая основы тарифной политики, совершенное в Москве 9 декабря 2010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регулировании доступа к услугам железнодорожного транспорта,</w:t>
      </w:r>
      <w:r>
        <w:br/>
      </w:r>
      <w:r>
        <w:rPr>
          <w:rFonts w:ascii="Times New Roman"/>
          <w:b/>
          <w:i w:val="false"/>
          <w:color w:val="000000"/>
        </w:rPr>
        <w:t>
включая основы тарифной политики</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года, Соглашении о Таможенном союзе от 20 января 1995 года, Договоре о Таможенном союзе и Едином экономическом пространстве от 26 февраля 1999 года, Соглашении о единых принципах и правилах конкуренции от "9" декабря 2010 года, Соглашении о единых принципах и правилах регулирования деятельности субъектов естественных монополий от "9" декабря 2010 года, содействуя дальнейшему развитию взаимовыгодных экономических отношений,</w:t>
      </w:r>
      <w:r>
        <w:br/>
      </w:r>
      <w:r>
        <w:rPr>
          <w:rFonts w:ascii="Times New Roman"/>
          <w:b w:val="false"/>
          <w:i w:val="false"/>
          <w:color w:val="000000"/>
          <w:sz w:val="28"/>
        </w:rPr>
        <w:t>
      признавая необходимость обеспечения доступа к услугам железнодорожного транспорта государств Сторон и согласованных подходов к государственному регулированию тарифов на эти услуги,</w:t>
      </w:r>
      <w:r>
        <w:br/>
      </w:r>
      <w:r>
        <w:rPr>
          <w:rFonts w:ascii="Times New Roman"/>
          <w:b w:val="false"/>
          <w:i w:val="false"/>
          <w:color w:val="000000"/>
          <w:sz w:val="28"/>
        </w:rPr>
        <w:t>
      в целях формирования общего рынка транспортных услуг в рамках Единого экономического пространства,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Цели Соглашения</w:t>
      </w:r>
    </w:p>
    <w:p>
      <w:pPr>
        <w:spacing w:after="0"/>
        <w:ind w:left="0"/>
        <w:jc w:val="both"/>
      </w:pPr>
      <w:r>
        <w:rPr>
          <w:rFonts w:ascii="Times New Roman"/>
          <w:b w:val="false"/>
          <w:i w:val="false"/>
          <w:color w:val="000000"/>
          <w:sz w:val="28"/>
        </w:rPr>
        <w:t>      Целями настоящего Соглашения являются:</w:t>
      </w:r>
      <w:r>
        <w:br/>
      </w:r>
      <w:r>
        <w:rPr>
          <w:rFonts w:ascii="Times New Roman"/>
          <w:b w:val="false"/>
          <w:i w:val="false"/>
          <w:color w:val="000000"/>
          <w:sz w:val="28"/>
        </w:rPr>
        <w:t>
      обеспечение доступа потребителей государств Сторон к услугам железнодорожного транспорта при осуществлении перевозок по территории государства каждой Стороны на условиях не менее благоприятных, чем условия, созданные для потребителей государства этой каждой Стороны;</w:t>
      </w:r>
      <w:r>
        <w:br/>
      </w:r>
      <w:r>
        <w:rPr>
          <w:rFonts w:ascii="Times New Roman"/>
          <w:b w:val="false"/>
          <w:i w:val="false"/>
          <w:color w:val="000000"/>
          <w:sz w:val="28"/>
        </w:rPr>
        <w:t>
      соблюдение баланса экономических интересов между потребителями услуг железнодорожного транспорта и организациями железнодорожного транспорта Сторон;</w:t>
      </w:r>
      <w:r>
        <w:br/>
      </w:r>
      <w:r>
        <w:rPr>
          <w:rFonts w:ascii="Times New Roman"/>
          <w:b w:val="false"/>
          <w:i w:val="false"/>
          <w:color w:val="000000"/>
          <w:sz w:val="28"/>
        </w:rPr>
        <w:t>
      обеспечение условий для доступа организаций железнодорожного транспорта государства одной Стороны на внутренний рынок услуг железнодорожного транспорта государства другой Стороны.</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 понятий, используемых в Соглашении</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"доступ к услугам железнодорожного транспорта" - оказание организациями железнодорожного транспорта государства одной Стороны услуг потребителям государства другой Стороны на условиях не менее благоприятных, чем те, на которых оказываются аналогичные услуги потребителям государства первой Стороны;</w:t>
      </w:r>
      <w:r>
        <w:br/>
      </w:r>
      <w:r>
        <w:rPr>
          <w:rFonts w:ascii="Times New Roman"/>
          <w:b w:val="false"/>
          <w:i w:val="false"/>
          <w:color w:val="000000"/>
          <w:sz w:val="28"/>
        </w:rPr>
        <w:t>
      "услуги железнодорожного транспорта" - услуги (работы), оказываемые (выполняемые) организациями железнодорожного транспорта потребителям, указанные в приложении к настоящему Соглашению;</w:t>
      </w:r>
      <w:r>
        <w:br/>
      </w:r>
      <w:r>
        <w:rPr>
          <w:rFonts w:ascii="Times New Roman"/>
          <w:b w:val="false"/>
          <w:i w:val="false"/>
          <w:color w:val="000000"/>
          <w:sz w:val="28"/>
        </w:rPr>
        <w:t>
      "организация железнодорожного транспорта" - физическое или юридическое лицо государства Стороны, оказывающее услуги железнодорожного транспорта потребителям;</w:t>
      </w:r>
      <w:r>
        <w:br/>
      </w:r>
      <w:r>
        <w:rPr>
          <w:rFonts w:ascii="Times New Roman"/>
          <w:b w:val="false"/>
          <w:i w:val="false"/>
          <w:color w:val="000000"/>
          <w:sz w:val="28"/>
        </w:rPr>
        <w:t>
      "потребитель" - физическое или юридическое лицо государства Стороны, пользующееся или намеревающееся пользоваться услугами железнодорожного транспорта;</w:t>
      </w:r>
      <w:r>
        <w:br/>
      </w:r>
      <w:r>
        <w:rPr>
          <w:rFonts w:ascii="Times New Roman"/>
          <w:b w:val="false"/>
          <w:i w:val="false"/>
          <w:color w:val="000000"/>
          <w:sz w:val="28"/>
        </w:rPr>
        <w:t>
      "тариф на услуги железнодорожного транспорта" - денежное выражение стоимости услуг железнодорожного транспорта;</w:t>
      </w:r>
      <w:r>
        <w:br/>
      </w:r>
      <w:r>
        <w:rPr>
          <w:rFonts w:ascii="Times New Roman"/>
          <w:b w:val="false"/>
          <w:i w:val="false"/>
          <w:color w:val="000000"/>
          <w:sz w:val="28"/>
        </w:rPr>
        <w:t>
      "перевозчик"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r>
        <w:br/>
      </w:r>
      <w:r>
        <w:rPr>
          <w:rFonts w:ascii="Times New Roman"/>
          <w:b w:val="false"/>
          <w:i w:val="false"/>
          <w:color w:val="000000"/>
          <w:sz w:val="28"/>
        </w:rPr>
        <w:t>
      "инфраструктура" - инфраструктура железнодорожного транспорта, включающая магистральные и станционные пути, а также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r>
        <w:br/>
      </w:r>
      <w:r>
        <w:rPr>
          <w:rFonts w:ascii="Times New Roman"/>
          <w:b w:val="false"/>
          <w:i w:val="false"/>
          <w:color w:val="000000"/>
          <w:sz w:val="28"/>
        </w:rPr>
        <w:t>
      "услуги инфраструктуры" - услуги, связанные с использованием инфраструктуры для осуществления перевозок и другие услуги, указанные в документах, разрабатываемых в соответствии с пунктом 2 статьи 5 настоящего Соглашения;</w:t>
      </w:r>
      <w:r>
        <w:br/>
      </w:r>
      <w:r>
        <w:rPr>
          <w:rFonts w:ascii="Times New Roman"/>
          <w:b w:val="false"/>
          <w:i w:val="false"/>
          <w:color w:val="000000"/>
          <w:sz w:val="28"/>
        </w:rPr>
        <w:t>
      "исключительные тарифы" - тарифы на услуги железнодорожного транспорта по перевозке грузов, устанавливаемые посредством применения временного коэффициента к тарифам на указанные услуги или специальных ставок в соответствии с настоящим Соглашением и законодательством каждого из государств Сторон.</w:t>
      </w:r>
      <w:r>
        <w:br/>
      </w:r>
      <w:r>
        <w:rPr>
          <w:rFonts w:ascii="Times New Roman"/>
          <w:b w:val="false"/>
          <w:i w:val="false"/>
          <w:color w:val="000000"/>
          <w:sz w:val="28"/>
        </w:rPr>
        <w:t>
      Другие понятия, используемые в настоящем Соглашении, используются в значениях, указанных в Соглашении о единых принципах и правилах регулирования деятельности субъектов естественных монополий от "9" декабря 2010 года.</w:t>
      </w:r>
    </w:p>
    <w:p>
      <w:pPr>
        <w:spacing w:after="0"/>
        <w:ind w:left="0"/>
        <w:jc w:val="left"/>
      </w:pPr>
      <w:r>
        <w:rPr>
          <w:rFonts w:ascii="Times New Roman"/>
          <w:b/>
          <w:i w:val="false"/>
          <w:color w:val="000000"/>
        </w:rPr>
        <w:t xml:space="preserve"> Статья 3</w:t>
      </w:r>
      <w:r>
        <w:br/>
      </w:r>
      <w:r>
        <w:rPr>
          <w:rFonts w:ascii="Times New Roman"/>
          <w:b/>
          <w:i w:val="false"/>
          <w:color w:val="000000"/>
        </w:rPr>
        <w:t>
Сфера применения Соглашения</w:t>
      </w:r>
    </w:p>
    <w:p>
      <w:pPr>
        <w:spacing w:after="0"/>
        <w:ind w:left="0"/>
        <w:jc w:val="both"/>
      </w:pPr>
      <w:r>
        <w:rPr>
          <w:rFonts w:ascii="Times New Roman"/>
          <w:b w:val="false"/>
          <w:i w:val="false"/>
          <w:color w:val="000000"/>
          <w:sz w:val="28"/>
        </w:rPr>
        <w:t>      1. Настоящее Соглашение распространяется на отношения между организациями железнодорожного транспорта, потребителями, органами государственного управления Сторон, в отношении услуг железнодорожного транспорта.</w:t>
      </w:r>
      <w:r>
        <w:br/>
      </w:r>
      <w:r>
        <w:rPr>
          <w:rFonts w:ascii="Times New Roman"/>
          <w:b w:val="false"/>
          <w:i w:val="false"/>
          <w:color w:val="000000"/>
          <w:sz w:val="28"/>
        </w:rPr>
        <w:t>
      2.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w:t>
      </w:r>
      <w:r>
        <w:br/>
      </w:r>
      <w:r>
        <w:rPr>
          <w:rFonts w:ascii="Times New Roman"/>
          <w:b w:val="false"/>
          <w:i w:val="false"/>
          <w:color w:val="000000"/>
          <w:sz w:val="28"/>
        </w:rPr>
        <w:t>
      3. Ничто в настоящем Соглашении не должно быть истолковано как обязывающее одну из Сторон распространять правила и/или преимущества, вытекающие из настоящего Соглашения, на третьи государства, не являющиеся участниками настоящего Соглашения, или хозяйствующие субъекты таких третьих государств, их товары или услуги.</w:t>
      </w:r>
    </w:p>
    <w:p>
      <w:pPr>
        <w:spacing w:after="0"/>
        <w:ind w:left="0"/>
        <w:jc w:val="left"/>
      </w:pPr>
      <w:r>
        <w:rPr>
          <w:rFonts w:ascii="Times New Roman"/>
          <w:b/>
          <w:i w:val="false"/>
          <w:color w:val="000000"/>
        </w:rPr>
        <w:t xml:space="preserve"> Статья 4</w:t>
      </w:r>
      <w:r>
        <w:br/>
      </w:r>
      <w:r>
        <w:rPr>
          <w:rFonts w:ascii="Times New Roman"/>
          <w:b/>
          <w:i w:val="false"/>
          <w:color w:val="000000"/>
        </w:rPr>
        <w:t>
Доступ потребителей к услугам железнодорожного транспорта</w:t>
      </w:r>
    </w:p>
    <w:p>
      <w:pPr>
        <w:spacing w:after="0"/>
        <w:ind w:left="0"/>
        <w:jc w:val="both"/>
      </w:pPr>
      <w:r>
        <w:rPr>
          <w:rFonts w:ascii="Times New Roman"/>
          <w:b w:val="false"/>
          <w:i w:val="false"/>
          <w:color w:val="000000"/>
          <w:sz w:val="28"/>
        </w:rPr>
        <w:t>      Организации железнодорожного транспорта независимо от принадлежности потребителя государству той или иной Стороны, его организационно-правовой формы обеспечивают ему доступ к услугам железнодорожного транспорта с учетом положений статьи 5 настоящего Соглашения и Соглашения о единых принципах и правилах конкуренции от "9" декабря 2010 года.</w:t>
      </w:r>
    </w:p>
    <w:p>
      <w:pPr>
        <w:spacing w:after="0"/>
        <w:ind w:left="0"/>
        <w:jc w:val="left"/>
      </w:pPr>
      <w:r>
        <w:rPr>
          <w:rFonts w:ascii="Times New Roman"/>
          <w:b/>
          <w:i w:val="false"/>
          <w:color w:val="000000"/>
        </w:rPr>
        <w:t xml:space="preserve"> Статья 5</w:t>
      </w:r>
      <w:r>
        <w:br/>
      </w:r>
      <w:r>
        <w:rPr>
          <w:rFonts w:ascii="Times New Roman"/>
          <w:b/>
          <w:i w:val="false"/>
          <w:color w:val="000000"/>
        </w:rPr>
        <w:t>
Обеспечение доступа перевозчика к услугам инфраструктуры</w:t>
      </w:r>
    </w:p>
    <w:p>
      <w:pPr>
        <w:spacing w:after="0"/>
        <w:ind w:left="0"/>
        <w:jc w:val="both"/>
      </w:pPr>
      <w:r>
        <w:rPr>
          <w:rFonts w:ascii="Times New Roman"/>
          <w:b w:val="false"/>
          <w:i w:val="false"/>
          <w:color w:val="000000"/>
          <w:sz w:val="28"/>
        </w:rPr>
        <w:t>      1. Стороны обеспечивают начиная с 1 января 2015 года, доступ перевозчиков государств Сторон к услугам инфраструктуры с соблюдением следующих принципов:</w:t>
      </w:r>
      <w:r>
        <w:br/>
      </w:r>
      <w:r>
        <w:rPr>
          <w:rFonts w:ascii="Times New Roman"/>
          <w:b w:val="false"/>
          <w:i w:val="false"/>
          <w:color w:val="000000"/>
          <w:sz w:val="28"/>
        </w:rPr>
        <w:t>
      равенство требований к перевозчикам, установленных законодательством каждого из государств Сторон;</w:t>
      </w:r>
      <w:r>
        <w:br/>
      </w:r>
      <w:r>
        <w:rPr>
          <w:rFonts w:ascii="Times New Roman"/>
          <w:b w:val="false"/>
          <w:i w:val="false"/>
          <w:color w:val="000000"/>
          <w:sz w:val="28"/>
        </w:rPr>
        <w:t>
      обеспечение перевозчиками надлежащего технического состояния используемого ими железнодорожного подвижного состава;</w:t>
      </w:r>
      <w:r>
        <w:br/>
      </w:r>
      <w:r>
        <w:rPr>
          <w:rFonts w:ascii="Times New Roman"/>
          <w:b w:val="false"/>
          <w:i w:val="false"/>
          <w:color w:val="000000"/>
          <w:sz w:val="28"/>
        </w:rPr>
        <w:t>
      предоставление доступа к услугам инфраструктуры в пределах пропускной способности инфраструктуры исходя из технических и технологических возможностей;</w:t>
      </w:r>
      <w:r>
        <w:br/>
      </w:r>
      <w:r>
        <w:rPr>
          <w:rFonts w:ascii="Times New Roman"/>
          <w:b w:val="false"/>
          <w:i w:val="false"/>
          <w:color w:val="000000"/>
          <w:sz w:val="28"/>
        </w:rPr>
        <w:t>
      проведение в отношении перевозчиков единой ценовой (тарифной) политики в сфере услуг инфраструктуры;</w:t>
      </w:r>
      <w:r>
        <w:br/>
      </w:r>
      <w:r>
        <w:rPr>
          <w:rFonts w:ascii="Times New Roman"/>
          <w:b w:val="false"/>
          <w:i w:val="false"/>
          <w:color w:val="000000"/>
          <w:sz w:val="28"/>
        </w:rPr>
        <w:t>
      доступность информации о перечне услуг инфраструктуры, порядке их выполнения, тарифах, плате и сборах за эти услуги для всех участников перевозочного процесса на железнодорожном транспорте.</w:t>
      </w:r>
      <w:r>
        <w:br/>
      </w:r>
      <w:r>
        <w:rPr>
          <w:rFonts w:ascii="Times New Roman"/>
          <w:b w:val="false"/>
          <w:i w:val="false"/>
          <w:color w:val="000000"/>
          <w:sz w:val="28"/>
        </w:rPr>
        <w:t>
      2. Стороны до 1 января 2013 года разрабатывают и принимают документы, устанавливающие правила доступа к услугам инфраструктуры в рамках Единого экономического пространства, правила оказания услуг инфраструктуры, включающие перечень таких услуг, единые принципы диспетчеризации и распределения пропускной способности инфраструктуры, единые принципы определения приоритетности предоставления доступа к услугам инфраструктуры, существенные условия договоров на оказание услуг инфраструктуры, регулирующие вопросы лицензирования, а также включающие иные положения, необходимые для обеспечения доступа перевозчиков государств Сторон к услугам инфраструктуры.</w:t>
      </w:r>
      <w:r>
        <w:br/>
      </w:r>
      <w:r>
        <w:rPr>
          <w:rFonts w:ascii="Times New Roman"/>
          <w:b w:val="false"/>
          <w:i w:val="false"/>
          <w:color w:val="000000"/>
          <w:sz w:val="28"/>
        </w:rPr>
        <w:t>
      3. До завершения каждой из Сторон мероприятий, связанных с обеспечением доступа перевозчиков к услугам инфраструктуры в соответствии с пунктом 1 настоящей статьи доступ перевозчиков одной Стороны к услугам инфраструктуры другой Стороны может предоставляться на взаимной основе на основании соответствующих соглашений.</w:t>
      </w:r>
    </w:p>
    <w:p>
      <w:pPr>
        <w:spacing w:after="0"/>
        <w:ind w:left="0"/>
        <w:jc w:val="left"/>
      </w:pPr>
      <w:r>
        <w:rPr>
          <w:rFonts w:ascii="Times New Roman"/>
          <w:b/>
          <w:i w:val="false"/>
          <w:color w:val="000000"/>
        </w:rPr>
        <w:t xml:space="preserve"> Статья 6</w:t>
      </w:r>
      <w:r>
        <w:br/>
      </w:r>
      <w:r>
        <w:rPr>
          <w:rFonts w:ascii="Times New Roman"/>
          <w:b/>
          <w:i w:val="false"/>
          <w:color w:val="000000"/>
        </w:rPr>
        <w:t>
Тарифная политика</w:t>
      </w:r>
    </w:p>
    <w:p>
      <w:pPr>
        <w:spacing w:after="0"/>
        <w:ind w:left="0"/>
        <w:jc w:val="both"/>
      </w:pPr>
      <w:r>
        <w:rPr>
          <w:rFonts w:ascii="Times New Roman"/>
          <w:b w:val="false"/>
          <w:i w:val="false"/>
          <w:color w:val="000000"/>
          <w:sz w:val="28"/>
        </w:rPr>
        <w:t>      1. Тарифы на услуги железнодорожного транспорта и (или) их предельный уровень устанавливаются в соответствии с законодательством каждого из государств Сторон и международными договорами с обеспечением возможности дифференциации тарифов, в том числе по родам грузов, типам и принадлежности вагонов, в зависимости от расстояния перевозки, степени загруженности вагонов, с соблюдением следующих принципов:</w:t>
      </w:r>
      <w:r>
        <w:br/>
      </w:r>
      <w:r>
        <w:rPr>
          <w:rFonts w:ascii="Times New Roman"/>
          <w:b w:val="false"/>
          <w:i w:val="false"/>
          <w:color w:val="000000"/>
          <w:sz w:val="28"/>
        </w:rPr>
        <w:t>
      возмещение экономически обоснованных затрат, непосредственно относящихся к оказываемым услугам железнодорожного транспорта;</w:t>
      </w:r>
      <w:r>
        <w:br/>
      </w:r>
      <w:r>
        <w:rPr>
          <w:rFonts w:ascii="Times New Roman"/>
          <w:b w:val="false"/>
          <w:i w:val="false"/>
          <w:color w:val="000000"/>
          <w:sz w:val="28"/>
        </w:rPr>
        <w:t>
      обеспечение развития инфраструктуры;</w:t>
      </w:r>
      <w:r>
        <w:br/>
      </w:r>
      <w:r>
        <w:rPr>
          <w:rFonts w:ascii="Times New Roman"/>
          <w:b w:val="false"/>
          <w:i w:val="false"/>
          <w:color w:val="000000"/>
          <w:sz w:val="28"/>
        </w:rPr>
        <w:t>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при резком изменении экономических условий с предварительным информированием Сторон;</w:t>
      </w:r>
      <w:r>
        <w:br/>
      </w:r>
      <w:r>
        <w:rPr>
          <w:rFonts w:ascii="Times New Roman"/>
          <w:b w:val="false"/>
          <w:i w:val="false"/>
          <w:color w:val="000000"/>
          <w:sz w:val="28"/>
        </w:rPr>
        <w:t>
      обеспечение гласности и публичности принятия решений об установлении тарифов на услуги железнодорожного транспорта;</w:t>
      </w:r>
      <w:r>
        <w:br/>
      </w:r>
      <w:r>
        <w:rPr>
          <w:rFonts w:ascii="Times New Roman"/>
          <w:b w:val="false"/>
          <w:i w:val="false"/>
          <w:color w:val="000000"/>
          <w:sz w:val="28"/>
        </w:rPr>
        <w:t>
      применение гармонизированного подхода к определению номенклатуры грузов и правил установления тарифов на услуги железнодорожного транспорта;</w:t>
      </w:r>
      <w:r>
        <w:br/>
      </w:r>
      <w:r>
        <w:rPr>
          <w:rFonts w:ascii="Times New Roman"/>
          <w:b w:val="false"/>
          <w:i w:val="false"/>
          <w:color w:val="000000"/>
          <w:sz w:val="28"/>
        </w:rPr>
        <w:t>
      определение валюты тарифа на услуги железнодорожного транспорта в каждом государстве Стороны в соответствии с законодательством каждого из государств Сторон.</w:t>
      </w:r>
      <w:r>
        <w:br/>
      </w:r>
      <w:r>
        <w:rPr>
          <w:rFonts w:ascii="Times New Roman"/>
          <w:b w:val="false"/>
          <w:i w:val="false"/>
          <w:color w:val="000000"/>
          <w:sz w:val="28"/>
        </w:rPr>
        <w:t>
      2. Организации железнодорожного транспорта на территории государства своей Стороны применяют тарифы на услуги железнодорожного транспорта, установленные в соответствии с законодательством государства своей Стороны, с учетом положений настоящего Соглашения.</w:t>
      </w:r>
      <w:r>
        <w:br/>
      </w:r>
      <w:r>
        <w:rPr>
          <w:rFonts w:ascii="Times New Roman"/>
          <w:b w:val="false"/>
          <w:i w:val="false"/>
          <w:color w:val="000000"/>
          <w:sz w:val="28"/>
        </w:rPr>
        <w:t>
      3. Стороны до 1 января 2013 года унифицируют тарифы на услуги железнодорожного транспорта по перевозке грузов по территории государств своих Сторон по видам сообщений (экспортный, импортный и внутригосударственный тарифы на услуги железнодорожного транспорта по перевозке грузов).</w:t>
      </w:r>
      <w:r>
        <w:br/>
      </w:r>
      <w:r>
        <w:rPr>
          <w:rFonts w:ascii="Times New Roman"/>
          <w:b w:val="false"/>
          <w:i w:val="false"/>
          <w:color w:val="000000"/>
          <w:sz w:val="28"/>
        </w:rPr>
        <w:t>
      4. В целях повышения конкурентоспособности железнодорожного транспорта государств Сторон,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 Сторон, стимулирования внедрения новой техники и технологий с 1 января 2013 года организациям железнодорожного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ценовых пределах, установленных уполномоченными органами государств Сторон.</w:t>
      </w:r>
      <w:r>
        <w:br/>
      </w:r>
      <w:r>
        <w:rPr>
          <w:rFonts w:ascii="Times New Roman"/>
          <w:b w:val="false"/>
          <w:i w:val="false"/>
          <w:color w:val="000000"/>
          <w:sz w:val="28"/>
        </w:rPr>
        <w:t>
      5.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ценовых пределов в соответствии с методологией, утверждаемой уполномоченными органами государств Сторон, предусматривающей в качестве основного принципа недопустимость создания преимуществ для конкретных товаропроизводителей государств Сторон.</w:t>
      </w:r>
      <w:r>
        <w:br/>
      </w:r>
      <w:r>
        <w:rPr>
          <w:rFonts w:ascii="Times New Roman"/>
          <w:b w:val="false"/>
          <w:i w:val="false"/>
          <w:color w:val="000000"/>
          <w:sz w:val="28"/>
        </w:rPr>
        <w:t>
      6. Решения об изменении уровня тарифов на услуги железнодорожного транспорта по перевозке грузов подлежат официальному опубликованию в соответствии с законодательством каждого из государств Сторон, обязательной рассылке уполномоченным органам государств Сторон и Комиссии Таможенного союза не позднее 10 дней до даты их вступления в силу.</w:t>
      </w:r>
      <w:r>
        <w:br/>
      </w:r>
      <w:r>
        <w:rPr>
          <w:rFonts w:ascii="Times New Roman"/>
          <w:b w:val="false"/>
          <w:i w:val="false"/>
          <w:color w:val="000000"/>
          <w:sz w:val="28"/>
        </w:rPr>
        <w:t>
      7. В случае если действиями организаций железнодорожного транспорта по изменению уровня тарифов на услуги железнодорожного транспорта по перевозке грузов нарушаются права и интересы потребителей, потребители вправе обратиться в национальный антимонопольный орган государства Стороны, на территории которого потребитель находится или проживает, с заявлением о защите своих нарушенных прав и интересов.</w:t>
      </w:r>
      <w:r>
        <w:br/>
      </w:r>
      <w:r>
        <w:rPr>
          <w:rFonts w:ascii="Times New Roman"/>
          <w:b w:val="false"/>
          <w:i w:val="false"/>
          <w:color w:val="000000"/>
          <w:sz w:val="28"/>
        </w:rPr>
        <w:t>
      В случае если при рассмотрении заявления потребителя национальный антимонопольный орган государства Стороны, на территории которого потребитель находится или проживает, признает обоснованность требований потребителя, он направляет обращение о проведении расследования в Комиссию Таможенного союза с приложением указанного заявления потребителя.</w:t>
      </w:r>
      <w:r>
        <w:br/>
      </w:r>
      <w:r>
        <w:rPr>
          <w:rFonts w:ascii="Times New Roman"/>
          <w:b w:val="false"/>
          <w:i w:val="false"/>
          <w:color w:val="000000"/>
          <w:sz w:val="28"/>
        </w:rPr>
        <w:t>
      Комиссия Таможенного союза на основании обращения национального антимонопольного органа государства Стороны, на территории которого потребитель находится или проживает, рассматривает заявление потребителя в соответствии с правилами, указанными в пункте 9 настоящей статьи, и по результатам рассмотрения вправе приостановить или отменить решение организации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в соответствии с методологией, утверждаемой уполномоченными органами государств Сторон, а также в случае, если в ходе рассмотрения будет установлено несоответствие указанной методологии положениям настоящего Соглашения, вправе вынести решение об устранении выявленного несоответствия.</w:t>
      </w:r>
      <w:r>
        <w:br/>
      </w:r>
      <w:r>
        <w:rPr>
          <w:rFonts w:ascii="Times New Roman"/>
          <w:b w:val="false"/>
          <w:i w:val="false"/>
          <w:color w:val="000000"/>
          <w:sz w:val="28"/>
        </w:rPr>
        <w:t>
      8. До 1 января 2013 года на железных дорогах государств Сторон могут действовать исключительные тарифы, установленные в соответствии с законодательством каждого из государств Сторон.</w:t>
      </w:r>
      <w:r>
        <w:br/>
      </w:r>
      <w:r>
        <w:rPr>
          <w:rFonts w:ascii="Times New Roman"/>
          <w:b w:val="false"/>
          <w:i w:val="false"/>
          <w:color w:val="000000"/>
          <w:sz w:val="28"/>
        </w:rPr>
        <w:t>
      С 1 января 2013 года уполномоченные органы государств Сторон могут по согласованию с Комиссией Таможенного союза устанавливать исключительные тарифы для отдельных направлений перевозок определенных грузов в случае невозможности предоставления товаропроизводителям поддержки в иной форме.</w:t>
      </w:r>
      <w:r>
        <w:br/>
      </w:r>
      <w:r>
        <w:rPr>
          <w:rFonts w:ascii="Times New Roman"/>
          <w:b w:val="false"/>
          <w:i w:val="false"/>
          <w:color w:val="000000"/>
          <w:sz w:val="28"/>
        </w:rPr>
        <w:t>
      9. До 1 июля 2012 года Стороны разрабатывают и принимают единые правила установления исключительных тарифов, определяющие порядок предоставления исключительных тарифов и перечень необходимых материалов, обосновывающих необходимость установления исключительных тарифов для товаропроизводителей государств Сторон, а также правила рассмотрения Комиссией Таможенного союза заявлений потребителей в соответствии с пунктом 7 настоящей статьи.</w:t>
      </w:r>
    </w:p>
    <w:p>
      <w:pPr>
        <w:spacing w:after="0"/>
        <w:ind w:left="0"/>
        <w:jc w:val="left"/>
      </w:pPr>
      <w:r>
        <w:rPr>
          <w:rFonts w:ascii="Times New Roman"/>
          <w:b/>
          <w:i w:val="false"/>
          <w:color w:val="000000"/>
        </w:rPr>
        <w:t xml:space="preserve"> Статья 7</w:t>
      </w:r>
      <w:r>
        <w:br/>
      </w:r>
      <w:r>
        <w:rPr>
          <w:rFonts w:ascii="Times New Roman"/>
          <w:b/>
          <w:i w:val="false"/>
          <w:color w:val="000000"/>
        </w:rPr>
        <w:t>
Транзит</w:t>
      </w:r>
    </w:p>
    <w:p>
      <w:pPr>
        <w:spacing w:after="0"/>
        <w:ind w:left="0"/>
        <w:jc w:val="both"/>
      </w:pPr>
      <w:r>
        <w:rPr>
          <w:rFonts w:ascii="Times New Roman"/>
          <w:b w:val="false"/>
          <w:i w:val="false"/>
          <w:color w:val="000000"/>
          <w:sz w:val="28"/>
        </w:rPr>
        <w:t>      1. Стороны при перевозках грузов из третьих стран в третьи страны проводят скоординированную и согласованную тарифную политику в отношении перевозок грузов транзитом по железным дорогам государств Сторон в соответствии с Концепцией установления согласованной тарифной политики на железнодорожном транспорте государств-участников Содружества Независимых Государств, согласованной Решением Совета глав правительств Содружества Независимых Государств от 18 октября 1996 года.</w:t>
      </w:r>
      <w:r>
        <w:br/>
      </w:r>
      <w:r>
        <w:rPr>
          <w:rFonts w:ascii="Times New Roman"/>
          <w:b w:val="false"/>
          <w:i w:val="false"/>
          <w:color w:val="000000"/>
          <w:sz w:val="28"/>
        </w:rPr>
        <w:t>
      2. С 1 января 2013 года при перевозках грузов железнодорожным транспортом с территории государства одной Стороны транзитом через территорию государства другой Стороны в третьи страны и в обратном направлении, а также при перевозках грузов железнодорожным транспортом между государствами Сторон транзитом через территорию государства другой Стороны каждая из Сторон применяет предусмотренный пунктом 3 статьи 6 настоящего Соглашения унифицированный тариф этой каждой Стороны.</w:t>
      </w:r>
    </w:p>
    <w:p>
      <w:pPr>
        <w:spacing w:after="0"/>
        <w:ind w:left="0"/>
        <w:jc w:val="left"/>
      </w:pPr>
      <w:r>
        <w:rPr>
          <w:rFonts w:ascii="Times New Roman"/>
          <w:b/>
          <w:i w:val="false"/>
          <w:color w:val="000000"/>
        </w:rPr>
        <w:t xml:space="preserve"> Статья 8</w:t>
      </w:r>
      <w:r>
        <w:br/>
      </w:r>
      <w:r>
        <w:rPr>
          <w:rFonts w:ascii="Times New Roman"/>
          <w:b/>
          <w:i w:val="false"/>
          <w:color w:val="000000"/>
        </w:rPr>
        <w:t>
Реализация Соглашения</w:t>
      </w:r>
    </w:p>
    <w:p>
      <w:pPr>
        <w:spacing w:after="0"/>
        <w:ind w:left="0"/>
        <w:jc w:val="both"/>
      </w:pPr>
      <w:r>
        <w:rPr>
          <w:rFonts w:ascii="Times New Roman"/>
          <w:b w:val="false"/>
          <w:i w:val="false"/>
          <w:color w:val="000000"/>
          <w:sz w:val="28"/>
        </w:rPr>
        <w:t>      1. Стороны назначают уполномоченные органы Сторон, ответственные за реализацию настоящего Соглашения.</w:t>
      </w:r>
      <w:r>
        <w:br/>
      </w:r>
      <w:r>
        <w:rPr>
          <w:rFonts w:ascii="Times New Roman"/>
          <w:b w:val="false"/>
          <w:i w:val="false"/>
          <w:color w:val="000000"/>
          <w:sz w:val="28"/>
        </w:rPr>
        <w:t>
      2. Стороны информируют друг друга и Комиссию Таможенного союза о назначении и официальном наименовании своих уполномоченных органов не позднее 30 дней с даты вступления в силу настоящего Соглашения.</w:t>
      </w:r>
      <w:r>
        <w:br/>
      </w:r>
      <w:r>
        <w:rPr>
          <w:rFonts w:ascii="Times New Roman"/>
          <w:b w:val="false"/>
          <w:i w:val="false"/>
          <w:color w:val="000000"/>
          <w:sz w:val="28"/>
        </w:rPr>
        <w:t>
      3. Результаты работы по реализации настоящего Соглашения Комиссия Таможенного союза по согласованию с уполномоченными органами Сторон представляет на рассмотрение Межгосударственного Совета ЕврАзЭС (Высшего органа Таможенного союза).</w:t>
      </w:r>
      <w:r>
        <w:br/>
      </w:r>
      <w:r>
        <w:rPr>
          <w:rFonts w:ascii="Times New Roman"/>
          <w:b w:val="false"/>
          <w:i w:val="false"/>
          <w:color w:val="000000"/>
          <w:sz w:val="28"/>
        </w:rPr>
        <w:t>
      4. Комиссия Таможенного союза наделяется полномочиями по контролю за исполнением настоящего Соглашения.</w:t>
      </w:r>
    </w:p>
    <w:p>
      <w:pPr>
        <w:spacing w:after="0"/>
        <w:ind w:left="0"/>
        <w:jc w:val="left"/>
      </w:pPr>
      <w:r>
        <w:rPr>
          <w:rFonts w:ascii="Times New Roman"/>
          <w:b/>
          <w:i w:val="false"/>
          <w:color w:val="000000"/>
        </w:rPr>
        <w:t xml:space="preserve"> Статья 9</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в том числе с участием Комиссии Таможенного союза, а в случае недостижения согласия в течение шести месяцев с начала таких консультаций или переговоров передаются любой из заинтересованных Сторон в Суд Евразийского экономического сообщества.</w:t>
      </w:r>
      <w:r>
        <w:br/>
      </w:r>
      <w:r>
        <w:rPr>
          <w:rFonts w:ascii="Times New Roman"/>
          <w:b w:val="false"/>
          <w:i w:val="false"/>
          <w:color w:val="000000"/>
          <w:sz w:val="28"/>
        </w:rPr>
        <w:t>
      Сторона, обратившаяся в Суд Евразийского экономического сообщества, должна уведомить об этом другие заинтересованные Стороны в срок не позднее 30 дней с момента обращения.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Внесение изменений в Соглашение</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Протоколом.</w:t>
      </w:r>
    </w:p>
    <w:p>
      <w:pPr>
        <w:spacing w:after="0"/>
        <w:ind w:left="0"/>
        <w:jc w:val="left"/>
      </w:pPr>
      <w:r>
        <w:rPr>
          <w:rFonts w:ascii="Times New Roman"/>
          <w:b/>
          <w:i w:val="false"/>
          <w:color w:val="000000"/>
        </w:rPr>
        <w:t xml:space="preserve"> Статья 11</w:t>
      </w:r>
      <w:r>
        <w:br/>
      </w:r>
      <w:r>
        <w:rPr>
          <w:rFonts w:ascii="Times New Roman"/>
          <w:b/>
          <w:i w:val="false"/>
          <w:color w:val="000000"/>
        </w:rPr>
        <w:t>
Порядок вступления в силу Соглашения,</w:t>
      </w:r>
      <w:r>
        <w:br/>
      </w:r>
      <w:r>
        <w:rPr>
          <w:rFonts w:ascii="Times New Roman"/>
          <w:b/>
          <w:i w:val="false"/>
          <w:color w:val="000000"/>
        </w:rPr>
        <w:t>
присоединения к Соглашению и выхода из него</w:t>
      </w:r>
    </w:p>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Совершено в городе Москве 9 декабря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является его депозитарием.</w:t>
      </w:r>
      <w:r>
        <w:br/>
      </w:r>
      <w:r>
        <w:rPr>
          <w:rFonts w:ascii="Times New Roman"/>
          <w:b w:val="false"/>
          <w:i w:val="false"/>
          <w:color w:val="000000"/>
          <w:sz w:val="28"/>
        </w:rPr>
        <w:t>
      Копии подлинного экземпляра заверяются Интеграционным Комитетом Евразийского экономического сообщества и направляются каждой Стороне.</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 регулировании </w:t>
      </w:r>
      <w:r>
        <w:br/>
      </w:r>
      <w:r>
        <w:rPr>
          <w:rFonts w:ascii="Times New Roman"/>
          <w:b w:val="false"/>
          <w:i w:val="false"/>
          <w:color w:val="000000"/>
          <w:sz w:val="28"/>
        </w:rPr>
        <w:t xml:space="preserve">
доступа к услугам       </w:t>
      </w:r>
      <w:r>
        <w:br/>
      </w:r>
      <w:r>
        <w:rPr>
          <w:rFonts w:ascii="Times New Roman"/>
          <w:b w:val="false"/>
          <w:i w:val="false"/>
          <w:color w:val="000000"/>
          <w:sz w:val="28"/>
        </w:rPr>
        <w:t xml:space="preserve">
железнодорожного транспорта, </w:t>
      </w:r>
      <w:r>
        <w:br/>
      </w:r>
      <w:r>
        <w:rPr>
          <w:rFonts w:ascii="Times New Roman"/>
          <w:b w:val="false"/>
          <w:i w:val="false"/>
          <w:color w:val="000000"/>
          <w:sz w:val="28"/>
        </w:rPr>
        <w:t>
включая основы тарифной политики</w:t>
      </w:r>
    </w:p>
    <w:p>
      <w:pPr>
        <w:spacing w:after="0"/>
        <w:ind w:left="0"/>
        <w:jc w:val="left"/>
      </w:pPr>
      <w:r>
        <w:rPr>
          <w:rFonts w:ascii="Times New Roman"/>
          <w:b/>
          <w:i w:val="false"/>
          <w:color w:val="000000"/>
        </w:rPr>
        <w:t xml:space="preserve"> ПЕРЕЧЕНЬ</w:t>
      </w:r>
      <w:r>
        <w:br/>
      </w:r>
      <w:r>
        <w:rPr>
          <w:rFonts w:ascii="Times New Roman"/>
          <w:b/>
          <w:i w:val="false"/>
          <w:color w:val="000000"/>
        </w:rPr>
        <w:t>
услуг (работ) железнодорожного транспорта</w:t>
      </w:r>
    </w:p>
    <w:p>
      <w:pPr>
        <w:spacing w:after="0"/>
        <w:ind w:left="0"/>
        <w:jc w:val="both"/>
      </w:pPr>
      <w:r>
        <w:rPr>
          <w:rFonts w:ascii="Times New Roman"/>
          <w:b w:val="false"/>
          <w:i w:val="false"/>
          <w:color w:val="000000"/>
          <w:sz w:val="28"/>
        </w:rPr>
        <w:t>      1. 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r>
        <w:br/>
      </w:r>
      <w:r>
        <w:rPr>
          <w:rFonts w:ascii="Times New Roman"/>
          <w:b w:val="false"/>
          <w:i w:val="false"/>
          <w:color w:val="000000"/>
          <w:sz w:val="28"/>
        </w:rPr>
        <w:t>
      2. Перевозка пассажиров, багажа, грузобагажа и дополнительные услуги (работы), связанные с перевозкой пассажиров, багажа, грузобагажа.</w:t>
      </w:r>
      <w:r>
        <w:br/>
      </w:r>
      <w:r>
        <w:rPr>
          <w:rFonts w:ascii="Times New Roman"/>
          <w:b w:val="false"/>
          <w:i w:val="false"/>
          <w:color w:val="000000"/>
          <w:sz w:val="28"/>
        </w:rPr>
        <w:t>
      3. Услуги инфраструктуры.</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регулировании доступа к услугам железнодорожного транспорта, включая основы тарифной политики,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r>
        <w:br/>
      </w:r>
      <w:r>
        <w:rPr>
          <w:rFonts w:ascii="Times New Roman"/>
          <w:b w:val="false"/>
          <w:i w:val="false"/>
          <w:color w:val="000000"/>
          <w:sz w:val="28"/>
        </w:rPr>
        <w:t>
                                Всего прошнуровано, скреплено</w:t>
      </w:r>
      <w:r>
        <w:br/>
      </w:r>
      <w:r>
        <w:rPr>
          <w:rFonts w:ascii="Times New Roman"/>
          <w:b w:val="false"/>
          <w:i w:val="false"/>
          <w:color w:val="000000"/>
          <w:sz w:val="28"/>
        </w:rPr>
        <w:t>
                                 подписью и печатью 11 листов</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B.C. Князев</w:t>
      </w:r>
      <w:r>
        <w:br/>
      </w:r>
      <w:r>
        <w:rPr>
          <w:rFonts w:ascii="Times New Roman"/>
          <w:b w:val="false"/>
          <w:i w:val="false"/>
          <w:color w:val="000000"/>
          <w:sz w:val="28"/>
        </w:rPr>
        <w:t>
      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