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3990" w14:textId="9003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Агентства Республики Казахстан по регулированию естественных монополий на 2011-2015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2011 года № 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регулированию естественных монополий на 2011-2015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2011 года № 99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регулированию</w:t>
      </w:r>
      <w:r>
        <w:br/>
      </w:r>
      <w:r>
        <w:rPr>
          <w:rFonts w:ascii="Times New Roman"/>
          <w:b/>
          <w:i w:val="false"/>
          <w:color w:val="000000"/>
        </w:rPr>
        <w:t>
естественных монополий на 2011-2015 годы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Миссия и видение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регулированию</w:t>
      </w:r>
      <w:r>
        <w:br/>
      </w:r>
      <w:r>
        <w:rPr>
          <w:rFonts w:ascii="Times New Roman"/>
          <w:b/>
          <w:i w:val="false"/>
          <w:color w:val="000000"/>
        </w:rPr>
        <w:t>
естественных монополий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эффективного функционирования субъектов естественных монополий и развитие инфраструктурных отраслей экономики на основе баланса интересов потребителей, субъектов естественных монополий и регулируемых рынков.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Предсказуемый уровень тарифов на регулируемые услуги, эффективно функционирующие субъекты, беспрепятственный и недискриминационный доступ к услугам субъектов естественных монополий.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текущей ситуации и тенденции развития</w:t>
      </w:r>
      <w:r>
        <w:br/>
      </w:r>
      <w:r>
        <w:rPr>
          <w:rFonts w:ascii="Times New Roman"/>
          <w:b/>
          <w:i w:val="false"/>
          <w:color w:val="000000"/>
        </w:rPr>
        <w:t>
деятельности субъектов естественных монополий и</w:t>
      </w:r>
      <w:r>
        <w:br/>
      </w:r>
      <w:r>
        <w:rPr>
          <w:rFonts w:ascii="Times New Roman"/>
          <w:b/>
          <w:i w:val="false"/>
          <w:color w:val="000000"/>
        </w:rPr>
        <w:t>
субъектов регулируемого рынка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2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1. Обеспечение условий эффективного функционирования и развития субъектов естественных монополий и регулируемого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Основные параметры развития регулируемой деятельности субъектов естественных монополий и субъектов регулируемого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по регулированию естественных монополий (далее – Агентство) осуществляет руководство в сферах естественных монополий и на регулируемых рынках в соответствии с законодательством о естественных монополиях и регулируемых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законодательством о естественных монополиях и регулируемых рынках в 2009 году в сферах естественных монополий осуществляли свою деятельность 1076 субъектов естественной монополии (далее – СЕМ), в 2010 году 1077 СЕМ, в 2011 году 1103 СЕМ, а в 2012 году увеличились до 1194 СЕМ, оказывающих регулируемых услуг в 2009 году 1628, в 2010 году 1634, в 2011 году 1103 и в 2012 году 1627.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совершенствования законодательства в целях привлечения инвесторов стало возможным введение с 1 января 2013 года РЭКами тарифов по методу сравнительного анализа (бенчмаркинг). Одним из преимуществ метода является минимизация «человеческого фактора» при принятии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дальнейшем планируется расширение стимулирующих методов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повышения инвестиционной привлекательности и модернизации регулируемого сектора принят Комплексный план внедрения новых механизмов тарифообразования на воду на 2013 – 2015 годы,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1779 (далее – Комплексный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Комплексным планом предусматривается широкомасштабная модернизация и реконструкция водоканалов, внесение изменений и дополнений в ряд нормативных правовых актов, целью которых является экономия воды, увеличение источников для финансирования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Еще одним новым методом регулирования является переход субъектов естественных монополий малой мощности от заявочной кампании на уведомительный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главных факторов роста тарифов является привлечение инвестиций для обновления и модернизации активов субъектов естественных монополий, с акцентом на тепловые сети, сети водоканалов, где на сегодня наибольшая изношенность. По итогам 2010 года сумма инвестиций составил 135,4 млрд. тенге, в 2011 году 143,7 млрд. тенге, а 2012 году 208,8 млрд. тенге, что больше прошлого периода на 46 % или 66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нормативных технических потерь базовых СЕМ в 2009 году составило в электрических сетях 19,3 %, тепловых сетях 26,2 %, водохозяйственных сетях 27,6 %, соответственно в 2010 году 18,1 %, 24,7 %, 25 %, в 2011 году 16,8 %, 23,2 %, 23 %, 2012 году 15,8 %, 21,4 %, 21 %.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сверхнормативных потерь в 2009 году сложились в электрических сетях 2,1 %, тепловых сетях 7,0 %, водохозяйственных сетях 4,47 %, соответственно снизились в 2010 году 1,4 %, 6,9 %, 4,15 %, 2011 году 1,5 %, 2,5 %, 1,0, 2012 году 1,0 %, 5,5 %, 3,89 %.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потребителей стабильности и предсказуемости тарифов, повышение качества услуг за счет вложения инвестиций в модернизацию активов Агентством утверждаются инвестиционные тарифы (среднесрочные и долгосрочные).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 в 2009 году 18 базовых СЕМ работали по среднесрочным и долгосрочным тарифам, данный показатель в 2010 году составлял 25 СЕМ, в 2011 году 51 СЕМ, а в 2012 году количество субъектов естественной монополии, работающих по инвестиционным тарифам составило 59, из них 45 субъектов естественной монополии являются базовыми. Все принимаемые решения по изменению тарифов осуществляются в рамках одобренного коридора в инфляцию.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марта 2013 года на Совете по экономической политике при Премьер-Министре Республики Казахстан одобрен коридор вклада в инфляцию от регулируемых Агентством услуг на 2013 год, который составляет 1,2 %, факт за 2012 год составил 1,166 %.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данные статистики свидетельствуют о том, что на протяжении прошлых лет рост цен на регулируемые коммунальные услуги не только не превышает темпов инфляции, но и имеет более низкий уровень. Что касается цены на электрическую энергию, то модернизация сферы генерации уже на сегодняшний день позволяет избежать энергозависимости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деятельности СЕМ и обеспечения стабильного уровня регулируемых тарифов Агентством будет продолжена работа, направленная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модернизацию регулируемого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расширение применения методов стимулирующего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переходу к «зеленой экономике» - экономия электроэнергии и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ликвидацию сверхнормативных (при их наличии) и снижение нормативных технических потерь СЕМ в электрических, тепловых и водохозяйственных сетях;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оптимизацию норм расходов сырья и материалов базовых СЕМ;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увеличение количества базовых СЕМ, работающих по среднесрочным или долгосрочным тарифам.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государственного регулирования монопольного сектора, обеспечивающей защиту прав потребителей, является одним из основных и приоритетным направлением деятельности Агентства. Перед Агентством поставлена задача о необходимости принятия мер по обеспечению прозрачности формирования тарифов и усиления контроля за инвестиционными обязательствами субъектов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июля 1998 года Республики Казахстан «О естественных монополиях и регулируемых рынках» предусмотрены нормы в части информированности населения, прозрачности принимаемых решений, контроля за деятельностью субъектов и принятия мер реагирования в случае нарушений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проводятся публичные слушания по изменению тарифов с участием потребителей (за 2012 год проведено 464 публичных слушаний);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проводятся ежегодные отчеты субъектов перед потребителями (за 2012 год проведено 723 отчетов);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введены временные компенсирующие тарифы 192 субъектам. Общая сумма возврата потребителям составила 2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введен запрет на признание тарифной сметы коммерческой тайной;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проводятся заседания экспертных советов с привлечением потребителей для участия в экспертизе тарифов и цен (действует 16 региональных Экспертных советов и 3 республиканских);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создано 36 лекторских групп, которыми проведено 1150 выездных встреч с населением городов, районов с охватом более чем 20 тыс.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контроля за соблюдением законодательства и недопущением нарушений прав потребителей, в 2012 году проведено 471 проверок, внесено 744 предписания об устранении нарушения законодательства, вынесено 382 постановлений по делам об административных правонарушениях, принято участие в 376 судебных разбирательствах. Взыскано более 205 млн. тенге в виде штрафных санкций.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удобства потребителей Агентством разработан калькулятор потребителя, где каждый житель через Интернет-ресурсы Агентства может проверить правильность выставленных счетов в течение нескольких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сайте Агентства размещаются утвержденные тарифные сметы, инвестиционные программы субъектов естественных монополий, а по результатам проверки размещаются отчеты об их исполнении по каждому мероприятию.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совершенствования разрешительной системы, направленной на сокращение лицензируемых видов деятельности Агентством проделана определенная работа. Если до 30 января 2012 года Агентство осуществляло лицензирование 6 видов деятельности, включающих 21 подвид, то с 30 января 2012 года данные виды деятельности сокращены до 4, включающих 4 подвида, а с 10 августа 2012 года Агентство осуществляет лицензирование 2 видов, включающих 2 подвида.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настоящий момент выдача лицензий осуществляется в электронном формате.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совершенствования разрешительной системы, направленной на повышение качества оказания государственных услуг, Агентством проделана определенная работа.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Программой развития «электронного правительства» на 2008-2010 годы, утвержденной постановлением Правительства Республики Казахстан от 30 ноября 2007 года № 1155-1, Агентство включено в пилотный проект по разработке и внедрению информационной системы «Государственной базы данных «Е-Лицензирование» (далее – ИС «ГБД «Е-лицензирование»), разработанной Агентством по информатизации и связи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веб-портала «электронного правительства» было необходимо для того, чтобы сделать работу органов власти более эффективной, открытой и доступной для граждан. Раньше каждый государственный орган «жил своей жизнью» и мало соприкасался с остальными, а гражданам приходилось обходить множество инстанций, чтобы собрать всевозможные справки, подтверждения и прочие бумаги. Все это превращало процесс получения одной государственной услуги в бесконечную ходьбу по учреждениям.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Веб-портал «электронного правительства» – это единый механизм взаимодействия государства и граждан, а также государственных органов друг с другом, обеспечивающий их согласованность при помощи информационных технологий. Именно этот механизм позволил сократить очереди в государственных учреждениях и упростить и ускорить получение справок, свидетельств, разрешительных документов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Ранее соискателю лицензии требовалось осуществлять сбор документов на бумажном носителе, отправлять документы лицензиару, неся, при этом сопутствующие расходы, теряя массу времени для этих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внедрением ИС «ГБД «Е-лицензирование»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веб-портала «электронного правительства», процедура получения лицензии намного упростилась в сторону сокращения расходов на транспорт, времени обработки заявок, отслеживания рассмотрения заявок и ускорения выдачи готовых документов, и самый важный аспект – исключения прямого контакта заявителя с государственным органом, что практически исключает факты возможных коррупционных деяний.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Агентство через ИС «ГБД «Е-лицензирование» поступают заявления по оказанию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свою очередь, рассмотрение данных заявлении через ИС «ГБД «Е-лицензирование» эффективно, поскольку документы на выдачу лицензий предоставляются в виде электронных сканированных копий, прикрепляемых к электронному запросу, удостоверенной электронной цифровой подписью, что позволяет экономить денежные средства, время, а также обеспечивает подтверждение достоверности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Агентством в рамках Планов мероприятий по оптимизации бизнес-процессов, сокращению количества документов, требуемых от населения при оказании государственных услуг «Выдача лицензии на осуществление деятельности по покупке электрической энергии в целях энергоснабжения» и «Выдача лицензии на осуществление деятельности по эксплуатации магистральных газопроводов, нефтепроводов, нефтепродуктопроводов», проделана работа по сокращению предоставляемых документов для получения государственной услуги путем перевода некоторых документов в форму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участие общественных организаций и потребителей при утверждении тарифов обеспечивается через функционирующие во всех регионах Экспертные Советы.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проекты всех нормативных правовых актов направляются аккредитованным общественным организациям для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Подписаны Меморандумы о сотрудничестве между Агентством и Национальной экономической палатой Казахстана «Союз «Атамекен», а также с Республиканским Общественным Объединением Национальная «Лига потребителей», принят план мероприятий по реализации совместных действий Агентства и Ассоциации «Комекші».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механизма защиты прав потребителей Агентством будет продолжена работа, направленная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прозрачности формирования тарифов;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усиление контроля за целевым использованием средств, предусмотренных тарифной сметой, в том числе исполнением инвестиционных программ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роли общественных организаций по защите прав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усиление информационной работы по повышению правовой грамотности населения в области защиты своих прав как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оптимизация разрешительных процедур.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Интеграционные процессы в рамках ЕврАзЭС открывают новые возможности для раскрытия экономического потенциала страны, выхода на мировой рынок с высокой конкурентоспособностью путем создания совместных, взаимодополняемых производств, а также осуществления взаимной торговли на более выгодных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Казахстана работа в Таможенном союзе это – установление недискриминационного доступа к инфраструктуре стран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 единых принципах и правилах регулирования деятельности субъектов естественных монополий, ратифицированное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2011 года № 451-IV, Соглашение об обеспечении доступа к услугам естественных монополий в сфере электроэнергетики, включая основы ценообразования и тарифной политики, ратифицированное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2011 года № 458-IV, Соглашение об обеспечении доступа к услугам естественных монополий в сфере железнодорожного транспорта, включая основы тарифной политики, ратифицированное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2011 года № 446-IV предполагают сближение (гармонизацию) законодательства о естественных монополиях.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развитию конкуренции в сферах (отраслях) государственного управления, находящихся в ведении Агентства, сокращение сфер естественных монополий необходимо осуществлять в тех сферах, где существует и развиты конкурентные условия, а не сокращать ради сокращения. В свою очередь, вывод из-под регулирования тех сфер естественных монополий, где отсутствует конкуренция, повлечет за собой неконтролируемый рост тарифов субъектов естественной монополии и еще большую монополизацию за счет снятия ряда законодательных ограничений.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Например, в ряде регионов субъекты естественной монополии оказывают полный цикл услуг в сфере теплоэнергетики (производство, передачу, распределение и снабжение тепловой энергией). В этой связи, выделение услуги по снабжению тепловой энергией в конкурентную среду является нецелесообразным и ведет к росту тарифов на тепловую энергию.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конкуренции Агентством осуществляется путем установления обоснованных цен на продукцию, товары, услуги субъектов регулируемого рынка и обеспечение недискриминационного доступа к регулируемым услугам (товарам, работам).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Анализ основных проблем.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сферах естественных монополий до настоящего времени существует проблема изношенности и технологической отсталости производств, и связанные с этим низкая эффективность и потери.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износ основных средств по всем сферам естественных монополий коммунального сектора в среднем составляет 60 – 65 %. В целом динамика показателя износа по базовым субъектам коммунального сектора за 2010 – 2012 годы свидетельствует о тенденции к его снижению (не более 1 % в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Проблему накопленного годами износа основных средств невозможно решить одномоментно через тариф, так как это приведет к росту тарифов на регулируемые услуги в разы.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ограниченность ресурса потребителей Агентством проводится работа по привлечению СЕМ заемных средств для широкомасштабной модернизации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Взаимосвязанной с состоянием производственных активов остается проблема высоких уровней потерь в сетях субъектов. К 1 января 2014 года ожидается ликвидация сверхнормативных потерь у базовых субъектов. Вместе с тем, необходимо отметить высокий уровень нормативных потерь в сравнении с мировыми показателями.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уровень нормативных технических потерь базовых субъектов естественной монополии в электрических сетях – 13,62 %, в тепловых сетях – 19,78 % и водохозяйственных сетях – 19,06 %;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уровень сверхнормативных потерь (при их наличии) базовых субъектов естественных монополий в электрических сетях – 0,16 %, в тепловых сетях – 2,32 % и водохозяйственных сетях – 1,74 %.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По-прежнему проблемным остается вопрос оснащения приборами учета. Средняя оснащенность общедомовыми приборами учета тепловой энергии составляет порядка 41 %, индивидуальными приборами учета воды в среднем 85 %.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контроль за соблюдением законодательства в области защиты прав потребителей осуществляется различными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меры реагирования по жалобам потребителей носят точечный, несистемный характер и основаны в большей степени на использовании административного ресурса.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 анализ поступивших в Агентство обращений за 2012 год. Из общего количества обращений жалобы составляют 7 %. При этом, порядка 40 % жалоб одновременного затрагивают компетенцию других государственных органов. Из общего количества обращений (8491 шт) жалобы составляют 7 % (или 599 шт), в том числе от физических лиц – 61 % (или 366 шт) и юридических лиц – 39 % (193 шт). Наибольшее количество жалоб поступило в г. Астана (19 %), Жамбылской (18 %), Костанайской (16 %) областях и в центральный аппарат Агентства (14 %). По отраслям экономики больше всего жалуются в сфере электроснабжения (46 %) и теплоснабжения (26 %). По содержанию наибольшую долю занимают жалобы на уровень тарифа (33 %) и на необоснованно выставленные счета (28 %).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факторов, сдерживающих развитие малого и среднего бизнеса, а также индивидуально-жилищного строительства являются нарушения СЕМ сроков и правил выдачи технических условий на присоединение потребителей к инфраструктурным сетям, или, другими словами, разного рода задержки с функционированием нового объекта предпринимательской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основных внешних и внутренних факторов.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отраслях, где задействованы СЕМ, генерируются ресурсы по производству товаров и услуг для всей экономики страны и жизнеобеспечения населения. Субъекты поставляют воду и тепловую энергию, передают и распределяют электрическую энергию, транспортируют нефть и газ, оказывают транспортные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июля 2012 года с учетом внесенных поправок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июля 1998 года «О естественных монополиях и регулируемых рынках» инвестиционные программы государственных коммунальных предприятий утверждаются территориальными департаментами Агентства совместно с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позволило: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упростить процедуру утверждения инвестиционных программ и исключить необходимость утверждения в отраслевом министерстве;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местным исполнительным органам определять приоритеты инвестиционной деятельности ГКП;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усилить контроль за исполнением инвестиционных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совершенствования законодательства стало возможным внедрение дифференцированных тарифов: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электроэнергию – по зонам суток (во всех регионах), в зависимости от объемов потребления (3-х уровневые тарифы для населения) в целях создания благоприятных условий при оплате за электроэнергию для социально-уязвимых слоев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воду – по группам потребителей, в зависимости от объемов потребления, наличия или отсутствия приборов учета, направленных на стимулирование к экономному потреблению воды производственных предприятий и бюджетных организаций, для которых устанавливается более высокий тариф на услуги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теплоэнергию – в зависимости от наличия или отсутствия приборов учета. Теперь потребители с общедомовыми приборами учета тепла будут иметь более низкий тариф в отличие от тех потребителей, которые отказываются устанавливать данные приборы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результатами внедрения дифференцированных тарифов являются экономия электроэнергии (в 2012 году около 163,8 млн. кВт.ч), воды до 17 % (в 2012 году 2 млрд. тенге), топлива (в 2012 году около 41 тыс. тонн угля), экономия средств потребителей (в 2012 году около 1,5 млрд. тенге за счет электроэнергии), стимулирование к установке приборов учета и возможность выбора потребителями тарифного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Особым способом государственного воздействия на естественных монополистов являются определение потребителей, подлежащих обязательному обслуживанию, и (или) установление минимального уровня их обеспечения, если их потребности невозможно удовлетворить в полном объеме. Деятельность СЕМ позволяют выборочно удовлетворять запросы потребителей, поэтому здесь необходимо государственное вмешательство.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Бремя доказывания отсутствия возможности оказывать потребителю услуги, выполнить соответствующие работы возложено на СЕМ.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недискриминационный доступ к регулируемым услугам СЕМ обеспечивается посредством равного доступа к регулируемым услугам.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внутренних и внешних факторов показал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Сильные стороны: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деятельности субъектов осуществляется с соблюдением баланса интересов потребителей и субъектов естественных монополий и регулируемых рынков, обеспечивающего эффективное функционирование и развитие инфраструктурных отраслей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Таможенного союза стало площадкой для перехода к более углубленной форме интеграции – формированию Единого экономического пространства, предполагающего свободное перемещение услуг, капитала и рабочей силы. Равный доступ к транспортной инфраструктуре позволит сократить издержки и время при движении казахстанских товаров до рынков сбыта дальнего зарубежья.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Слабые стороны: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Значительный физический и моральный износ основных средств субъектов и слабое техническое состояние.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Изношенные основные средства обновляются медленными темпами.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Состояние субъектов практически всех сфер, особенно коммунального сектора, характеризует низкий уровень инвестиций в модернизацию и обновление изношенных производственных фондов.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Высокие уровни потерь в сетях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Отсутствие информации о дополнительных мощностях.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данной информации создает предпосылки для варьирования в принятии решения по присоединению дополнительных мощностей.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Высокие уровни загруженностей в определенных регионах.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Медленные темпы интеграции, и соответственно гармонизации законодательных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проблемных вопросов, связанных с созданием стимулов для повышения эффективности деятельности субъектов, необходимостью снижения неэффективных затрат, повышением инвестиционной привлекательности предприятий,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совершенствования законодательства о естественных монополиях и регулируемых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Сегодня можно констатировать тот факт, что ранее поставленные задачи выполнены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июля 1998 года Республики Казахстан «О естественных монополиях и регулируемых рынках». Вместе с тем новые задачи развития страны, поставленные Главой государства в </w:t>
      </w:r>
      <w:r>
        <w:rPr>
          <w:rFonts w:ascii="Times New Roman"/>
          <w:b w:val="false"/>
          <w:i w:val="false"/>
          <w:color w:val="000000"/>
          <w:sz w:val="28"/>
        </w:rPr>
        <w:t>Стратегии – 2050</w:t>
      </w:r>
      <w:r>
        <w:rPr>
          <w:rFonts w:ascii="Times New Roman"/>
          <w:b w:val="false"/>
          <w:i w:val="false"/>
          <w:color w:val="000000"/>
          <w:sz w:val="28"/>
        </w:rPr>
        <w:t>, требуют создания условий для создания эффективной инфраструктуры экономики, совершенствования механизма защиты прав потребителей, расширения применения методов стимулирующего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установления предельных тарифов, способствующих привлечению долгосрочных инвестиций на более льготных условиях, снижение рисков, связанных с нестабильностью экономики, а также стимулирующих к снижению производственных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предельного тарифа учитываются макроэкономические показатели развития страны, а также субъекты имеют возможность самостоятельно распоряжаться доходами от повышения эффективности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внедрения альтернативного метода формирования тарифов.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настоящего времени основным методом регулирования тарифов был метод экономически обоснованных расходов. Характеристика заключается в том, что поставщик ресурсов ежегодно обосновывает в органе регулирования тарифов сумму средств, которые ему необходимы для осуществления деятельности, данный метод чаще всего применяется на практике.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2013 года внедрен альтернативный метод формирования тарифов на основе результатов сравнительного анализа деятельности региональных электросетевых компаний (далее - РЭК). Преимуществом данного метода является то, что субъект самостоятельно распределяет и оптимизирует расходы в пределах установленного тарифного дохода. Внедрение указанного метода позволило регулятору оценить эффективность деятельности РЭК с учетом множества факторов и сравнивать их с моделью субъекта-лидера, чья деятельность наиболее эффективна.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гармонизация законодательства о естественных монополиях стран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Соглашения о единых принципах и правилах регулирования субъектов естественных монополий, ратифицированное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2011 года № 451-IV предусмотрена </w:t>
      </w:r>
      <w:r>
        <w:rPr>
          <w:rFonts w:ascii="Times New Roman"/>
          <w:b w:val="false"/>
          <w:i w:val="false"/>
          <w:color w:val="000000"/>
          <w:sz w:val="28"/>
        </w:rPr>
        <w:t>Поэтапным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Единого экономического пространства (в секторальном (отраслевом) разрезе) в отношении сфер естественных монополий, утвержденного решением Коллегии Евразийской экономической комиссии от 5 февраля 2013 года №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Угрозы: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невыполнение инвестиционных обязательств по реконструкции и модернизации, приводящее к изношенности и технологической отсталости производств, и связанные с этим низкой эффективности и потери;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превышение уровня инфляции над заданными параметрами может привести к ухудшению макроэкономической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несвоевременное принятие решений и соответствующих нормативных правовых актов, необходимых для эффективного функционирования системы Агентства могут повлиять на достижение целей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несвоевременная реализация Поэтапного плана формирования Единого экономического пространства (в секторальном (отраслевом) разрезе) в отношении сфер естественных монополий, утвержденного решением Коллегии Евразийской экономической комиссии от 5 февраля 2013 года № 14 и как следствие различные подходы при регулировании субъектов естественных монополий стран Таможенного союза.</w:t>
      </w:r>
    </w:p>
    <w:bookmarkEnd w:id="6"/>
    <w:bookmarkStart w:name="z6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Стратегические направления, цели и задачи, целевые</w:t>
      </w:r>
      <w:r>
        <w:br/>
      </w:r>
      <w:r>
        <w:rPr>
          <w:rFonts w:ascii="Times New Roman"/>
          <w:b/>
          <w:i w:val="false"/>
          <w:color w:val="000000"/>
        </w:rPr>
        <w:t>
индикаторы, мероприятия и показатели результатов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3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Стратегические направления, цели и задачи, целевые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индикаторы, мероприятия и показатели результатов </w:t>
      </w:r>
    </w:p>
    <w:bookmarkEnd w:id="8"/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1. Обеспечение условий эффективного функционирования и развития субъектов естественных монополий и регулируемого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1.1. Повышение эффективности деятельности субъектов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программ, направленных на достижение данной цели 001, 004.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4"/>
        <w:gridCol w:w="868"/>
        <w:gridCol w:w="1046"/>
        <w:gridCol w:w="1071"/>
        <w:gridCol w:w="1071"/>
        <w:gridCol w:w="1071"/>
        <w:gridCol w:w="1096"/>
        <w:gridCol w:w="1096"/>
        <w:gridCol w:w="1096"/>
        <w:gridCol w:w="1071"/>
      </w:tblGrid>
      <w:tr>
        <w:trPr>
          <w:trHeight w:val="570" w:hRule="atLeast"/>
        </w:trPr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 значения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 текущего)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9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инвестиций в сферах естественных монополий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СЕМ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 сравнении к 2011 году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9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Износ основных средств в сферах естественных монополий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СЕМ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9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Совокупный вклад тарифов на регулируемые услуги СЕМ и субъектов рынка в инфляцию*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статистики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 *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*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 *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 *</w:t>
            </w:r>
          </w:p>
        </w:tc>
      </w:tr>
      <w:tr>
        <w:trPr>
          <w:trHeight w:val="39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сэкономленных средств от снижения сверхнормативных и нормативных технических потерь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АРЕМ и СЕМ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 сравнении к 2011 году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 1.1.1. Повышение эффективности деятельности СЕМ в области электро- и теплоэнергетики, водохозяйственных и канализационных систем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9"/>
        <w:gridCol w:w="893"/>
        <w:gridCol w:w="820"/>
        <w:gridCol w:w="1111"/>
        <w:gridCol w:w="931"/>
        <w:gridCol w:w="995"/>
        <w:gridCol w:w="1047"/>
        <w:gridCol w:w="944"/>
        <w:gridCol w:w="995"/>
        <w:gridCol w:w="995"/>
      </w:tblGrid>
      <w:tr>
        <w:trPr>
          <w:trHeight w:val="495" w:hRule="atLeast"/>
        </w:trPr>
        <w:tc>
          <w:tcPr>
            <w:tcW w:w="5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 значения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нормативных технических потерь базовых СЕМ: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сетях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</w:tr>
      <w:tr>
        <w:trPr>
          <w:trHeight w:val="30" w:hRule="atLeast"/>
        </w:trPr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</w:tr>
      <w:tr>
        <w:trPr>
          <w:trHeight w:val="30" w:hRule="atLeast"/>
        </w:trPr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 сетях.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сверхнормативных потерь (при их наличии) базовых СЕМ в: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сетях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 сетях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базовых СЕМ в сфере водохозяйственных и канализационных систем, работающих по дифференцированным тарифам по группам потребителей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РЭК, охваченных методом тарифообразования на основе результатов сравнительного анализа (бенчмаркинг)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приборами учета холодной воды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приборами учета горячей воды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общедомовыми приборами учета тепла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базовых СЕМ, оптимизировавших нормы расходов сырья и материалов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базовых СЕМ, работающих (-авших) по среднесрочным или долгосрочным тарифам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АРЕМ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 тарифов на регулируемые услуги СЕМ в инфляцию: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холодное водоснабжение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статистики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 *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 *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 *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 *</w:t>
            </w:r>
          </w:p>
        </w:tc>
      </w:tr>
      <w:tr>
        <w:trPr>
          <w:trHeight w:val="30" w:hRule="atLeast"/>
        </w:trPr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 *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 *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 *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 *</w:t>
            </w:r>
          </w:p>
        </w:tc>
      </w:tr>
      <w:tr>
        <w:trPr>
          <w:trHeight w:val="30" w:hRule="atLeast"/>
        </w:trPr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горячее водоснабжение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 *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 *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 *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 *</w:t>
            </w:r>
          </w:p>
        </w:tc>
      </w:tr>
      <w:tr>
        <w:trPr>
          <w:trHeight w:val="30" w:hRule="atLeast"/>
        </w:trPr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 отопление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 *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 *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 *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 *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6"/>
        <w:gridCol w:w="1616"/>
        <w:gridCol w:w="1417"/>
        <w:gridCol w:w="1417"/>
        <w:gridCol w:w="1417"/>
        <w:gridCol w:w="1417"/>
      </w:tblGrid>
      <w:tr>
        <w:trPr>
          <w:trHeight w:val="495" w:hRule="atLeast"/>
        </w:trPr>
        <w:tc>
          <w:tcPr>
            <w:tcW w:w="6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заявок СЕМ на утверждение нормативных технических потерь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заявок СЕМ на изменение тарифов на регулируемые услуги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заявок СЕМ на утверждение норм расходов сырья и материалов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заявок базовых СЕМ на утверждение среднесрочных или долгосрочных тарифов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статистической информации по вкладу тарифов на регулируемые услуги СЕМ в инфляцию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1.1.2. Повышение эффективности деятельности СЕМ в сфере железнодорожного транспорта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2"/>
        <w:gridCol w:w="884"/>
        <w:gridCol w:w="814"/>
        <w:gridCol w:w="1118"/>
        <w:gridCol w:w="991"/>
        <w:gridCol w:w="966"/>
        <w:gridCol w:w="1016"/>
        <w:gridCol w:w="1016"/>
        <w:gridCol w:w="1016"/>
        <w:gridCol w:w="1017"/>
      </w:tblGrid>
      <w:tr>
        <w:trPr>
          <w:trHeight w:val="495" w:hRule="atLeast"/>
        </w:trPr>
        <w:tc>
          <w:tcPr>
            <w:tcW w:w="5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 значения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945" w:hRule="atLeast"/>
        </w:trPr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инвестиций, направленных на модернизацию основных средств СЕМ в сфере железнодорожного транспорта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АРЕМ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60" w:hRule="atLeast"/>
        </w:trPr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тарифов на перевозку грузов железнодорожным транспортом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АРЕМ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15*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15*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0*</w:t>
            </w:r>
          </w:p>
        </w:tc>
      </w:tr>
      <w:tr>
        <w:trPr>
          <w:trHeight w:val="360" w:hRule="atLeast"/>
        </w:trPr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Износ основных средств объектов магистральной железнодорожной сети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АРЕМ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5"/>
        <w:gridCol w:w="1402"/>
        <w:gridCol w:w="1402"/>
        <w:gridCol w:w="1599"/>
        <w:gridCol w:w="1403"/>
        <w:gridCol w:w="1599"/>
      </w:tblGrid>
      <w:tr>
        <w:trPr>
          <w:trHeight w:val="495" w:hRule="atLeast"/>
        </w:trPr>
        <w:tc>
          <w:tcPr>
            <w:tcW w:w="6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утверждение инвестиционных программ СЕМ в сфере железнодорожного транспорта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утверждение заявок СЕМ в сфере железнодорожного транспорта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1.1.3. Повышение эффективности деятельности СЕМ в сфере транспортировки нефти и нефтепродуктов, хранение, транспортировка газа или газового конденсата, эксплуатации газораспределительных установок и газопроводов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9"/>
        <w:gridCol w:w="902"/>
        <w:gridCol w:w="825"/>
        <w:gridCol w:w="1090"/>
        <w:gridCol w:w="831"/>
        <w:gridCol w:w="973"/>
        <w:gridCol w:w="1025"/>
        <w:gridCol w:w="1025"/>
        <w:gridCol w:w="1025"/>
        <w:gridCol w:w="1025"/>
      </w:tblGrid>
      <w:tr>
        <w:trPr>
          <w:trHeight w:val="495" w:hRule="atLeast"/>
        </w:trPr>
        <w:tc>
          <w:tcPr>
            <w:tcW w:w="5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 значения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инвестиций, направленных на модернизацию основных средств СЕМ в сфере транспортировки нефти и нефтепродуктов, хранение, транспортировка газа или газового конденсата, эксплуатации газораспределительных установок и газопроводов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АРЕМ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9"/>
        <w:gridCol w:w="1402"/>
        <w:gridCol w:w="1402"/>
        <w:gridCol w:w="1597"/>
        <w:gridCol w:w="1598"/>
        <w:gridCol w:w="1402"/>
      </w:tblGrid>
      <w:tr>
        <w:trPr>
          <w:trHeight w:val="495" w:hRule="atLeast"/>
        </w:trPr>
        <w:tc>
          <w:tcPr>
            <w:tcW w:w="6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показателя прямого результата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утверждение инвестиционных программ СЕМ в сфере транспортировки нефти и нефтепродуктов, хранение, транспортировка газа или газового конденсата, эксплуатации газораспределительных установок и газопроводов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6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заявок СЕМ на изменение тарифов на регулируемые услуги трубопроводов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1.1.4. Повышение эффективности деятельности СЕМ в сфере аэронавигации, портов и аэропортов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9"/>
        <w:gridCol w:w="902"/>
        <w:gridCol w:w="825"/>
        <w:gridCol w:w="1090"/>
        <w:gridCol w:w="831"/>
        <w:gridCol w:w="973"/>
        <w:gridCol w:w="1025"/>
        <w:gridCol w:w="1025"/>
        <w:gridCol w:w="1025"/>
        <w:gridCol w:w="1025"/>
      </w:tblGrid>
      <w:tr>
        <w:trPr>
          <w:trHeight w:val="495" w:hRule="atLeast"/>
        </w:trPr>
        <w:tc>
          <w:tcPr>
            <w:tcW w:w="5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прямых результатов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 значения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инвестиций, направленных на модернизацию основных средств СЕМ в сфере аэронавигации, портов и аэропортов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АРЕМ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6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Износ основных средств объектов в сфере аэронавигации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АРЕМ и СЕМ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48,1</w:t>
            </w:r>
          </w:p>
        </w:tc>
      </w:tr>
      <w:tr>
        <w:trPr>
          <w:trHeight w:val="36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Износ основных средств объектов в сфере портов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АРЕМ и СЕМ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29,2</w:t>
            </w:r>
          </w:p>
        </w:tc>
      </w:tr>
      <w:tr>
        <w:trPr>
          <w:trHeight w:val="36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Износ основных средств объектов в сфере аэропортов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АРЕМ и СЕМ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5"/>
        <w:gridCol w:w="1431"/>
        <w:gridCol w:w="1431"/>
        <w:gridCol w:w="1431"/>
        <w:gridCol w:w="1431"/>
        <w:gridCol w:w="1431"/>
      </w:tblGrid>
      <w:tr>
        <w:trPr>
          <w:trHeight w:val="495" w:hRule="atLeast"/>
        </w:trPr>
        <w:tc>
          <w:tcPr>
            <w:tcW w:w="6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показателя прямого результата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утверждение инвестиционных программ СЕМ в сфере аэронавигации, портов и аэропортов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1.2. Недопущение необоснованного роста цен на продукцию, товары, услуги субъектов регулируемого рынка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5"/>
        <w:gridCol w:w="871"/>
        <w:gridCol w:w="806"/>
        <w:gridCol w:w="1073"/>
        <w:gridCol w:w="923"/>
        <w:gridCol w:w="1011"/>
        <w:gridCol w:w="1061"/>
        <w:gridCol w:w="1148"/>
        <w:gridCol w:w="1011"/>
        <w:gridCol w:w="1011"/>
      </w:tblGrid>
      <w:tr>
        <w:trPr>
          <w:trHeight w:val="570" w:hRule="atLeast"/>
        </w:trPr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 значения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 текущего)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9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 в инфляцию роста цен на продукцию, товары, услуги субъектов регулируемого рынка: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статистики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0,41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0,41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0,41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0,41 </w:t>
            </w:r>
          </w:p>
        </w:tc>
      </w:tr>
      <w:tr>
        <w:trPr>
          <w:trHeight w:val="39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газ, транспортируемый по распределительным сетям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 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1.2.1. Недопущение необоснованного роста цен на продукцию, товары, услуги субъектов регулируемого рынка в области электроэнергетики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0"/>
        <w:gridCol w:w="891"/>
        <w:gridCol w:w="818"/>
        <w:gridCol w:w="1084"/>
        <w:gridCol w:w="828"/>
        <w:gridCol w:w="993"/>
        <w:gridCol w:w="1044"/>
        <w:gridCol w:w="1044"/>
        <w:gridCol w:w="1044"/>
        <w:gridCol w:w="1044"/>
      </w:tblGrid>
      <w:tr>
        <w:trPr>
          <w:trHeight w:val="495" w:hRule="atLeast"/>
        </w:trPr>
        <w:tc>
          <w:tcPr>
            <w:tcW w:w="5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 значения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 в инфляцию роста цен на продукцию, товары, услуги субъектов регулируемого рынка: 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статистики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электроэнергетики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0,41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0,41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0,41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0,41 </w:t>
            </w:r>
          </w:p>
        </w:tc>
      </w:tr>
      <w:tr>
        <w:trPr>
          <w:trHeight w:val="360" w:hRule="atLeast"/>
        </w:trPr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газа, транспортируемого по распределительным сетям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 </w:t>
            </w:r>
          </w:p>
        </w:tc>
      </w:tr>
      <w:tr>
        <w:trPr>
          <w:trHeight w:val="360" w:hRule="atLeast"/>
        </w:trPr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инвестиций, направленных на модернизацию и обновление основных средств субъектов регулируемого рынка в области электроэнергетики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АРЕМ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2"/>
        <w:gridCol w:w="1431"/>
        <w:gridCol w:w="1431"/>
        <w:gridCol w:w="1432"/>
        <w:gridCol w:w="1432"/>
        <w:gridCol w:w="1432"/>
      </w:tblGrid>
      <w:tr>
        <w:trPr>
          <w:trHeight w:val="495" w:hRule="atLeast"/>
        </w:trPr>
        <w:tc>
          <w:tcPr>
            <w:tcW w:w="6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уведомлений субъектов рынка в области электроэнергетики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1.2.2. Недопущение необоснованного роста цен на продукцию, товары, услуги субъектов регулируемого рынка в области железнодорожного транспорта, гражданской авиации, портовой деятельности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3"/>
        <w:gridCol w:w="947"/>
        <w:gridCol w:w="750"/>
        <w:gridCol w:w="1118"/>
        <w:gridCol w:w="991"/>
        <w:gridCol w:w="966"/>
        <w:gridCol w:w="1016"/>
        <w:gridCol w:w="1016"/>
        <w:gridCol w:w="1016"/>
        <w:gridCol w:w="1017"/>
      </w:tblGrid>
      <w:tr>
        <w:trPr>
          <w:trHeight w:val="495" w:hRule="atLeast"/>
        </w:trPr>
        <w:tc>
          <w:tcPr>
            <w:tcW w:w="5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 значения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 в инфляцию роста цен на продукцию, товары, услуги субъектов регулируемого рынка в области пассажирского железнодорожного транспорта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статистики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*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 *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 *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*</w:t>
            </w:r>
          </w:p>
        </w:tc>
      </w:tr>
      <w:tr>
        <w:trPr>
          <w:trHeight w:val="360" w:hRule="atLeast"/>
        </w:trPr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инвестиций, направленных на модернизацию и обновление основных средств субъектов регулируемого рынка в области железнодорожного транспорта, гражданской авиации, портовой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АРЕМ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5"/>
        <w:gridCol w:w="1431"/>
        <w:gridCol w:w="1431"/>
        <w:gridCol w:w="1431"/>
        <w:gridCol w:w="1431"/>
        <w:gridCol w:w="1431"/>
      </w:tblGrid>
      <w:tr>
        <w:trPr>
          <w:trHeight w:val="495" w:hRule="atLeast"/>
        </w:trPr>
        <w:tc>
          <w:tcPr>
            <w:tcW w:w="6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уведомлений субъектов рынка в области железнодорожного транспорта, гражданской авиации, портовой деятельности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1.2.3. Недопущение необоснованного роста цен на продукцию, товары, услуги субъектов регулируемого рынка в области газа, производства нефтепродуктов, транспортировки нефти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9"/>
        <w:gridCol w:w="902"/>
        <w:gridCol w:w="825"/>
        <w:gridCol w:w="1090"/>
        <w:gridCol w:w="934"/>
        <w:gridCol w:w="870"/>
        <w:gridCol w:w="1025"/>
        <w:gridCol w:w="1025"/>
        <w:gridCol w:w="1025"/>
        <w:gridCol w:w="1025"/>
      </w:tblGrid>
      <w:tr>
        <w:trPr>
          <w:trHeight w:val="495" w:hRule="atLeast"/>
        </w:trPr>
        <w:tc>
          <w:tcPr>
            <w:tcW w:w="5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 значения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инвестиций, направленных на модернизацию и обновление основных средств субъектов регулируемого рынка в области газа, производства нефтепродуктов, транспортировки нефти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АРЕМ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5"/>
        <w:gridCol w:w="1431"/>
        <w:gridCol w:w="1431"/>
        <w:gridCol w:w="1431"/>
        <w:gridCol w:w="1431"/>
        <w:gridCol w:w="1431"/>
      </w:tblGrid>
      <w:tr>
        <w:trPr>
          <w:trHeight w:val="495" w:hRule="atLeast"/>
        </w:trPr>
        <w:tc>
          <w:tcPr>
            <w:tcW w:w="6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 для достижения показателя прямого результата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уведомлений субъектов рынка в области газа, производства нефтепродуктов, транспортировки нефти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1.3. Обеспечение защиты прав и интересов потребителей в регулируемых сферах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1"/>
        <w:gridCol w:w="872"/>
        <w:gridCol w:w="807"/>
        <w:gridCol w:w="1098"/>
        <w:gridCol w:w="999"/>
        <w:gridCol w:w="1149"/>
        <w:gridCol w:w="1036"/>
        <w:gridCol w:w="936"/>
        <w:gridCol w:w="986"/>
        <w:gridCol w:w="986"/>
      </w:tblGrid>
      <w:tr>
        <w:trPr>
          <w:trHeight w:val="570" w:hRule="atLeast"/>
        </w:trPr>
        <w:tc>
          <w:tcPr>
            <w:tcW w:w="5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 значения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9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Казахстана по субиндексу «прозрачность решений, принимаемых государственным органом» в рейтинге Глобального индекса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9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Казахстана по субиндексу «фаворитизм в решениях государственных служащих» в рейтинге Глобального индекса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9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сокращенных регулируемых услуг сфер естественных монополий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Cближение законодательств стран ТС и ЕЭП в сфере естественных монополий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АРЕМ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документов утвержденных на Совете ЕЭК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возвращенных потребителям средств (в результате снижения тарифов СЕМ за допущенные ими нарушения)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АРЕМ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9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удовлетворенных обращений потребителей по вопросам соблюдения прав потребителей и их законных интересов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АРЕМ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9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издержек СЕМ посредством сокращения документов прилагаемых к заявкам, уведомлениям, информациям об отпускных ценах и т.д. с целью минимизации нагрузки на потребителей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АРЕМ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документов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объемов регулируемых услуг вследствие обеспечения недискриминационного доступа к регулируемым услугам (товарам, работам)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АРЕМ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1.3.1. Обеспечение недискриминационного доступа к регулируемым услугам (товарам, работам)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5"/>
        <w:gridCol w:w="898"/>
        <w:gridCol w:w="823"/>
        <w:gridCol w:w="1088"/>
        <w:gridCol w:w="830"/>
        <w:gridCol w:w="972"/>
        <w:gridCol w:w="1023"/>
        <w:gridCol w:w="1023"/>
        <w:gridCol w:w="1024"/>
        <w:gridCol w:w="1024"/>
      </w:tblGrid>
      <w:tr>
        <w:trPr>
          <w:trHeight w:val="495" w:hRule="atLeast"/>
        </w:trPr>
        <w:tc>
          <w:tcPr>
            <w:tcW w:w="5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 значения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удовлетворенных заявлений (жалоб) потребителей по фактам дискриминационного доступа к регулируемым услугам (товарам, работам)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АРЕМ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60" w:hRule="atLeast"/>
        </w:trPr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обеспеченных равным доступом посредством информационной открытости перечня услуг, тарифов на услуги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АРЕМ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2"/>
        <w:gridCol w:w="1429"/>
        <w:gridCol w:w="1429"/>
        <w:gridCol w:w="1430"/>
        <w:gridCol w:w="1430"/>
        <w:gridCol w:w="1430"/>
      </w:tblGrid>
      <w:tr>
        <w:trPr>
          <w:trHeight w:val="495" w:hRule="atLeast"/>
        </w:trPr>
        <w:tc>
          <w:tcPr>
            <w:tcW w:w="6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 для достижения показателя прямого результата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и удовлетворение заявлений (жалоб) по нарушению прав, связанных с доступом к регулируемым услугам путем рассмотрения обращений граждан с соблюдением законодательства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проверок СЕМ на предмет равного доступа посредством информационной открытости перечня услуг, тарифов на услуги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объемов регулируемых услуг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на предмет сокращения перечня регулируемых услуг в сферах естественных монополий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1.3.2. Защита прав потребителей в сфере осуществления деятельности СЕМ 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9"/>
        <w:gridCol w:w="900"/>
        <w:gridCol w:w="824"/>
        <w:gridCol w:w="1089"/>
        <w:gridCol w:w="830"/>
        <w:gridCol w:w="972"/>
        <w:gridCol w:w="1024"/>
        <w:gridCol w:w="1024"/>
        <w:gridCol w:w="1024"/>
        <w:gridCol w:w="1024"/>
      </w:tblGrid>
      <w:tr>
        <w:trPr>
          <w:trHeight w:val="495" w:hRule="atLeast"/>
        </w:trPr>
        <w:tc>
          <w:tcPr>
            <w:tcW w:w="5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 значения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проверок с выявленными нарушениями к общему количеству проведенных проверок, в том числе по вопросам закупок субъектами естественных монополий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АРЕМ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6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средств, взысканных в республиканский бюджет в виде штрафных санкций от общего количества наложенных штрафных санкций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АРЕМ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6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внесенных предписаний об устранении нарушения законодательства в целях защиты прав и интересов потребителей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АРЕМ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6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исполненных предписаний от общего количества внесенных предписаний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АРЕМ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принятых постановлений по делам об административных правонарушениях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АРЕМ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6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судебных разбирательств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АРЕМ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6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принятых судебных решений в пользу Агентства от общего числа судебных решений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АРЕМ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отчетов об исполнении инвестиционных программ и тарифных смет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АРЕМ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«Итогового отчета» для рассмотрения и утверждения Высшим Евразийским экономическим советом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АРЕМ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6"/>
        <w:gridCol w:w="1395"/>
        <w:gridCol w:w="1589"/>
        <w:gridCol w:w="1590"/>
        <w:gridCol w:w="1395"/>
        <w:gridCol w:w="1395"/>
      </w:tblGrid>
      <w:tr>
        <w:trPr>
          <w:trHeight w:val="495" w:hRule="atLeast"/>
        </w:trPr>
        <w:tc>
          <w:tcPr>
            <w:tcW w:w="6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проверок деятельности СЕМ согласно годовому плану проверок и с учетом системы оценки рисков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судебных разбирательствах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Постоянный мониторинг средств взысканных в республиканский бюджет в виде штрафных санкций от общего количества наложенных штрафных санкций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отчетов СЕМ об исполнении тарифных смет и инвестиционных программ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Поэтапного плана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Единого экономического пространства в отношении сфер естественных монополий (в секторальном (отраслевом) разрезе), утвержденного решением Коллегии Евразийской экономической комиссии от 5 февраля 2013 года № 14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1.3.3. Повышение прозрачности и удовлетворенности потребителей, в том числе качеством оказываемых государственных услуг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9"/>
        <w:gridCol w:w="1273"/>
        <w:gridCol w:w="853"/>
        <w:gridCol w:w="1133"/>
        <w:gridCol w:w="1133"/>
        <w:gridCol w:w="915"/>
        <w:gridCol w:w="976"/>
        <w:gridCol w:w="964"/>
        <w:gridCol w:w="976"/>
        <w:gridCol w:w="988"/>
      </w:tblGrid>
      <w:tr>
        <w:trPr>
          <w:trHeight w:val="495" w:hRule="atLeast"/>
        </w:trPr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 значения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удовлетворенных заявлений (жалоб) потребителей по качеству регулируемым услуг (товарам, работам) к общему объему заявлений (жалоб) на некачественные услуги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АРЕМ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6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привлеченных неправительственных организаций при проведении экспертизы НПА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привлеченных неправительственных организаций (с учетом филиалов по регионам) при проведении экспертизы тарифов СЕМ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АРЕМ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6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совершенствованных законодательств о естественных монополиях и регулируемых рынках с целью сокращения документов прилагаемых к заявкам, уведомлениям, информациям об отпускных ценах и т.д.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АРЕМ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НПА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созданных тематик на диалоговой площадке «G-Global» с целью привлечения мировой общественности для выработки оптимальной (эффективной) тарифной политики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АРЕМ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выездов по разъяснениям тарифной политики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АРЕМ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6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публичных слушаний при поступлении заявок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АРЕМ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4"/>
        <w:gridCol w:w="2332"/>
        <w:gridCol w:w="1217"/>
        <w:gridCol w:w="1265"/>
        <w:gridCol w:w="1120"/>
        <w:gridCol w:w="2122"/>
      </w:tblGrid>
      <w:tr>
        <w:trPr>
          <w:trHeight w:val="495" w:hRule="atLeast"/>
        </w:trPr>
        <w:tc>
          <w:tcPr>
            <w:tcW w:w="5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удовлетворение заявлений (жалоб) на качества услуг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840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публичных слушаний при поступлении заявок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855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НПА на предмет сокращения документов прилагаемых к заявкам, уведомлениям, информациям об отпускных ценах и т.д.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855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 по изменениям законодательства, затрагивающих интересы потребителей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855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Экспертных советов при Агентстве с привлечением неправительственных организаций для проведения экспертизы тарифов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855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аккредитации общественных объединений, ассоциаций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855" w:hRule="atLeast"/>
        </w:trPr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на площадке «G-Global», сбор и анализ рекомендаций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1.4. Обеспечение повышения качества оказания государственных услуг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3"/>
        <w:gridCol w:w="1077"/>
        <w:gridCol w:w="811"/>
        <w:gridCol w:w="1278"/>
        <w:gridCol w:w="926"/>
        <w:gridCol w:w="1077"/>
        <w:gridCol w:w="1039"/>
        <w:gridCol w:w="939"/>
        <w:gridCol w:w="989"/>
        <w:gridCol w:w="851"/>
      </w:tblGrid>
      <w:tr>
        <w:trPr>
          <w:trHeight w:val="570" w:hRule="atLeast"/>
        </w:trPr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9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операционных издержек, связанных с регистрацией и ведением бизнеса (получением разрешений, лицензий, сертификатов, получением консультаций), включая время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 2009 годом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%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6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потребителей, удовлетворенных качеством оказанных государственных услуг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 субъектов, получивших  госуслугу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1.4.1. Повышение прозрачности и удовлетворенности потребителей качеством оказываемых государственных услуг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3"/>
        <w:gridCol w:w="958"/>
        <w:gridCol w:w="897"/>
        <w:gridCol w:w="1098"/>
        <w:gridCol w:w="919"/>
        <w:gridCol w:w="1009"/>
        <w:gridCol w:w="1009"/>
        <w:gridCol w:w="1009"/>
        <w:gridCol w:w="1009"/>
        <w:gridCol w:w="1009"/>
      </w:tblGrid>
      <w:tr>
        <w:trPr>
          <w:trHeight w:val="495" w:hRule="atLeast"/>
        </w:trPr>
        <w:tc>
          <w:tcPr>
            <w:tcW w:w="5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сроков рассмотрения заявлений по выдаче лицензий (оказание государственной услуги)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АРЕМ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раб. дней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60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сокращенных бумажных документов, требуемых для оказания государственных услуг, при предоставлении услуги в электронном формате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АРЕМ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60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автоматизированных государственных услуг центрального государственного органа и территориальных подразделений путем перевода их в электронную форму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АРЕМ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60" w:hRule="atLeast"/>
        </w:trPr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государственных услуг, оказанных в электронной форме к общему объему оказанных государственных услуг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АРЕМ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0"/>
        <w:gridCol w:w="1446"/>
        <w:gridCol w:w="1446"/>
        <w:gridCol w:w="1446"/>
        <w:gridCol w:w="1446"/>
        <w:gridCol w:w="1446"/>
      </w:tblGrid>
      <w:tr>
        <w:trPr>
          <w:trHeight w:val="495" w:hRule="atLeast"/>
        </w:trPr>
        <w:tc>
          <w:tcPr>
            <w:tcW w:w="6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Сокращение времени рассмотрения заявлений на получение государственных услуг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бумажных документов при рассмотрении заявления на получение лицензии в электронном формате путем перевода их в форму сведений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разрешительных процедур в электронную форму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840" w:hRule="atLeast"/>
        </w:trPr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на предмет сокращения количества бумажных документов, требуемых для выдачи разрешительных документов при оказании государственных услуг в электронной форме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3.2. Соответствие стратегических целей государственного органа стратегическим целям государства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6"/>
        <w:gridCol w:w="8444"/>
      </w:tblGrid>
      <w:tr>
        <w:trPr>
          <w:trHeight w:val="585" w:hRule="atLeast"/>
        </w:trPr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 и цели государственного органа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 документа, нормативного правового акта</w:t>
            </w:r>
          </w:p>
        </w:tc>
      </w:tr>
      <w:tr>
        <w:trPr>
          <w:trHeight w:val="1200" w:hRule="atLeast"/>
        </w:trPr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Обеспечение условий эффективного функционирования и развития субъектов естественных монополий и регулируемого рынка.</w:t>
            </w:r>
          </w:p>
        </w:tc>
        <w:tc>
          <w:tcPr>
            <w:tcW w:w="8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19 марта 2010 года № 958 «О Государственной программе по форсированному индустриально-инновационному развитию Республики Казахстан на 2010 – 2014 годы и признании утратившими силу некоторых указов Президента Республики Казахстан»;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февраля 2010 года № 922 «О Стратегическом плане развития Республики Казахстан до 2020 года»;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ноября 2005 года № 1677 «Об утверждении Стратегии гендерного равенства в Республике Казахстан на 2006-2016 годы»;</w:t>
            </w:r>
          </w:p>
        </w:tc>
      </w:tr>
      <w:tr>
        <w:trPr>
          <w:trHeight w:val="1200" w:hRule="atLeast"/>
        </w:trPr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СЕМ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необоснованного роста цен на продукцию, товары, услуги субъектов регулируемого рынка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потребителей в регулируемых сферах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4. Развитие функциональных возможностей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4 в редакции постановления Правительства РК от 08.06.2012 </w:t>
      </w:r>
      <w:r>
        <w:rPr>
          <w:rFonts w:ascii="Times New Roman"/>
          <w:b w:val="false"/>
          <w:i w:val="false"/>
          <w:color w:val="ff0000"/>
          <w:sz w:val="28"/>
        </w:rPr>
        <w:t>№ 768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6"/>
        <w:gridCol w:w="7748"/>
        <w:gridCol w:w="996"/>
      </w:tblGrid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направления, цели и задачи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реализации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направления, цели и задачи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Обеспечение условий эффективного функционирования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субъектов естественных монополий и регулируемого рынка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Повышение эффективности деятельности СЕМ</w:t>
            </w:r>
          </w:p>
        </w:tc>
      </w:tr>
      <w:tr>
        <w:trPr>
          <w:trHeight w:val="408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Задачи: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электро-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 систем;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и нефтепродуктов,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хранении,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 или газового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конденсата,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газораспределительных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 и газопроводов;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аэронавигации, 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аэропортов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кадрового потенциала,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гендерной политики (доля женщин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 руководящие должности –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30 %), постоянное повышение кадрового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потенциала, привлечение 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в том числе выпускников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заведений, стимулирование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благоприятных условий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способствующих дальнейшему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деятельности каждого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и охвата новой техникой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технологией для повышения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работы.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Недопущение необоснованного роста цен на продукцию, товары,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регулируемого рынка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Задачи: Недопущение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необоснованного роста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продукцию,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регулируемого рынка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 электроэнергетики;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авиации, портовой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газа,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нефти.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кадрового потенциала,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гендерной политики (доля женщин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 руководящие должности –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30 %), постоянное повышение кадрового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потенциала, привлечение 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в том числе выпускников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заведений, стимулирование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благоприятных условий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способствующих дальнейшему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деятельности каждого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и охвата новой техникой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технологией для повышения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работы.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1.3. Обеспечение защиты прав и интересов потребителей в регулируемых сферах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Задача: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недискриминационного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регулируемым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 (товарам, работам)</w:t>
            </w:r>
          </w:p>
        </w:tc>
        <w:tc>
          <w:tcPr>
            <w:tcW w:w="7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кадрового потенциала,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гендерной политики (доля женщин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 руководящие должности –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30 %), постоянное повышение кадрового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потенциала, привлечение 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в том числе выпускников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заведений, стимулирование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благоприятных условий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способствующих дальнейшему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деятельности каждого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и охвата новой техникой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технологией для повышения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работы.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</w:tr>
      <w:tr>
        <w:trPr>
          <w:trHeight w:val="2085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Задача: Защита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</w:tr>
      <w:tr>
        <w:trPr>
          <w:trHeight w:val="99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Задача: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Раздел 5. Межведомственное взаимодействие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5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6"/>
        <w:gridCol w:w="2830"/>
        <w:gridCol w:w="7724"/>
      </w:tblGrid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задач, для достижения которых требуется 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с которым осуществляется межведомственное взаимодействие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осуществляемые государственными органами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Обеспечение условий эффективного функционирования и развития субъектов естественных монополий и регулируемого рынка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Повышение эффективности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естественных монополий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Повышение эффективности деятельности СЕМ в области электро- и теплоэнергетики, водохозяйственных и канализационных систем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 тарифов на регулируемые услуги СЕМ в инфляцию: холодное водоснабжение, канализация, горячее водоснабжение, центральное отопление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АС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параметров предельного роста тарифов на регулируемые услуги СЕМ в пределах их совокупного вклада в инфляцию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Повышение эффективности деятельности СЕМ в сфере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инвестиций, направленных на модернизацию основных средств СЕМ в сфере железнодорожного транспорта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утверждение инвестиционных программ СЕМ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 Повышение эффективности деятельности СЕМ в сфере транспортировки нефти и нефтепродуктов, хранение, транспортировка газа или газового конденсата, эксплуатации газораспределительных установок и газопроводов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инвестиций, направленных на модернизацию основных средств СЕМ в сфере транспортировки нефти и нефтепродуктов, хранение, транспортировка газа или газового конденсата, эксплуатации газораспределительных установок и газопроводов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утверждение инвестиционных программ СЕМ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1.1.4. Повышение эффективности деятельности СЕМ в сфере аэронавигации, портов и аэропортов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инвестиций, направленных на модернизацию основных средств СЕМ в сфере аэронавигации, портов и аэропортов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утверждение инвестиционных программ СЕМ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1.2. Недопущение необоснованного роста цен на продукцию, товары, услуги субъектов регулируемого рынка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 Недопущение необоснованного роста цен на продукцию, товары, услуги субъектов регулируемого рынка в области электроэнергетики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 в инфляцию роста цен на продукцию, товары, услуги субъектов регулируемого рынка: в области электроэнергетики, в области газа транспортируемого по распределительным сетям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АС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параметров предельного роста цен на услуги регулируемого рынка в пределах их совокупного вклада в инфляцию</w:t>
            </w:r>
          </w:p>
        </w:tc>
      </w:tr>
      <w:tr>
        <w:trPr>
          <w:trHeight w:val="216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инвестиций, направленных на модернизацию и обновление основных средств субъектов регулируемого рынка в области электроэнергетики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МРР, МОСВР, МИО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утверждение инвестиционных программ СЕМ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1.3. Обеспечение защиты прав и интересов потребителей в регулируемых сферах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1.3.2. Защита прав потребителей в сфере осуществления деятельности СЕМ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«Итогового отчета» для рассмотрения и утверждения Высшим Евразийским экономическим советом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МНГ, МОСВР, МТК, МИНТ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Поэтапного плана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Единого экономического пространства в отношении сфер естественных монополий (в секторальном (отраслевом) разрезе), утвержденного решением Коллегии Евразийской экономической комиссии от 5 февраля 2013 года № 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1.3.3. Повышение прозрачности и удовлетворенности потребителей, в том числе качеством оказываемых государственных услуг</w:t>
            </w:r>
          </w:p>
        </w:tc>
      </w:tr>
      <w:tr>
        <w:trPr>
          <w:trHeight w:val="30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созданных тематик на диалоговой площадке «G-Global» с целью привлечения мировой общественности для выработки оптимальной (эффективной) тарифной политики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тематики на диалоговой площадке «G-Global» с целью привлечения мировой общественности для выработки оптимальной (эффективной) тарифной политики</w:t>
            </w:r>
          </w:p>
        </w:tc>
      </w:tr>
    </w:tbl>
    <w:bookmarkStart w:name="z8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6. Управление рисками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6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8"/>
        <w:gridCol w:w="4197"/>
        <w:gridCol w:w="5635"/>
      </w:tblGrid>
      <w:tr>
        <w:trPr>
          <w:trHeight w:val="30" w:hRule="atLeast"/>
        </w:trPr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риска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последствия в случае непринятия превентивных и (или) своевременных мер реагирования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риски</w:t>
            </w:r>
          </w:p>
        </w:tc>
      </w:tr>
      <w:tr>
        <w:trPr>
          <w:trHeight w:val="30" w:hRule="atLeast"/>
        </w:trPr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уровня инфляции над заданными параметрами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привести к ухудшению макроэкономической стабильности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экономически обоснованных затрат и утверждение обоснованных тарифов субъектов естественных монополий в пределах одобренного Правительством Республики Казахстан вклада в инфляцию от регулируемых Агентством услуг</w:t>
            </w:r>
          </w:p>
        </w:tc>
      </w:tr>
      <w:tr>
        <w:trPr>
          <w:trHeight w:val="30" w:hRule="atLeast"/>
        </w:trPr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индикаторов ГИК ВЭФ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позиции страны в рейтинге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тенденции в стране и мире с целью своевременного выявления слабых и сильных сторон, угроз и возможностей</w:t>
            </w:r>
          </w:p>
        </w:tc>
      </w:tr>
      <w:tr>
        <w:trPr>
          <w:trHeight w:val="30" w:hRule="atLeast"/>
        </w:trPr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методики оценки индикаторов ГИК ВЭФ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предсказуемость позиции страны в рейтинге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объективных данных, постоянное взаимодействие с экспертами </w:t>
            </w:r>
          </w:p>
        </w:tc>
      </w:tr>
      <w:tr>
        <w:trPr>
          <w:trHeight w:val="30" w:hRule="atLeast"/>
        </w:trPr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Неснижение уровня износа основных средств субъектов естественных монополий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 качества предоставляемых субъектами регулируемых услуг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контроля за целевым использованием средств, предусмотренных тарифной сметой и инвестиционной программой субъекта естественной монополии</w:t>
            </w:r>
          </w:p>
        </w:tc>
      </w:tr>
      <w:tr>
        <w:trPr>
          <w:trHeight w:val="30" w:hRule="atLeast"/>
        </w:trPr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нормативных технических и сверхнормативных потерь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экономии ресурсов, ухудшение качества предоставляемых субъектами регулируемых услуг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Усиление контроля за целевым использованием средств, предусмотренных тарифной сметой и инвестиционной программой субъекта естественной монополии.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Контроль за реализацией Плана мероприятий по ликвидации сверхнормативных потерь </w:t>
            </w:r>
          </w:p>
        </w:tc>
      </w:tr>
      <w:tr>
        <w:trPr>
          <w:trHeight w:val="30" w:hRule="atLeast"/>
        </w:trPr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780"/>
            </w:tblGrid>
            <w:tr>
              <w:trPr>
                <w:trHeight w:val="30" w:hRule="atLeast"/>
              </w:trPr>
              <w:tc>
                <w:tcPr>
                  <w:tcW w:w="378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Несвоевременное выполнение календарного плана разработки документов в целях реализации соглашений, формирующих Единое экономическое пространство</w:t>
                  </w:r>
                </w:p>
              </w:tc>
            </w:tr>
          </w:tbl>
          <w:p/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Затягивание формирования правовой базы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пространства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мониторинга реализации поэтапного плана формирования Единого экономического пространства в отношении сфер естественных монополий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переговоров со Сторонами, направление писем-напоминаний.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риски</w:t>
            </w:r>
          </w:p>
        </w:tc>
      </w:tr>
      <w:tr>
        <w:trPr>
          <w:trHeight w:val="30" w:hRule="atLeast"/>
        </w:trPr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принятие решений и соответствующих нормативных правовых актов, необходимых для эффективной работы Агентства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Могут повлиять на достижение целей Агентства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контроля за качеством нормотворческой работы</w:t>
            </w:r>
          </w:p>
        </w:tc>
      </w:tr>
      <w:tr>
        <w:trPr>
          <w:trHeight w:val="30" w:hRule="atLeast"/>
        </w:trPr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количества выездов по разъяснению тарифной политики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потребителей в заблуждение, ухудшение информированности среди населения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Плана мероприятий по проведению разъяснительной работы среди населения и контроль за его реализацией</w:t>
            </w:r>
          </w:p>
        </w:tc>
      </w:tr>
    </w:tbl>
    <w:bookmarkStart w:name="z8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7. Бюджетные программы 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регулированию естественных монополий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7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Бюджетные программы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8"/>
        <w:gridCol w:w="1699"/>
        <w:gridCol w:w="1383"/>
        <w:gridCol w:w="1529"/>
        <w:gridCol w:w="1014"/>
        <w:gridCol w:w="774"/>
        <w:gridCol w:w="975"/>
        <w:gridCol w:w="895"/>
        <w:gridCol w:w="2393"/>
      </w:tblGrid>
      <w:tr>
        <w:trPr>
          <w:trHeight w:val="39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экономики»</w:t>
            </w:r>
          </w:p>
        </w:tc>
      </w:tr>
      <w:tr>
        <w:trPr>
          <w:trHeight w:val="39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центрального аппарата и территориальных органов Агентства Республики Казахстан по регулированию естественных монополий. Регулирование деятельности субъектов естественных монополий</w:t>
            </w:r>
          </w:p>
        </w:tc>
      </w:tr>
      <w:tr>
        <w:trPr>
          <w:trHeight w:val="45" w:hRule="atLeast"/>
        </w:trPr>
        <w:tc>
          <w:tcPr>
            <w:tcW w:w="3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3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 текущего)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результата: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 центрального аппарата и территориальных органов Агентства РК по регулированию естественных монополий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информационных систем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систем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результата: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выполнение функций возложенных на Агентство РК по регулированию естественных монополий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недопущения необоснованного роста и тарифов СЕМ и цен субъектов регулируемого рынка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эффективности: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и качественное исполнение бюджетных программ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доли казахстанского содержания при оказании ИТ-услуг (сопровождение информационных систем и задач, администрирование информационных технологий, техническая поддержка, телекоммуникационные услуги и системно-техническое обслуживание)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5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1 254 671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912 306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1 006 214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1 223 582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1 192 034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1 193 789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7"/>
        <w:gridCol w:w="1545"/>
        <w:gridCol w:w="1503"/>
        <w:gridCol w:w="1544"/>
        <w:gridCol w:w="737"/>
        <w:gridCol w:w="757"/>
        <w:gridCol w:w="1026"/>
        <w:gridCol w:w="1156"/>
        <w:gridCol w:w="2105"/>
      </w:tblGrid>
      <w:tr>
        <w:trPr>
          <w:trHeight w:val="390" w:hRule="atLeast"/>
        </w:trPr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«Капитальные расходы Агентства Республики Казахстан по регулированию естественных монополий»</w:t>
            </w:r>
          </w:p>
        </w:tc>
      </w:tr>
      <w:tr>
        <w:trPr>
          <w:trHeight w:val="390" w:hRule="atLeast"/>
        </w:trPr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центрального аппарата и территориальных органов Агентства Республики Казахстан по регулированию естественных монополий</w:t>
            </w:r>
          </w:p>
        </w:tc>
      </w:tr>
      <w:tr>
        <w:trPr>
          <w:trHeight w:val="150" w:hRule="atLeast"/>
        </w:trPr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период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40" w:hRule="atLeast"/>
        </w:trPr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результата: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обновление материально-технической базы Агентства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результата: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 качественное исполнение целей и задач, поставленных перед Агентством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качества: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вычислительной техники, телекоммуникационного оборудования и пополнение офисной мебели и улучшение условий труда сотрудников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эффективности: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времени исполнения и подготовки документов, сокращение бумажного документооборота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расходов: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51 845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Свод бюджетных расходов 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естественных монополий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7"/>
        <w:gridCol w:w="917"/>
        <w:gridCol w:w="1235"/>
        <w:gridCol w:w="1529"/>
        <w:gridCol w:w="773"/>
        <w:gridCol w:w="833"/>
        <w:gridCol w:w="933"/>
        <w:gridCol w:w="2201"/>
        <w:gridCol w:w="2202"/>
      </w:tblGrid>
      <w:tr>
        <w:trPr>
          <w:trHeight w:val="240" w:hRule="atLeast"/>
        </w:trPr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95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 расходов: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1 254 671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1 017 854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1 234 925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1 275 427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1 192 034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1 193 789</w:t>
            </w:r>
          </w:p>
        </w:tc>
      </w:tr>
      <w:tr>
        <w:trPr>
          <w:trHeight w:val="225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программы: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в области регулирования деятельности субъектов естественной монополии по обеспечению эффективного функционирования и развития инфраструктурных отраслей экономики»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1 254 671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1 006 214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1 170 815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1 223 582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1 192 034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1 193 789</w:t>
            </w:r>
          </w:p>
        </w:tc>
      </w:tr>
      <w:tr>
        <w:trPr>
          <w:trHeight w:val="18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«Капитальные расходы Агентства Республики Казахстан по регулированию естественных монополий»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51 845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