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d0a72" w14:textId="7fd0a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порядке организации, управления, функционирования и развития общих рынков нефти и нефтепродуктов Республики Беларусь, Республики Казахстан и Российской Федерации"</w:t>
      </w:r>
    </w:p>
    <w:p>
      <w:pPr>
        <w:spacing w:after="0"/>
        <w:ind w:left="0"/>
        <w:jc w:val="both"/>
      </w:pPr>
      <w:r>
        <w:rPr>
          <w:rFonts w:ascii="Times New Roman"/>
          <w:b w:val="false"/>
          <w:i w:val="false"/>
          <w:color w:val="000000"/>
          <w:sz w:val="28"/>
        </w:rPr>
        <w:t>Постановление Правительства Республики Казахстан от 15 февраля 2011 года № 135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порядке организации, управления, функционирования и развития общих рынков нефти и нефтепродуктов Республики Беларусь, Республики Казахстан и Российской Федерации".</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
О ратификации Соглашения о порядке организации, управления,</w:t>
      </w:r>
      <w:r>
        <w:br/>
      </w:r>
      <w:r>
        <w:rPr>
          <w:rFonts w:ascii="Times New Roman"/>
          <w:b/>
          <w:i w:val="false"/>
          <w:color w:val="000000"/>
        </w:rPr>
        <w:t>
функционирования и развития общих рынков нефти и нефтепродуктов</w:t>
      </w:r>
      <w:r>
        <w:br/>
      </w:r>
      <w:r>
        <w:rPr>
          <w:rFonts w:ascii="Times New Roman"/>
          <w:b/>
          <w:i w:val="false"/>
          <w:color w:val="000000"/>
        </w:rPr>
        <w:t>
Республики Беларусь, Республики Казахстан и</w:t>
      </w:r>
      <w:r>
        <w:br/>
      </w:r>
      <w:r>
        <w:rPr>
          <w:rFonts w:ascii="Times New Roman"/>
          <w:b/>
          <w:i w:val="false"/>
          <w:color w:val="000000"/>
        </w:rPr>
        <w:t>
Российской Федерации</w:t>
      </w:r>
    </w:p>
    <w:p>
      <w:pPr>
        <w:spacing w:after="0"/>
        <w:ind w:left="0"/>
        <w:jc w:val="both"/>
      </w:pPr>
      <w:r>
        <w:rPr>
          <w:rFonts w:ascii="Times New Roman"/>
          <w:b w:val="false"/>
          <w:i w:val="false"/>
          <w:color w:val="000000"/>
          <w:sz w:val="28"/>
        </w:rPr>
        <w:t>      Ратифицировать Соглашение о порядке организации, управления, функционирования и развития общих рынков нефти и нефтепродуктов Республики Беларусь, Республики Казахстан и Российской Федерации, совершенное в Москве 9 декабря 2010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о порядке организации, управления, функционирования и развития</w:t>
      </w:r>
      <w:r>
        <w:br/>
      </w:r>
      <w:r>
        <w:rPr>
          <w:rFonts w:ascii="Times New Roman"/>
          <w:b/>
          <w:i w:val="false"/>
          <w:color w:val="000000"/>
        </w:rPr>
        <w:t>
общих рынков нефти и нефтепродуктов Республики Беларусь,</w:t>
      </w:r>
      <w:r>
        <w:br/>
      </w:r>
      <w:r>
        <w:rPr>
          <w:rFonts w:ascii="Times New Roman"/>
          <w:b/>
          <w:i w:val="false"/>
          <w:color w:val="000000"/>
        </w:rPr>
        <w:t>
Республики Казахстан и Российской Федерации</w:t>
      </w:r>
    </w:p>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 в дальнейшем Сторонами,</w:t>
      </w:r>
      <w:r>
        <w:br/>
      </w:r>
      <w:r>
        <w:rPr>
          <w:rFonts w:ascii="Times New Roman"/>
          <w:b w:val="false"/>
          <w:i w:val="false"/>
          <w:color w:val="000000"/>
          <w:sz w:val="28"/>
        </w:rPr>
        <w:t>
      основываясь на Соглашении о Таможенном союзе между Российской Федерацией и Республикой Беларусь от 6 января 1995 года, Соглашении о Таможенном союзе от 20 января 1995 года, Договоре о Таможенном союзе и Едином экономическом пространстве от 26 февраля 1999 года, Договоре об учреждении Евразийского экономического сообщества от 10 октября 2000 года, Договоре о создании единой таможенной территории и формировании Таможенного союза от 6 октября 2007 года, Соглашении о единых принципах и правилах регулирования деятельности субъектов естественных монополий от 9 декабря 2010 года, Соглашении о единых принципах и правилах конкуренции от 9 декабря 2010 года,</w:t>
      </w:r>
      <w:r>
        <w:br/>
      </w:r>
      <w:r>
        <w:rPr>
          <w:rFonts w:ascii="Times New Roman"/>
          <w:b w:val="false"/>
          <w:i w:val="false"/>
          <w:color w:val="000000"/>
          <w:sz w:val="28"/>
        </w:rPr>
        <w:t>
      учитывая положения Концепции формирования общего энергетического рынка государств - членов Евразийского экономического сообщества от 12 декабря 2008 года,</w:t>
      </w:r>
      <w:r>
        <w:br/>
      </w:r>
      <w:r>
        <w:rPr>
          <w:rFonts w:ascii="Times New Roman"/>
          <w:b w:val="false"/>
          <w:i w:val="false"/>
          <w:color w:val="000000"/>
          <w:sz w:val="28"/>
        </w:rPr>
        <w:t>
      осознавая необходимость создания общих рынков нефти и нефтепродуктов государств - участников Единого экономического пространства,</w:t>
      </w:r>
      <w:r>
        <w:br/>
      </w:r>
      <w:r>
        <w:rPr>
          <w:rFonts w:ascii="Times New Roman"/>
          <w:b w:val="false"/>
          <w:i w:val="false"/>
          <w:color w:val="000000"/>
          <w:sz w:val="28"/>
        </w:rPr>
        <w:t>
      в целях эффективного использования потенциала топливно-энергетических комплексов государств Сторон, а также обеспечения национальных экономик нефтью и нефтепродуктами</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Целями настоящего Соглашения являются определение основных принципов и мероприятии, направленных на формирование общих рынков нефти и нефтепродуктов государств - участников Единого экономического пространства, а также развитие конкуренции на этих рынках.</w:t>
      </w:r>
      <w:r>
        <w:br/>
      </w:r>
      <w:r>
        <w:rPr>
          <w:rFonts w:ascii="Times New Roman"/>
          <w:b w:val="false"/>
          <w:i w:val="false"/>
          <w:color w:val="000000"/>
          <w:sz w:val="28"/>
        </w:rPr>
        <w:t>
      Под общим рынком нефти и нефтепродуктов Единого экономического пространства в настоящем Соглашении понимается определяемая договорно-правовой базой Таможенного союза в рамках Евразийского экономического сообщества (далее - Таможенный союз) и Единого экономического пространства совокупность торгово-экономических отношений хозяйствующих субъектов государств-участников Единого экономического пространства в сфере добычи, транспортировки, поставки, переработки и сбыта нефти и нефтепродуктов на территориях государств-участников Единого экономического пространства, необходимых для удовлетворения потребностей в них государств-участников Единого экономического пространства.</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При формировании общих рынков нефти и нефтепродуктов Единого экономического пространства Стороны исходят из следующих основных принципов:</w:t>
      </w:r>
      <w:r>
        <w:br/>
      </w:r>
      <w:r>
        <w:rPr>
          <w:rFonts w:ascii="Times New Roman"/>
          <w:b w:val="false"/>
          <w:i w:val="false"/>
          <w:color w:val="000000"/>
          <w:sz w:val="28"/>
        </w:rPr>
        <w:t>
      1) неприменение Сторонами во взаимной торговле количественных ограничений и вывозных таможенных пошлин (иных пошлин, налогов и сборов, имеющих эквивалентное значение). Порядок уплаты вывозных таможенных пошлин на нефть и нефтепродукты при вывозе их за пределы единой таможенной территории Таможенного союза определяется отдельными, в том числе двусторонними соглашениями государств - участников Единого экономического пространства;</w:t>
      </w:r>
      <w:r>
        <w:br/>
      </w:r>
      <w:r>
        <w:rPr>
          <w:rFonts w:ascii="Times New Roman"/>
          <w:b w:val="false"/>
          <w:i w:val="false"/>
          <w:color w:val="000000"/>
          <w:sz w:val="28"/>
        </w:rPr>
        <w:t>
      2) приоритетное обеспечение потребностей государств - участников Единого экономического пространства в нефти и нефтепродуктах;</w:t>
      </w:r>
      <w:r>
        <w:br/>
      </w:r>
      <w:r>
        <w:rPr>
          <w:rFonts w:ascii="Times New Roman"/>
          <w:b w:val="false"/>
          <w:i w:val="false"/>
          <w:color w:val="000000"/>
          <w:sz w:val="28"/>
        </w:rPr>
        <w:t>
      3) унификация норм и стандартов на нефть и нефтепродукты государств - участников Единого экономического пространства;</w:t>
      </w:r>
      <w:r>
        <w:br/>
      </w:r>
      <w:r>
        <w:rPr>
          <w:rFonts w:ascii="Times New Roman"/>
          <w:b w:val="false"/>
          <w:i w:val="false"/>
          <w:color w:val="000000"/>
          <w:sz w:val="28"/>
        </w:rPr>
        <w:t>
      4) обеспечение экологической безопасности;</w:t>
      </w:r>
      <w:r>
        <w:br/>
      </w:r>
      <w:r>
        <w:rPr>
          <w:rFonts w:ascii="Times New Roman"/>
          <w:b w:val="false"/>
          <w:i w:val="false"/>
          <w:color w:val="000000"/>
          <w:sz w:val="28"/>
        </w:rPr>
        <w:t>
      5) формирование системы информационного обеспечения общих рынков нефти и нефтепродуктов Единого экономического пространства.</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1. Стороны осуществляют комплекс следующих мер по формированию общих рынков нефти и нефтепродуктов Единого экономического пространства:</w:t>
      </w:r>
      <w:r>
        <w:br/>
      </w:r>
      <w:r>
        <w:rPr>
          <w:rFonts w:ascii="Times New Roman"/>
          <w:b w:val="false"/>
          <w:i w:val="false"/>
          <w:color w:val="000000"/>
          <w:sz w:val="28"/>
        </w:rPr>
        <w:t>
      1) создание до 1 июля 2011 года системы информационного обмена на основе таможенной информации, включающей сведения о поставках, экспорте и импорте нефти и нефтепродуктов всеми видами транспорта;</w:t>
      </w:r>
      <w:r>
        <w:br/>
      </w:r>
      <w:r>
        <w:rPr>
          <w:rFonts w:ascii="Times New Roman"/>
          <w:b w:val="false"/>
          <w:i w:val="false"/>
          <w:color w:val="000000"/>
          <w:sz w:val="28"/>
        </w:rPr>
        <w:t>
      2) создание до 1 июля 2011 года механизмов контроля, предотвращающих нарушение условий настоящего Соглашения;</w:t>
      </w:r>
      <w:r>
        <w:br/>
      </w:r>
      <w:r>
        <w:rPr>
          <w:rFonts w:ascii="Times New Roman"/>
          <w:b w:val="false"/>
          <w:i w:val="false"/>
          <w:color w:val="000000"/>
          <w:sz w:val="28"/>
        </w:rPr>
        <w:t>
      3) унификация до 1 июля 2013 года норм или стандартов на нефть и нефтепродукты государств - участников Единого экономического пространства.</w:t>
      </w:r>
      <w:r>
        <w:br/>
      </w:r>
      <w:r>
        <w:rPr>
          <w:rFonts w:ascii="Times New Roman"/>
          <w:b w:val="false"/>
          <w:i w:val="false"/>
          <w:color w:val="000000"/>
          <w:sz w:val="28"/>
        </w:rPr>
        <w:t>
      2. Указанные в пункте 1 настоящей статьи меры реализуются путем подписания Сторонами или уполномоченными ими органами методик или правил в рамках соответствующих соглашений.</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Стороны в соответствии с соглашениями между государствами - участниками Единого экономического пространства в пределах имеющихся технических возможностей обеспечивают условия:</w:t>
      </w:r>
      <w:r>
        <w:br/>
      </w:r>
      <w:r>
        <w:rPr>
          <w:rFonts w:ascii="Times New Roman"/>
          <w:b w:val="false"/>
          <w:i w:val="false"/>
          <w:color w:val="000000"/>
          <w:sz w:val="28"/>
        </w:rPr>
        <w:t>
      1) гарантированной возможности осуществления долгосрочной транспортировки добытой нефти и произведенных из нее нефтепродуктов по действующей системе транспорта на территории государств - участников Единого экономического пространства, в том числе по системам магистральных нефтепроводов и нефтепродуктопроводов;</w:t>
      </w:r>
      <w:r>
        <w:br/>
      </w:r>
      <w:r>
        <w:rPr>
          <w:rFonts w:ascii="Times New Roman"/>
          <w:b w:val="false"/>
          <w:i w:val="false"/>
          <w:color w:val="000000"/>
          <w:sz w:val="28"/>
        </w:rPr>
        <w:t>
      2) доступа к системам транспортировки нефти и нефтепродуктов, расположенным на территории каждого из государств - участников Единого экономического пространства, для хозяйствующих субъектов зарегистрированных на территориях государств Сторон, на тех же условиях, что и для хозяйствующих субъектов Стороны, по территории которой осуществляется транспортировка нефти и (или) нефтепродуктов.</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Тарифы на транспортировку нефти и нефтепродуктов по системе нефтепроводов и нефтепродуктопроводов устанавливаются национальными органами каждого государства Стороны и могут различаться транспортировкой на экспорт и для внутреннего потребления. Тарифы на транспортировку нефти и нефтепродуктов устанавливаются для хозяйствующих субъектов государств Сторон на уровне, равном тарифам, установленным для хозяйствующих субъектов государства Стороны, по территории которого осуществляется транспортировка нефти и (или) нефтепродуктов.</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Компетентные органы Сторон согласовывают до 1 октября каждого текущего года на следующий календарный год индикативные балансы добычи (производства), потребления, поставки, импорта и экспорта нефти, нефтепродуктов государств - участников Единого экономического пространства.</w:t>
      </w:r>
      <w:r>
        <w:br/>
      </w:r>
      <w:r>
        <w:rPr>
          <w:rFonts w:ascii="Times New Roman"/>
          <w:b w:val="false"/>
          <w:i w:val="false"/>
          <w:color w:val="000000"/>
          <w:sz w:val="28"/>
        </w:rPr>
        <w:t>
      Компетентные органы Сторон согласовывают долгосрочный индикативный баланс добычи, производства, потребления, транспортировки, поставки, импорта и экспорта нефти и нефтепродуктов государств - участников Единого экономического пространства, который при необходимости может ежегодно корректироваться с учетом фактического изменения добычи нефти, производства и потребления нефтепродуктов государств - участников Единого экономического пространства.</w:t>
      </w:r>
      <w:r>
        <w:br/>
      </w:r>
      <w:r>
        <w:rPr>
          <w:rFonts w:ascii="Times New Roman"/>
          <w:b w:val="false"/>
          <w:i w:val="false"/>
          <w:color w:val="000000"/>
          <w:sz w:val="28"/>
        </w:rPr>
        <w:t>
      Объемы и направления транспортировки нефти, добытой на территории одного из государств - участников Единого экономического пространства. по территории другого государства - участника Единого экономического пространства ежегодно определяются протоколами между компетентными органами Сторон.</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Регулирование внутренних рынков нефти и нефтепродуктов государств - участников Единого экономического пространства осуществляется национальными органами этих государств. Стороны осуществляют мероприятия по либерализации рынков нефти и нефтепродуктов в соответствии с законодательством каждого из государств Сторон.</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Настоящее Соглашение не затрагивает прав и обязательств каждого из государств Сторон по другим международным договорам, участником которых оно является, за исключением международных договоров, указанных в статье 13 настоящего Соглашения.</w:t>
      </w:r>
      <w:r>
        <w:br/>
      </w:r>
      <w:r>
        <w:rPr>
          <w:rFonts w:ascii="Times New Roman"/>
          <w:b w:val="false"/>
          <w:i w:val="false"/>
          <w:color w:val="000000"/>
          <w:sz w:val="28"/>
        </w:rPr>
        <w:t>
      Соглашение Сторон о единых принципах и правилах конкуренции применяется к субъектам естественных монополий, осуществляющим транспортировку нефти и нефтепродуктов, с учетом особенностей, предусмотренных настоящим Соглашением.</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Координация выполнения настоящего Соглашения осуществляется следующими компетентными органами:</w:t>
      </w:r>
      <w:r>
        <w:br/>
      </w:r>
      <w:r>
        <w:rPr>
          <w:rFonts w:ascii="Times New Roman"/>
          <w:b w:val="false"/>
          <w:i w:val="false"/>
          <w:color w:val="000000"/>
          <w:sz w:val="28"/>
        </w:rPr>
        <w:t>
      от Белорусской Стороны - Белорусский государственный концерн по нефти и химии и Министерство экономики Республики Беларусь;</w:t>
      </w:r>
      <w:r>
        <w:br/>
      </w:r>
      <w:r>
        <w:rPr>
          <w:rFonts w:ascii="Times New Roman"/>
          <w:b w:val="false"/>
          <w:i w:val="false"/>
          <w:color w:val="000000"/>
          <w:sz w:val="28"/>
        </w:rPr>
        <w:t>
      от Казахстанской Стороны - Министерство нефти и газа Республики Казахстан;</w:t>
      </w:r>
      <w:r>
        <w:br/>
      </w:r>
      <w:r>
        <w:rPr>
          <w:rFonts w:ascii="Times New Roman"/>
          <w:b w:val="false"/>
          <w:i w:val="false"/>
          <w:color w:val="000000"/>
          <w:sz w:val="28"/>
        </w:rPr>
        <w:t>
      от Российской Стороны - Министерство энергетики Российской Федерации.</w:t>
      </w:r>
      <w:r>
        <w:br/>
      </w:r>
      <w:r>
        <w:rPr>
          <w:rFonts w:ascii="Times New Roman"/>
          <w:b w:val="false"/>
          <w:i w:val="false"/>
          <w:color w:val="000000"/>
          <w:sz w:val="28"/>
        </w:rPr>
        <w:t>
      В случае замены компетентных органов Стороны уведомляют об этом друг друга по дипломатическим каналам.</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Споры между Сторонами, связанные с толкованием и (или) применением положений настоящего Соглашения, разрешаются путем переговоров и консультаций.</w:t>
      </w:r>
      <w:r>
        <w:br/>
      </w:r>
      <w:r>
        <w:rPr>
          <w:rFonts w:ascii="Times New Roman"/>
          <w:b w:val="false"/>
          <w:i w:val="false"/>
          <w:color w:val="000000"/>
          <w:sz w:val="28"/>
        </w:rPr>
        <w:t>
      Если спор не будет урегулирован сторонами спора путем переговоров и консультаций в течение 6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Ничто в настоящем Соглашении не должно быть истолковано как обязывающее Сторону распространять правила и (или) преимущества, вытекающие из настоящего Соглашения, на третьи государства, не являющиеся участником настоящего Соглашения, или хозяйствующие субъекты таких третьих государств, их товары или услуги.</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 являющимися неотъемлемой частью настоящего Соглашения.</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Настоящее Соглашение вступает в силу одновременно с Соглашением между Правительством Республики Казахстан и Правительством Российской Федерации о сотрудничестве в области поставок нефти и нефтепродуктов от 2010 года, а также Соглашением между Правительством Республики Беларусь и Правительством Российской Федерации об определении порядка уплаты вывозных таможенных пошлин (иных пошлин, налогов и сборов, имеющих эквивалентное действие) при вывозе нефти и нефтепродуктов с территории Республики Беларусь за пределы таможенной территории Таможенного союза от 2010 года, и применяется в отношениях между государствами Сторон при условии действия на территории этих государств всех соглашений, подписание которых предусмотрено планом действий по формированию Единого экономического пространства Республики Беларусь, Республики Казахстан и Российской Федерации, утвержденным Решением Межгосударственного Совета ЕврАзЭС (Высшего органа Таможенного союза) на уровне глав государств от 19 декабря 2009 года № 35, а также Соглашения между Правительством Республики Казахстан и Правительством Российской" Федерации о сотрудничестве в области поставок нефти и нефтепродуктов от 2010 года и Соглашения между Правительством Республики Беларусь и Правительством Российской Федерации об определении порядка уплаты вывозных таможенных пошлин (иных пошлин, налогов и сборов, имеющих эквивалентное действие) при вывозе нефти и нефтепродуктов с территории Республики Беларусь за пределы таможенной территории Таможенного союза от 2010 года (наименования двусторонних соглашений, указанных в настоящей статье, могут быть уточнены по результатам переговоров Сторон).</w:t>
      </w:r>
    </w:p>
    <w:p>
      <w:pPr>
        <w:spacing w:after="0"/>
        <w:ind w:left="0"/>
        <w:jc w:val="both"/>
      </w:pPr>
      <w:r>
        <w:rPr>
          <w:rFonts w:ascii="Times New Roman"/>
          <w:b w:val="false"/>
          <w:i w:val="false"/>
          <w:color w:val="000000"/>
          <w:sz w:val="28"/>
        </w:rPr>
        <w:t>      Совершено в городе Москве 9 декабря 2010 года в одном подлинном экземпляре на русском языке.</w:t>
      </w:r>
      <w:r>
        <w:br/>
      </w:r>
      <w:r>
        <w:rPr>
          <w:rFonts w:ascii="Times New Roman"/>
          <w:b w:val="false"/>
          <w:i w:val="false"/>
          <w:color w:val="000000"/>
          <w:sz w:val="28"/>
        </w:rPr>
        <w:t>
      Подлинный экземпляр настоящего Соглашения хранится в Интеграционном Комитете Евразийского экономического сообщества, который является его депозитарием и направит каждой Стороне его заверенную копию.</w:t>
      </w:r>
    </w:p>
    <w:p>
      <w:pPr>
        <w:spacing w:after="0"/>
        <w:ind w:left="0"/>
        <w:jc w:val="both"/>
      </w:pPr>
      <w:r>
        <w:rPr>
          <w:rFonts w:ascii="Times New Roman"/>
          <w:b w:val="false"/>
          <w:i/>
          <w:color w:val="000000"/>
          <w:sz w:val="28"/>
        </w:rPr>
        <w:t>          За                     За                     За</w:t>
      </w:r>
      <w:r>
        <w:br/>
      </w:r>
      <w:r>
        <w:rPr>
          <w:rFonts w:ascii="Times New Roman"/>
          <w:b w:val="false"/>
          <w:i w:val="false"/>
          <w:color w:val="000000"/>
          <w:sz w:val="28"/>
        </w:rPr>
        <w:t>
</w:t>
      </w:r>
      <w:r>
        <w:rPr>
          <w:rFonts w:ascii="Times New Roman"/>
          <w:b w:val="false"/>
          <w:i/>
          <w:color w:val="000000"/>
          <w:sz w:val="28"/>
        </w:rPr>
        <w:t>    Правительство           Правительство          Правительство</w:t>
      </w:r>
      <w:r>
        <w:br/>
      </w:r>
      <w:r>
        <w:rPr>
          <w:rFonts w:ascii="Times New Roman"/>
          <w:b w:val="false"/>
          <w:i w:val="false"/>
          <w:color w:val="000000"/>
          <w:sz w:val="28"/>
        </w:rPr>
        <w:t>
</w:t>
      </w:r>
      <w:r>
        <w:rPr>
          <w:rFonts w:ascii="Times New Roman"/>
          <w:b w:val="false"/>
          <w:i/>
          <w:color w:val="000000"/>
          <w:sz w:val="28"/>
        </w:rPr>
        <w:t>     Республики              Республики             Российской</w:t>
      </w:r>
      <w:r>
        <w:br/>
      </w:r>
      <w:r>
        <w:rPr>
          <w:rFonts w:ascii="Times New Roman"/>
          <w:b w:val="false"/>
          <w:i w:val="false"/>
          <w:color w:val="000000"/>
          <w:sz w:val="28"/>
        </w:rPr>
        <w:t>
</w:t>
      </w:r>
      <w:r>
        <w:rPr>
          <w:rFonts w:ascii="Times New Roman"/>
          <w:b w:val="false"/>
          <w:i/>
          <w:color w:val="000000"/>
          <w:sz w:val="28"/>
        </w:rPr>
        <w:t>      Беларусь                Казахстан              Федерации</w:t>
      </w:r>
    </w:p>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подлинника Соглашения о порядке организации, управления, функционирования и развития общих рынков нефти и нефтепродуктов Республики Беларусь, Республики Казахстан и Российской Федерации, подписанного 9 декабря 2010 года в г. Москве: от Республики Беларусь - заместителем Премьер-министра Республики Беларусь А. В. Кобяковым, от Правительства Республики Казахстан - Первым заместителем Премьер-министра Республики Казахстан У.Е. Шукеевым, от Правительства Российской Федерации - Первым заместителем Председателя Правительства Российской Федерации И.И. Шуваловым.</w:t>
      </w:r>
      <w:r>
        <w:br/>
      </w:r>
      <w:r>
        <w:rPr>
          <w:rFonts w:ascii="Times New Roman"/>
          <w:b w:val="false"/>
          <w:i w:val="false"/>
          <w:color w:val="000000"/>
          <w:sz w:val="28"/>
        </w:rPr>
        <w:t>
      Подлинный экземпляр хранится в Интеграционном Комитете Евразийского экономического сообщества.</w:t>
      </w:r>
    </w:p>
    <w:p>
      <w:pPr>
        <w:spacing w:after="0"/>
        <w:ind w:left="0"/>
        <w:jc w:val="both"/>
      </w:pPr>
      <w:r>
        <w:rPr>
          <w:rFonts w:ascii="Times New Roman"/>
          <w:b w:val="false"/>
          <w:i/>
          <w:color w:val="000000"/>
          <w:sz w:val="28"/>
        </w:rPr>
        <w:t>      Руководитель Правового</w:t>
      </w:r>
      <w:r>
        <w:br/>
      </w:r>
      <w:r>
        <w:rPr>
          <w:rFonts w:ascii="Times New Roman"/>
          <w:b w:val="false"/>
          <w:i w:val="false"/>
          <w:color w:val="000000"/>
          <w:sz w:val="28"/>
        </w:rPr>
        <w:t>
</w:t>
      </w:r>
      <w:r>
        <w:rPr>
          <w:rFonts w:ascii="Times New Roman"/>
          <w:b w:val="false"/>
          <w:i/>
          <w:color w:val="000000"/>
          <w:sz w:val="28"/>
        </w:rPr>
        <w:t>      департамента Секретариата</w:t>
      </w:r>
      <w:r>
        <w:br/>
      </w:r>
      <w:r>
        <w:rPr>
          <w:rFonts w:ascii="Times New Roman"/>
          <w:b w:val="false"/>
          <w:i w:val="false"/>
          <w:color w:val="000000"/>
          <w:sz w:val="28"/>
        </w:rPr>
        <w:t>
</w:t>
      </w:r>
      <w:r>
        <w:rPr>
          <w:rFonts w:ascii="Times New Roman"/>
          <w:b w:val="false"/>
          <w:i/>
          <w:color w:val="000000"/>
          <w:sz w:val="28"/>
        </w:rPr>
        <w:t>      Интеграционного Комитета ЕврАзЭС           С. Князев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