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d11e" w14:textId="e30d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2011 года № 136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о правилах доступа к услугам субъектов</w:t>
      </w:r>
      <w:r>
        <w:br/>
      </w:r>
      <w:r>
        <w:rPr>
          <w:rFonts w:ascii="Times New Roman"/>
          <w:b/>
          <w:i w:val="false"/>
          <w:color w:val="000000"/>
        </w:rPr>
        <w:t>
естественных монополий в сфере транспортировки газа по</w:t>
      </w:r>
      <w:r>
        <w:br/>
      </w:r>
      <w:r>
        <w:rPr>
          <w:rFonts w:ascii="Times New Roman"/>
          <w:b/>
          <w:i w:val="false"/>
          <w:color w:val="000000"/>
        </w:rPr>
        <w:t>
газотранспортным системам, включая основы ценообразования и</w:t>
      </w:r>
      <w:r>
        <w:br/>
      </w:r>
      <w:r>
        <w:rPr>
          <w:rFonts w:ascii="Times New Roman"/>
          <w:b/>
          <w:i w:val="false"/>
          <w:color w:val="000000"/>
        </w:rPr>
        <w:t>
тарифной политики</w:t>
      </w:r>
    </w:p>
    <w:p>
      <w:pPr>
        <w:spacing w:after="0"/>
        <w:ind w:left="0"/>
        <w:jc w:val="both"/>
      </w:pPr>
      <w:r>
        <w:rPr>
          <w:rFonts w:ascii="Times New Roman"/>
          <w:b w:val="false"/>
          <w:i w:val="false"/>
          <w:color w:val="000000"/>
          <w:sz w:val="28"/>
        </w:rPr>
        <w:t>      Ратифицировать Соглашение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правилах доступа к услугам субъектов естественных монополий</w:t>
      </w:r>
      <w:r>
        <w:br/>
      </w:r>
      <w:r>
        <w:rPr>
          <w:rFonts w:ascii="Times New Roman"/>
          <w:b/>
          <w:i w:val="false"/>
          <w:color w:val="000000"/>
        </w:rPr>
        <w:t>
в сфере транспортировки газа по газотранспортным системам,</w:t>
      </w:r>
      <w:r>
        <w:br/>
      </w:r>
      <w:r>
        <w:rPr>
          <w:rFonts w:ascii="Times New Roman"/>
          <w:b/>
          <w:i w:val="false"/>
          <w:color w:val="000000"/>
        </w:rPr>
        <w:t>
включая основы ценообразования и тарифной политики</w:t>
      </w:r>
    </w:p>
    <w:p>
      <w:pPr>
        <w:spacing w:after="0"/>
        <w:ind w:left="0"/>
        <w:jc w:val="both"/>
      </w:pPr>
      <w:r>
        <w:rPr>
          <w:rFonts w:ascii="Times New Roman"/>
          <w:b w:val="false"/>
          <w:i w:val="false"/>
          <w:color w:val="000000"/>
          <w:sz w:val="28"/>
        </w:rPr>
        <w:t>      Правительство Республики Беларусь, Правительства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основываясь на Соглашении о Таможенном союзе между Российской Федерацией и Республикой Беларусь от 6 января 1995 года, Соглашении о Таможенном союзе от 20 января 1995 года, Договоре о Таможенном союзе и Едином экономическом пространстве от 26 февраля 1999 года, Договоре об учреждении Евразийского экономического сообщества от 10 октября 2000 года,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r>
        <w:br/>
      </w:r>
      <w:r>
        <w:rPr>
          <w:rFonts w:ascii="Times New Roman"/>
          <w:b w:val="false"/>
          <w:i w:val="false"/>
          <w:color w:val="000000"/>
          <w:sz w:val="28"/>
        </w:rPr>
        <w:t>
      "газ" - горючая смесь газообразных углеводородов и других газов, добываемых и/или произведенных на территории государств-участников Единого экономического пространства, состоящая, в основном, из метана, транспортируемая в сжатом газообразном состоянии по газотранспортным системам;</w:t>
      </w:r>
      <w:r>
        <w:br/>
      </w:r>
      <w:r>
        <w:rPr>
          <w:rFonts w:ascii="Times New Roman"/>
          <w:b w:val="false"/>
          <w:i w:val="false"/>
          <w:color w:val="000000"/>
          <w:sz w:val="28"/>
        </w:rPr>
        <w:t>
      "газотранспортные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r>
        <w:br/>
      </w:r>
      <w:r>
        <w:rPr>
          <w:rFonts w:ascii="Times New Roman"/>
          <w:b w:val="false"/>
          <w:i w:val="false"/>
          <w:color w:val="000000"/>
          <w:sz w:val="28"/>
        </w:rPr>
        <w:t>
      "услуги по транспортировке газа" - услуги по перемещению газа по газотранспортным системам;</w:t>
      </w:r>
      <w:r>
        <w:br/>
      </w:r>
      <w:r>
        <w:rPr>
          <w:rFonts w:ascii="Times New Roman"/>
          <w:b w:val="false"/>
          <w:i w:val="false"/>
          <w:color w:val="000000"/>
          <w:sz w:val="28"/>
        </w:rPr>
        <w:t>
      "Компетентные органы" - органы, уполномоченные Сторонами для контроля реализации настоящего Соглашения;</w:t>
      </w:r>
      <w:r>
        <w:br/>
      </w:r>
      <w:r>
        <w:rPr>
          <w:rFonts w:ascii="Times New Roman"/>
          <w:b w:val="false"/>
          <w:i w:val="false"/>
          <w:color w:val="000000"/>
          <w:sz w:val="28"/>
        </w:rPr>
        <w:t>
      "внутренние потребности" - объемы газа, необходимые для потребления на территории каждого из государств Сторон;</w:t>
      </w:r>
      <w:r>
        <w:br/>
      </w:r>
      <w:r>
        <w:rPr>
          <w:rFonts w:ascii="Times New Roman"/>
          <w:b w:val="false"/>
          <w:i w:val="false"/>
          <w:color w:val="000000"/>
          <w:sz w:val="28"/>
        </w:rPr>
        <w:t>
      "доступ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 Сторон для транспортировки газа;</w:t>
      </w:r>
      <w:r>
        <w:br/>
      </w:r>
      <w:r>
        <w:rPr>
          <w:rFonts w:ascii="Times New Roman"/>
          <w:b w:val="false"/>
          <w:i w:val="false"/>
          <w:color w:val="000000"/>
          <w:sz w:val="28"/>
        </w:rPr>
        <w:t>
      "рыночные (равнодоходные) цены" - оптовые цены на газ, сформированные для удовлетворения внутренних потребностей исходя, в том числе, из следующих принципов:</w:t>
      </w:r>
      <w:r>
        <w:br/>
      </w:r>
      <w:r>
        <w:rPr>
          <w:rFonts w:ascii="Times New Roman"/>
          <w:b w:val="false"/>
          <w:i w:val="false"/>
          <w:color w:val="000000"/>
          <w:sz w:val="28"/>
        </w:rPr>
        <w:t>
      для газодобывающих государств-участников Единого экономического пространства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государств-участников Единого экономического пространства, с учетом разницы в стоимости транспортировки газа на внешнем и внутреннем рынках поставщика газа;</w:t>
      </w:r>
      <w:r>
        <w:br/>
      </w:r>
      <w:r>
        <w:rPr>
          <w:rFonts w:ascii="Times New Roman"/>
          <w:b w:val="false"/>
          <w:i w:val="false"/>
          <w:color w:val="000000"/>
          <w:sz w:val="28"/>
        </w:rPr>
        <w:t>
      для газопотребляющих государств-участников Единого экономического пространства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государства-участника Единого экономического пространства;</w:t>
      </w:r>
      <w:r>
        <w:br/>
      </w:r>
      <w:r>
        <w:rPr>
          <w:rFonts w:ascii="Times New Roman"/>
          <w:b w:val="false"/>
          <w:i w:val="false"/>
          <w:color w:val="000000"/>
          <w:sz w:val="28"/>
        </w:rPr>
        <w:t>
      "газодобывающие государства-участники Единого экономического пространства" - государства-участники Единого экономического пространства на территории которых потребляется газа меньше, чем добывается и производится.</w:t>
      </w:r>
      <w:r>
        <w:br/>
      </w:r>
      <w:r>
        <w:rPr>
          <w:rFonts w:ascii="Times New Roman"/>
          <w:b w:val="false"/>
          <w:i w:val="false"/>
          <w:color w:val="000000"/>
          <w:sz w:val="28"/>
        </w:rPr>
        <w:t>
      "газопотребляющие государства-участники Единого экономического пространства" - государства-участники Единого экономического пространства на территории которых потребляется газа больше, чем добывается и производится.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Целью настоящего Соглашения является установление правил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государств-участников Единого экономического пространства.</w:t>
      </w:r>
      <w:r>
        <w:br/>
      </w:r>
      <w:r>
        <w:rPr>
          <w:rFonts w:ascii="Times New Roman"/>
          <w:b w:val="false"/>
          <w:i w:val="false"/>
          <w:color w:val="000000"/>
          <w:sz w:val="28"/>
        </w:rPr>
        <w:t>
      Доступ к услугам субъектов естественных монополий в сфере транспортировки газа предоставляется в соответствии с условиями настоящего Соглашения только в отношении газа, происходящего с территории государств-участников Единого экономического пространства. Положения настоящего Соглашения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государств, не являющихся участниками Единого экономического пространства, и на отношения в сфере транспортировки газа за пределы Единого экономического пространства и из-за его пределов.</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При обеспечении доступа к услугам субъектов естественных монополий в сфере транспортировки газа по газотранспортным системам Стороны исходят из следующих основных принципов:</w:t>
      </w:r>
      <w:r>
        <w:br/>
      </w:r>
      <w:r>
        <w:rPr>
          <w:rFonts w:ascii="Times New Roman"/>
          <w:b w:val="false"/>
          <w:i w:val="false"/>
          <w:color w:val="000000"/>
          <w:sz w:val="28"/>
        </w:rPr>
        <w:t>
      неприменения Сторонами во взаимной торговле ввозных и вывозных таможенных пошлин (иных пошлин, налогов и сборов, имеющих эквивалентное значение);</w:t>
      </w:r>
      <w:r>
        <w:br/>
      </w:r>
      <w:r>
        <w:rPr>
          <w:rFonts w:ascii="Times New Roman"/>
          <w:b w:val="false"/>
          <w:i w:val="false"/>
          <w:color w:val="000000"/>
          <w:sz w:val="28"/>
        </w:rPr>
        <w:t>
      первоочередное обеспечение внутренних потребностей в газе государств-участников Единого экономического пространства;</w:t>
      </w:r>
      <w:r>
        <w:br/>
      </w:r>
      <w:r>
        <w:rPr>
          <w:rFonts w:ascii="Times New Roman"/>
          <w:b w:val="false"/>
          <w:i w:val="false"/>
          <w:color w:val="000000"/>
          <w:sz w:val="28"/>
        </w:rPr>
        <w:t>
      цены и тарифы на транспортировку газа для удовлетворения внутренних потребностей государств Сторон устанавливаются в соответствии с национальными законодательствами государств Сторон;</w:t>
      </w:r>
      <w:r>
        <w:br/>
      </w:r>
      <w:r>
        <w:rPr>
          <w:rFonts w:ascii="Times New Roman"/>
          <w:b w:val="false"/>
          <w:i w:val="false"/>
          <w:color w:val="000000"/>
          <w:sz w:val="28"/>
        </w:rPr>
        <w:t>
      унификации норм и стандартов на газ государств-участников Единого экономического пространства;</w:t>
      </w:r>
      <w:r>
        <w:br/>
      </w:r>
      <w:r>
        <w:rPr>
          <w:rFonts w:ascii="Times New Roman"/>
          <w:b w:val="false"/>
          <w:i w:val="false"/>
          <w:color w:val="000000"/>
          <w:sz w:val="28"/>
        </w:rPr>
        <w:t>
      обеспечения экологической безопасности.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Условием обеспечения предусмотренного настоящим Соглашением доступа к услугам субъектов естественных монополий в сфере транспортировки газа по газотранспортным системам Единого экономического пространства является реализация Сторонами комплекса мер, включающего в себя следующие мероприятия:</w:t>
      </w:r>
      <w:r>
        <w:br/>
      </w:r>
      <w:r>
        <w:rPr>
          <w:rFonts w:ascii="Times New Roman"/>
          <w:b w:val="false"/>
          <w:i w:val="false"/>
          <w:color w:val="000000"/>
          <w:sz w:val="28"/>
        </w:rPr>
        <w:t>
      а) создание в срок до 1 января 2012 года системы информационного обмена на основе информации, включающей в себя сведения о внутреннем потреблении газа;</w:t>
      </w:r>
      <w:r>
        <w:br/>
      </w:r>
      <w:r>
        <w:rPr>
          <w:rFonts w:ascii="Times New Roman"/>
          <w:b w:val="false"/>
          <w:i w:val="false"/>
          <w:color w:val="000000"/>
          <w:sz w:val="28"/>
        </w:rPr>
        <w:t>
      б) создание в срок до 1 января 2012 года механизмов для подготовки индикативных прогнозных балансов в соответствии с настоящим Соглашением;</w:t>
      </w:r>
      <w:r>
        <w:br/>
      </w:r>
      <w:r>
        <w:rPr>
          <w:rFonts w:ascii="Times New Roman"/>
          <w:b w:val="false"/>
          <w:i w:val="false"/>
          <w:color w:val="000000"/>
          <w:sz w:val="28"/>
        </w:rPr>
        <w:t>
      в) унификация в срок до 1 июля 2013 года норм и стандартов на газ государств-участников Единого экономического пространства;</w:t>
      </w:r>
      <w:r>
        <w:br/>
      </w:r>
      <w:r>
        <w:rPr>
          <w:rFonts w:ascii="Times New Roman"/>
          <w:b w:val="false"/>
          <w:i w:val="false"/>
          <w:color w:val="000000"/>
          <w:sz w:val="28"/>
        </w:rPr>
        <w:t>
      г) переход на рыночные (равнодоходные) цены на газ на территориях государств-участников Единого экономического пространства.</w:t>
      </w:r>
      <w:r>
        <w:br/>
      </w:r>
      <w:r>
        <w:rPr>
          <w:rFonts w:ascii="Times New Roman"/>
          <w:b w:val="false"/>
          <w:i w:val="false"/>
          <w:color w:val="000000"/>
          <w:sz w:val="28"/>
        </w:rPr>
        <w:t>
      Завершение выполнения Сторонами указанного выше комплекса мер оформляется Протоколом к настоящему Соглашению.</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Стороны обеспечивают достижение рыночных (равнодоходных) цен на газ на территориях всех государств-участников Единого экономического пространства не позднее 1 января 2015 года.</w:t>
      </w:r>
      <w:r>
        <w:br/>
      </w:r>
      <w:r>
        <w:rPr>
          <w:rFonts w:ascii="Times New Roman"/>
          <w:b w:val="false"/>
          <w:i w:val="false"/>
          <w:color w:val="000000"/>
          <w:sz w:val="28"/>
        </w:rPr>
        <w:t>
      При этом казахстанская Сторона обеспечивает поэтапное повышение цен реализации газа на территории Республики Казахстан до уровня, сопоставимого с ценами на газ на территории Российской Федерации.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После выполнения всеми Сторонами комплекса мероприятий, изложенного в статье 4 настоящего Соглашения, Стороны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стран Единого экономического пространства и на основании гражданско-правовых договоров хозяйствующих субъектов обеспечивают доступ хозяйствующих субъектов других государств Сторон к газотранспортным системам, расположенным на территориях государств Сторон, для транспортировки газа, предназначенного для удовлетворения внутренних потребностей государств Сторон, по следующим правилам:</w:t>
      </w:r>
      <w:r>
        <w:br/>
      </w:r>
      <w:r>
        <w:rPr>
          <w:rFonts w:ascii="Times New Roman"/>
          <w:b w:val="false"/>
          <w:i w:val="false"/>
          <w:color w:val="000000"/>
          <w:sz w:val="28"/>
        </w:rPr>
        <w:t>
      хозяйствующим субъектам государств-участников Единого</w:t>
      </w:r>
      <w:r>
        <w:br/>
      </w:r>
      <w:r>
        <w:rPr>
          <w:rFonts w:ascii="Times New Roman"/>
          <w:b w:val="false"/>
          <w:i w:val="false"/>
          <w:color w:val="000000"/>
          <w:sz w:val="28"/>
        </w:rPr>
        <w:t>
экономического пространства предоставляется доступ к газотранспортной системе государства другой Стороны на равных условиях, включая тарифы, с производителями газа, не являющимися собственниками газотранспортной системы Стороны, по территории которой осуществляется транспортировка;</w:t>
      </w:r>
      <w:r>
        <w:br/>
      </w:r>
      <w:r>
        <w:rPr>
          <w:rFonts w:ascii="Times New Roman"/>
          <w:b w:val="false"/>
          <w:i w:val="false"/>
          <w:color w:val="000000"/>
          <w:sz w:val="28"/>
        </w:rPr>
        <w:t>
      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 Сторон в соответствии с национальным законодательством государств Сторон;</w:t>
      </w:r>
      <w:r>
        <w:br/>
      </w:r>
      <w:r>
        <w:rPr>
          <w:rFonts w:ascii="Times New Roman"/>
          <w:b w:val="false"/>
          <w:i w:val="false"/>
          <w:color w:val="000000"/>
          <w:sz w:val="28"/>
        </w:rPr>
        <w:t>
      Стороны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Компетентные органы государств Сторон разрабатывают и согласовывают индикативный прогнозный баланс газа стран Единого экономического пространства (производство, потребление и поставки для удовлетворения внутренних потребностей, в том числе взаимные) сроком на 5 лет, который уточняется ежегодно до 1 октября текущего года.</w:t>
      </w:r>
      <w:r>
        <w:br/>
      </w:r>
      <w:r>
        <w:rPr>
          <w:rFonts w:ascii="Times New Roman"/>
          <w:b w:val="false"/>
          <w:i w:val="false"/>
          <w:color w:val="000000"/>
          <w:sz w:val="28"/>
        </w:rPr>
        <w:t>
      С учетом согласованного баланса газа Сторонами предоставляется доступ к услугам субъектов естественных монополий в сфере транспортировки газа на внутренние рынки государств Сторон.</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Стороны стремятся развивать долгосрочное взаимовыгодное сотрудничество в следующих областях:</w:t>
      </w:r>
      <w:r>
        <w:br/>
      </w:r>
      <w:r>
        <w:rPr>
          <w:rFonts w:ascii="Times New Roman"/>
          <w:b w:val="false"/>
          <w:i w:val="false"/>
          <w:color w:val="000000"/>
          <w:sz w:val="28"/>
        </w:rPr>
        <w:t>
      - транспортировка газа по территориям государств Сторон;</w:t>
      </w:r>
      <w:r>
        <w:br/>
      </w:r>
      <w:r>
        <w:rPr>
          <w:rFonts w:ascii="Times New Roman"/>
          <w:b w:val="false"/>
          <w:i w:val="false"/>
          <w:color w:val="000000"/>
          <w:sz w:val="28"/>
        </w:rPr>
        <w:t>
      - строительство, реконструкция и эксплуатация газопроводов, подземных хранилищ газа и других объектов инфраструктуры газового комплекса;</w:t>
      </w:r>
      <w:r>
        <w:br/>
      </w:r>
      <w:r>
        <w:rPr>
          <w:rFonts w:ascii="Times New Roman"/>
          <w:b w:val="false"/>
          <w:i w:val="false"/>
          <w:color w:val="000000"/>
          <w:sz w:val="28"/>
        </w:rPr>
        <w:t>
      - предоставление сервисных услуг, необходимых для</w:t>
      </w:r>
      <w:r>
        <w:br/>
      </w:r>
      <w:r>
        <w:rPr>
          <w:rFonts w:ascii="Times New Roman"/>
          <w:b w:val="false"/>
          <w:i w:val="false"/>
          <w:color w:val="000000"/>
          <w:sz w:val="28"/>
        </w:rPr>
        <w:t>
удовлетворения внутренних потребностей государств-участников</w:t>
      </w:r>
      <w:r>
        <w:br/>
      </w:r>
      <w:r>
        <w:rPr>
          <w:rFonts w:ascii="Times New Roman"/>
          <w:b w:val="false"/>
          <w:i w:val="false"/>
          <w:color w:val="000000"/>
          <w:sz w:val="28"/>
        </w:rPr>
        <w:t>
Единого экономического пространства.</w:t>
      </w:r>
      <w:r>
        <w:br/>
      </w:r>
      <w:r>
        <w:rPr>
          <w:rFonts w:ascii="Times New Roman"/>
          <w:b w:val="false"/>
          <w:i w:val="false"/>
          <w:color w:val="000000"/>
          <w:sz w:val="28"/>
        </w:rPr>
        <w:t>
      Стороны обеспечивают унификацию нормативно-технических документов, регламентирующих функционирование газотранспортных систем, расположенных на территории государств-участников Единого экономического пространства.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Настоящее Соглашение не затрагивает прав и обязанностей Сторон, вытекающих из других международных договоров, участниками которых они являются.</w:t>
      </w:r>
      <w:r>
        <w:br/>
      </w:r>
      <w:r>
        <w:rPr>
          <w:rFonts w:ascii="Times New Roman"/>
          <w:b w:val="false"/>
          <w:i w:val="false"/>
          <w:color w:val="000000"/>
          <w:sz w:val="28"/>
        </w:rPr>
        <w:t>
      К отношениям Сторон в сфере транспортировки газа, не урегулированным настоящим Соглашением, применяется национальное законодательство Сторон.</w:t>
      </w:r>
      <w:r>
        <w:br/>
      </w:r>
      <w:r>
        <w:rPr>
          <w:rFonts w:ascii="Times New Roman"/>
          <w:b w:val="false"/>
          <w:i w:val="false"/>
          <w:color w:val="000000"/>
          <w:sz w:val="28"/>
        </w:rPr>
        <w:t>
      Соглашение Сторон о единых принципах и правилах конкуренции применяется к субъектам естественных монополий, осуществляющим транспортировку газа, с учетом особенностей, предусмотренных настоящим Соглашением.</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Координация выполнения настоящего Соглашения осуществляется следующими Компетентными органами:</w:t>
      </w:r>
      <w:r>
        <w:br/>
      </w:r>
      <w:r>
        <w:rPr>
          <w:rFonts w:ascii="Times New Roman"/>
          <w:b w:val="false"/>
          <w:i w:val="false"/>
          <w:color w:val="000000"/>
          <w:sz w:val="28"/>
        </w:rPr>
        <w:t>
      от Белорусской Стороны - Министерство энергетики Республики Беларусь;</w:t>
      </w:r>
      <w:r>
        <w:br/>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В случае замены Компетентных Органов Стороны уведомляют об этом друг друга по дипломатическим каналам.</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переговоров и консультаций.</w:t>
      </w:r>
      <w:r>
        <w:br/>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Ничто в настоящем Соглашении не должно быть истолковано, как обязывающее Сторону распространять правила и/или преимущества, вытекающие из настоящего Соглашения, на третьи государства, не являющиеся участником настоящего Соглашения, или хозяйствующие субъекты таких третьих государств, их товары или услуги.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Протоколом.</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r>
        <w:br/>
      </w:r>
      <w:r>
        <w:rPr>
          <w:rFonts w:ascii="Times New Roman"/>
          <w:b w:val="false"/>
          <w:i w:val="false"/>
          <w:color w:val="000000"/>
          <w:sz w:val="28"/>
        </w:rPr>
        <w:t>
      Подлинный экземпляр Соглашения хранится в Интеграционном Комитете Евразийского экономического сообщества, который является его депозитарием и направит каждой Стороне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w:t>
      </w:r>
      <w:r>
        <w:br/>
      </w:r>
      <w:r>
        <w:rPr>
          <w:rFonts w:ascii="Times New Roman"/>
          <w:b w:val="false"/>
          <w:i w:val="false"/>
          <w:color w:val="000000"/>
          <w:sz w:val="28"/>
        </w:rPr>
        <w:t>
аутентичной копией подлинника Соглашения о правилах доступа к</w:t>
      </w:r>
      <w:r>
        <w:br/>
      </w:r>
      <w:r>
        <w:rPr>
          <w:rFonts w:ascii="Times New Roman"/>
          <w:b w:val="false"/>
          <w:i w:val="false"/>
          <w:color w:val="000000"/>
          <w:sz w:val="28"/>
        </w:rPr>
        <w:t>
услугам естественных монополий в сфере транспортировки газа по</w:t>
      </w:r>
      <w:r>
        <w:br/>
      </w:r>
      <w:r>
        <w:rPr>
          <w:rFonts w:ascii="Times New Roman"/>
          <w:b w:val="false"/>
          <w:i w:val="false"/>
          <w:color w:val="000000"/>
          <w:sz w:val="28"/>
        </w:rPr>
        <w:t>
газотранспортным системам, включая основы ценообразования и</w:t>
      </w:r>
      <w:r>
        <w:br/>
      </w:r>
      <w:r>
        <w:rPr>
          <w:rFonts w:ascii="Times New Roman"/>
          <w:b w:val="false"/>
          <w:i w:val="false"/>
          <w:color w:val="000000"/>
          <w:sz w:val="28"/>
        </w:rPr>
        <w:t>
тарифной политики, подписанного 9 декабря 2010 года в г. Москве:</w:t>
      </w:r>
      <w:r>
        <w:br/>
      </w:r>
      <w:r>
        <w:rPr>
          <w:rFonts w:ascii="Times New Roman"/>
          <w:b w:val="false"/>
          <w:i w:val="false"/>
          <w:color w:val="000000"/>
          <w:sz w:val="28"/>
        </w:rPr>
        <w:t>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r>
        <w:br/>
      </w:r>
      <w:r>
        <w:rPr>
          <w:rFonts w:ascii="Times New Roman"/>
          <w:b w:val="false"/>
          <w:i w:val="false"/>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