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a866" w14:textId="856a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Национального космического агентства Республики Казахстан на 2011-2015 годы</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2011 года № 151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Национального космического агентства Республики Казахстан на 2011 - 2015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2011 года № 1747</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Национального космического агентства Республики Казахстан</w:t>
      </w:r>
      <w:r>
        <w:br/>
      </w:r>
      <w:r>
        <w:rPr>
          <w:rFonts w:ascii="Times New Roman"/>
          <w:b/>
          <w:i w:val="false"/>
          <w:color w:val="000000"/>
        </w:rPr>
        <w:t>
на 2011 – 2015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29.12.2012 </w:t>
      </w:r>
      <w:r>
        <w:rPr>
          <w:rFonts w:ascii="Times New Roman"/>
          <w:b w:val="false"/>
          <w:i w:val="false"/>
          <w:color w:val="ff0000"/>
          <w:sz w:val="28"/>
        </w:rPr>
        <w:t>№ 1789</w:t>
      </w:r>
      <w:r>
        <w:rPr>
          <w:rFonts w:ascii="Times New Roman"/>
          <w:b w:val="false"/>
          <w:i w:val="false"/>
          <w:color w:val="ff0000"/>
          <w:sz w:val="28"/>
        </w:rPr>
        <w:t xml:space="preserve"> (вводится в действие с 01.01.2013).</w:t>
      </w:r>
    </w:p>
    <w:bookmarkStart w:name="z6" w:id="3"/>
    <w:p>
      <w:pPr>
        <w:spacing w:after="0"/>
        <w:ind w:left="0"/>
        <w:jc w:val="left"/>
      </w:pPr>
      <w:r>
        <w:rPr>
          <w:rFonts w:ascii="Times New Roman"/>
          <w:b/>
          <w:i w:val="false"/>
          <w:color w:val="000000"/>
        </w:rPr>
        <w:t xml:space="preserve"> 
1. Миссия и видение</w:t>
      </w:r>
    </w:p>
    <w:bookmarkEnd w:id="3"/>
    <w:bookmarkStart w:name="z7" w:id="4"/>
    <w:p>
      <w:pPr>
        <w:spacing w:after="0"/>
        <w:ind w:left="0"/>
        <w:jc w:val="both"/>
      </w:pPr>
      <w:r>
        <w:rPr>
          <w:rFonts w:ascii="Times New Roman"/>
          <w:b w:val="false"/>
          <w:i w:val="false"/>
          <w:color w:val="000000"/>
          <w:sz w:val="28"/>
        </w:rPr>
        <w:t>
      Миссия: формирование новой для страны полноценной космической отрасли, удовлетворяющей потребностям экономики и общества.</w:t>
      </w:r>
    </w:p>
    <w:bookmarkEnd w:id="4"/>
    <w:bookmarkStart w:name="z8" w:id="5"/>
    <w:p>
      <w:pPr>
        <w:spacing w:after="0"/>
        <w:ind w:left="0"/>
        <w:jc w:val="both"/>
      </w:pPr>
      <w:r>
        <w:rPr>
          <w:rFonts w:ascii="Times New Roman"/>
          <w:b w:val="false"/>
          <w:i w:val="false"/>
          <w:color w:val="000000"/>
          <w:sz w:val="28"/>
        </w:rPr>
        <w:t>
      Видение: космическая отрасль как наукоемкий и высокотехнологичный сектор экономики, способствующий вхождению Казахстана в число наиболее конкурентоспособных стран мира.</w:t>
      </w:r>
    </w:p>
    <w:bookmarkEnd w:id="5"/>
    <w:bookmarkStart w:name="z9" w:id="6"/>
    <w:p>
      <w:pPr>
        <w:spacing w:after="0"/>
        <w:ind w:left="0"/>
        <w:jc w:val="left"/>
      </w:pPr>
      <w:r>
        <w:rPr>
          <w:rFonts w:ascii="Times New Roman"/>
          <w:b/>
          <w:i w:val="false"/>
          <w:color w:val="000000"/>
        </w:rPr>
        <w:t xml:space="preserve"> 
2. Анализ текущей ситуации и тенденции развития</w:t>
      </w:r>
      <w:r>
        <w:br/>
      </w:r>
      <w:r>
        <w:rPr>
          <w:rFonts w:ascii="Times New Roman"/>
          <w:b/>
          <w:i w:val="false"/>
          <w:color w:val="000000"/>
        </w:rPr>
        <w:t>
в сфере космической деятельности</w:t>
      </w:r>
    </w:p>
    <w:bookmarkEnd w:id="6"/>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1. Создание и развитие космической инфраструктуры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Основные параметры развития регулируемой отрасли или сферы деятельности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настоящее время в мире действует около 30 космодромов. Среди них по количеству, как общих пусков, так и коммерческих пусков лидирует космодром Байконур. Являясь крупнейшим в мире, космодром «Байконур» представляет собой уникальное конкурентное преимущество нашей страны.</w:t>
      </w:r>
      <w:r>
        <w:br/>
      </w:r>
      <w:r>
        <w:rPr>
          <w:rFonts w:ascii="Times New Roman"/>
          <w:b w:val="false"/>
          <w:i w:val="false"/>
          <w:color w:val="000000"/>
          <w:sz w:val="28"/>
        </w:rPr>
        <w:t>
</w:t>
      </w:r>
      <w:r>
        <w:rPr>
          <w:rFonts w:ascii="Times New Roman"/>
          <w:b w:val="false"/>
          <w:i w:val="false"/>
          <w:color w:val="000000"/>
          <w:sz w:val="28"/>
        </w:rPr>
        <w:t>
      На космодроме «Байконур» функционируют космические ракетные комплексы (КРК) «Протон», «Союз», «Зенит», «Днепр». Наряду с космодромом к наземной космической инфраструктуре Казахстана относятся наземный комплекс управления космических аппаратов (КА) связи в городе Акколь, специальное конструкторско-технологическое бюро космической техники (СКТБ КТ), два Центра приема и обработки космической информации, станция космических лучей, научные лаборатории, астрономическая обсерватория.</w:t>
      </w:r>
      <w:r>
        <w:br/>
      </w:r>
      <w:r>
        <w:rPr>
          <w:rFonts w:ascii="Times New Roman"/>
          <w:b w:val="false"/>
          <w:i w:val="false"/>
          <w:color w:val="000000"/>
          <w:sz w:val="28"/>
        </w:rPr>
        <w:t>
</w:t>
      </w:r>
      <w:r>
        <w:rPr>
          <w:rFonts w:ascii="Times New Roman"/>
          <w:b w:val="false"/>
          <w:i w:val="false"/>
          <w:color w:val="000000"/>
          <w:sz w:val="28"/>
        </w:rPr>
        <w:t>
      По итогам 2011 года с космодрома «Байконур» из запланированных Россией 30 пусков осуществлено 25.</w:t>
      </w:r>
      <w:r>
        <w:br/>
      </w:r>
      <w:r>
        <w:rPr>
          <w:rFonts w:ascii="Times New Roman"/>
          <w:b w:val="false"/>
          <w:i w:val="false"/>
          <w:color w:val="000000"/>
          <w:sz w:val="28"/>
        </w:rPr>
        <w:t>
</w:t>
      </w:r>
      <w:r>
        <w:rPr>
          <w:rFonts w:ascii="Times New Roman"/>
          <w:b w:val="false"/>
          <w:i w:val="false"/>
          <w:color w:val="000000"/>
          <w:sz w:val="28"/>
        </w:rPr>
        <w:t>
      По планам запусков КА на 2012 год с космодрома «Байконур» Россией запланировано 22 пуска, из них 13 пусков РН «Протон-М», 5 пусков РН «Союз-2», 3 пуска РН «Союз» и 1 пуск РН «Зенит».</w:t>
      </w:r>
      <w:r>
        <w:br/>
      </w:r>
      <w:r>
        <w:rPr>
          <w:rFonts w:ascii="Times New Roman"/>
          <w:b w:val="false"/>
          <w:i w:val="false"/>
          <w:color w:val="000000"/>
          <w:sz w:val="28"/>
        </w:rPr>
        <w:t>
</w:t>
      </w:r>
      <w:r>
        <w:rPr>
          <w:rFonts w:ascii="Times New Roman"/>
          <w:b w:val="false"/>
          <w:i w:val="false"/>
          <w:color w:val="000000"/>
          <w:sz w:val="28"/>
        </w:rPr>
        <w:t>
      Ежегодно Россия платит 115 млн. долларов США за аренду космодрома «Байконур» и вкладывает 100 млн. долларов США на поддержание его объектов. С точки зрения Казахстана получение ежегодной арендной платы есть не что иное, как реализация своего уникального конкурентного преимущества. За период аренды с 1994 по 2011 годы бюджет страны получил более 2 млрд. долларов США.</w:t>
      </w:r>
      <w:r>
        <w:br/>
      </w:r>
      <w:r>
        <w:rPr>
          <w:rFonts w:ascii="Times New Roman"/>
          <w:b w:val="false"/>
          <w:i w:val="false"/>
          <w:color w:val="000000"/>
          <w:sz w:val="28"/>
        </w:rPr>
        <w:t>
</w:t>
      </w:r>
      <w:r>
        <w:rPr>
          <w:rFonts w:ascii="Times New Roman"/>
          <w:b w:val="false"/>
          <w:i w:val="false"/>
          <w:color w:val="000000"/>
          <w:sz w:val="28"/>
        </w:rPr>
        <w:t>
      Однако уникальное конкурентное преимущество Казахстана не может сохраняться без усилий с его стороны. По оценкам специалистов оставшийся срок физического и морального износа технологического оборудования космодрома составляет еще около 10 лет и, видимо, неслучайно соответствует намеченному сроку строительства нового космодрома «Восточный» на территории России.</w:t>
      </w:r>
      <w:r>
        <w:br/>
      </w:r>
      <w:r>
        <w:rPr>
          <w:rFonts w:ascii="Times New Roman"/>
          <w:b w:val="false"/>
          <w:i w:val="false"/>
          <w:color w:val="000000"/>
          <w:sz w:val="28"/>
        </w:rPr>
        <w:t>
</w:t>
      </w:r>
      <w:r>
        <w:rPr>
          <w:rFonts w:ascii="Times New Roman"/>
          <w:b w:val="false"/>
          <w:i w:val="false"/>
          <w:color w:val="000000"/>
          <w:sz w:val="28"/>
        </w:rPr>
        <w:t>
      Перспективы функционирования космодрома «Байконур» в условиях ухода России на космодром «Восточный» будут связаны лишь с выполнением заказов на коммерческие запуски. Основную нагрузку по коммерческим пускам несет РН «Протон». Однако РН «Протон» использует высокотоксичное ракетное топливо, поэтому на смену ему должен был прийти экологически безопасный КРК «Байтерек» на базе РН «Ангара», использующей экологически чистые компоненты ракетного топлива (керосин, кислород).</w:t>
      </w:r>
      <w:r>
        <w:br/>
      </w:r>
      <w:r>
        <w:rPr>
          <w:rFonts w:ascii="Times New Roman"/>
          <w:b w:val="false"/>
          <w:i w:val="false"/>
          <w:color w:val="000000"/>
          <w:sz w:val="28"/>
        </w:rPr>
        <w:t>
</w:t>
      </w:r>
      <w:r>
        <w:rPr>
          <w:rFonts w:ascii="Times New Roman"/>
          <w:b w:val="false"/>
          <w:i w:val="false"/>
          <w:color w:val="000000"/>
          <w:sz w:val="28"/>
        </w:rPr>
        <w:t>
      Другой возможный путь замены РН «Протон» связан с возможностями участия казахстанской стороны в уже реализуемом с 2005 года на космодроме «Байконур» проекте «Наземный старт» по коммерческим пускам ранее созданной и действующей РН «Зенит» среднего класса. РН «Зенит» является самой последней и самой совершенной разработкой бывшего СССР, не использующей экологически опасных компонентов ракетного топлива.</w:t>
      </w:r>
      <w:r>
        <w:br/>
      </w:r>
      <w:r>
        <w:rPr>
          <w:rFonts w:ascii="Times New Roman"/>
          <w:b w:val="false"/>
          <w:i w:val="false"/>
          <w:color w:val="000000"/>
          <w:sz w:val="28"/>
        </w:rPr>
        <w:t>
</w:t>
      </w:r>
      <w:r>
        <w:rPr>
          <w:rFonts w:ascii="Times New Roman"/>
          <w:b w:val="false"/>
          <w:i w:val="false"/>
          <w:color w:val="000000"/>
          <w:sz w:val="28"/>
        </w:rPr>
        <w:t>
      Более того, РН «Зенит» имеет большой потенциал для повышения его грузоподъемности до показателей РН «Протон» тяжелого класса, т.е. путем модернизации РН «Зенит» можно решить задачи, возлагаемые на КРК «Байтерек».</w:t>
      </w:r>
      <w:r>
        <w:br/>
      </w:r>
      <w:r>
        <w:rPr>
          <w:rFonts w:ascii="Times New Roman"/>
          <w:b w:val="false"/>
          <w:i w:val="false"/>
          <w:color w:val="000000"/>
          <w:sz w:val="28"/>
        </w:rPr>
        <w:t>
</w:t>
      </w:r>
      <w:r>
        <w:rPr>
          <w:rFonts w:ascii="Times New Roman"/>
          <w:b w:val="false"/>
          <w:i w:val="false"/>
          <w:color w:val="000000"/>
          <w:sz w:val="28"/>
        </w:rPr>
        <w:t>
      В целях создания собственной спутниковой системы связи и вещания в июле 2011 года с космодрома «Байконур» произведен запуск спутника «KazSat-2», созданный совместно с Федеральным государственным унитарным предприятием «Государственный космический научно-производственный центр имени М.В. Хруничева» (Россия). С ноября 2011 года космическая система «KazSat-2» начала функционировать по прямому назначению.</w:t>
      </w:r>
      <w:r>
        <w:br/>
      </w:r>
      <w:r>
        <w:rPr>
          <w:rFonts w:ascii="Times New Roman"/>
          <w:b w:val="false"/>
          <w:i w:val="false"/>
          <w:color w:val="000000"/>
          <w:sz w:val="28"/>
        </w:rPr>
        <w:t>
</w:t>
      </w:r>
      <w:r>
        <w:rPr>
          <w:rFonts w:ascii="Times New Roman"/>
          <w:b w:val="false"/>
          <w:i w:val="false"/>
          <w:color w:val="000000"/>
          <w:sz w:val="28"/>
        </w:rPr>
        <w:t>
      Произведена модернизация наземного комплекса управления (НКУ) в городе Акколь. В этом же году начато строительство резервного наземного комплекса управления космическими аппаратами и системы мониторинга связи (РНКУ) в Алматинской области.</w:t>
      </w:r>
      <w:r>
        <w:br/>
      </w:r>
      <w:r>
        <w:rPr>
          <w:rFonts w:ascii="Times New Roman"/>
          <w:b w:val="false"/>
          <w:i w:val="false"/>
          <w:color w:val="000000"/>
          <w:sz w:val="28"/>
        </w:rPr>
        <w:t>
</w:t>
      </w:r>
      <w:r>
        <w:rPr>
          <w:rFonts w:ascii="Times New Roman"/>
          <w:b w:val="false"/>
          <w:i w:val="false"/>
          <w:color w:val="000000"/>
          <w:sz w:val="28"/>
        </w:rPr>
        <w:t>
      На данном этапе ведутся работы по созданию третьего спутника связи и вещания «KazSat-3» с ОАО «Информационные спутниковые системы» имени академика М.Ф. Решетнева» (Россия).</w:t>
      </w:r>
      <w:r>
        <w:br/>
      </w:r>
      <w:r>
        <w:rPr>
          <w:rFonts w:ascii="Times New Roman"/>
          <w:b w:val="false"/>
          <w:i w:val="false"/>
          <w:color w:val="000000"/>
          <w:sz w:val="28"/>
        </w:rPr>
        <w:t>
</w:t>
      </w:r>
      <w:r>
        <w:rPr>
          <w:rFonts w:ascii="Times New Roman"/>
          <w:b w:val="false"/>
          <w:i w:val="false"/>
          <w:color w:val="000000"/>
          <w:sz w:val="28"/>
        </w:rPr>
        <w:t>
      Наряду с указанными проектами в республике создается национальная космическая система дистанционного зондирования Земли в РК (КС ДЗЗ РК), которая обеспечит национальную безопасность и независимость в обеспечении данными ДЗЗ в первую очередь государственных органов РК для решения задач отраслей национальной экономики. В качестве стратегического партнера в реализацию данного проекта в 2009 году выбран один из мировых лидеров космической отрасли – французская компания EADS Astrium. Также данная компания участвует в реализации проекта создания сборочно-испытательного комплекса космических аппаратов (СбИК КА) - высокотехнологичного предприятия для сборки и испытаний космических аппаратов, компонентов полезной нагрузки и элементов космической техники.</w:t>
      </w:r>
      <w:r>
        <w:br/>
      </w:r>
      <w:r>
        <w:rPr>
          <w:rFonts w:ascii="Times New Roman"/>
          <w:b w:val="false"/>
          <w:i w:val="false"/>
          <w:color w:val="000000"/>
          <w:sz w:val="28"/>
        </w:rPr>
        <w:t>
</w:t>
      </w:r>
      <w:r>
        <w:rPr>
          <w:rFonts w:ascii="Times New Roman"/>
          <w:b w:val="false"/>
          <w:i w:val="false"/>
          <w:color w:val="000000"/>
          <w:sz w:val="28"/>
        </w:rPr>
        <w:t>
      Для гарантированного получения качественных координатно-временных и навигационных услуг потребителями информации глобальных навигационных спутниковых систем на территории Республики Казахстан начата реализация проекта по созданию наземной инфраструктуры системы высокоточной спутниковой навигации РК (СВСН РК). Реализация проекта осуществляется в основном с привлечением казахстанских предприятий для проведения проектных, опытно-конструкторских работ по производству навигационного оборудования.</w:t>
      </w:r>
      <w:r>
        <w:br/>
      </w:r>
      <w:r>
        <w:rPr>
          <w:rFonts w:ascii="Times New Roman"/>
          <w:b w:val="false"/>
          <w:i w:val="false"/>
          <w:color w:val="000000"/>
          <w:sz w:val="28"/>
        </w:rPr>
        <w:t>
</w:t>
      </w:r>
      <w:r>
        <w:rPr>
          <w:rFonts w:ascii="Times New Roman"/>
          <w:b w:val="false"/>
          <w:i w:val="false"/>
          <w:color w:val="000000"/>
          <w:sz w:val="28"/>
        </w:rPr>
        <w:t>
      На участке в СЭЗ «Астана – жаңа қала» начато строительство и ведутся проектные работы по созданию СбИК КА, элементов наземной инфраструктуры КС ДЗЗ РК и СВСН РК, продолжено практическое обучение казахстанских специалистов в рамках данных проектов.</w:t>
      </w:r>
      <w:r>
        <w:br/>
      </w:r>
      <w:r>
        <w:rPr>
          <w:rFonts w:ascii="Times New Roman"/>
          <w:b w:val="false"/>
          <w:i w:val="false"/>
          <w:color w:val="000000"/>
          <w:sz w:val="28"/>
        </w:rPr>
        <w:t>
</w:t>
      </w:r>
      <w:r>
        <w:rPr>
          <w:rFonts w:ascii="Times New Roman"/>
          <w:b w:val="false"/>
          <w:i w:val="false"/>
          <w:color w:val="000000"/>
          <w:sz w:val="28"/>
        </w:rPr>
        <w:t>
      В рамках указанных проектов осуществляется трансферт современных космических технологий в космическую отрасль Казахстана, подготовка казахстанских специалистов по проектированию и производству современных космических систем и комплексов.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На сегодняшний день Республика Казахстан еще не имеет полноценной космической инфраструктуры. Поэтому создание космической инфраструктуры требует проведения комплексной и системной работы по решению целого комплекса задач:</w:t>
      </w:r>
      <w:r>
        <w:br/>
      </w:r>
      <w:r>
        <w:rPr>
          <w:rFonts w:ascii="Times New Roman"/>
          <w:b w:val="false"/>
          <w:i w:val="false"/>
          <w:color w:val="000000"/>
          <w:sz w:val="28"/>
        </w:rPr>
        <w:t>
</w:t>
      </w:r>
      <w:r>
        <w:rPr>
          <w:rFonts w:ascii="Times New Roman"/>
          <w:b w:val="false"/>
          <w:i w:val="false"/>
          <w:color w:val="000000"/>
          <w:sz w:val="28"/>
        </w:rPr>
        <w:t>
      1) создание космических систем, имеющих в своем составе космические сегменты;</w:t>
      </w:r>
      <w:r>
        <w:br/>
      </w:r>
      <w:r>
        <w:rPr>
          <w:rFonts w:ascii="Times New Roman"/>
          <w:b w:val="false"/>
          <w:i w:val="false"/>
          <w:color w:val="000000"/>
          <w:sz w:val="28"/>
        </w:rPr>
        <w:t>
</w:t>
      </w:r>
      <w:r>
        <w:rPr>
          <w:rFonts w:ascii="Times New Roman"/>
          <w:b w:val="false"/>
          <w:i w:val="false"/>
          <w:color w:val="000000"/>
          <w:sz w:val="28"/>
        </w:rPr>
        <w:t>
      2) создание полноценной наземной космической инфраструктуры, в том числе:</w:t>
      </w:r>
      <w:r>
        <w:br/>
      </w:r>
      <w:r>
        <w:rPr>
          <w:rFonts w:ascii="Times New Roman"/>
          <w:b w:val="false"/>
          <w:i w:val="false"/>
          <w:color w:val="000000"/>
          <w:sz w:val="28"/>
        </w:rPr>
        <w:t>
      создание средств производства КА и космической техники;</w:t>
      </w:r>
      <w:r>
        <w:br/>
      </w:r>
      <w:r>
        <w:rPr>
          <w:rFonts w:ascii="Times New Roman"/>
          <w:b w:val="false"/>
          <w:i w:val="false"/>
          <w:color w:val="000000"/>
          <w:sz w:val="28"/>
        </w:rPr>
        <w:t>
      развитие средств выведения космических аппаратов в космос;</w:t>
      </w:r>
      <w:r>
        <w:br/>
      </w:r>
      <w:r>
        <w:rPr>
          <w:rFonts w:ascii="Times New Roman"/>
          <w:b w:val="false"/>
          <w:i w:val="false"/>
          <w:color w:val="000000"/>
          <w:sz w:val="28"/>
        </w:rPr>
        <w:t>
</w:t>
      </w:r>
      <w:r>
        <w:rPr>
          <w:rFonts w:ascii="Times New Roman"/>
          <w:b w:val="false"/>
          <w:i w:val="false"/>
          <w:color w:val="000000"/>
          <w:sz w:val="28"/>
        </w:rPr>
        <w:t>
      3) трансферт и освоение передовых космических технологий;</w:t>
      </w:r>
      <w:r>
        <w:br/>
      </w:r>
      <w:r>
        <w:rPr>
          <w:rFonts w:ascii="Times New Roman"/>
          <w:b w:val="false"/>
          <w:i w:val="false"/>
          <w:color w:val="000000"/>
          <w:sz w:val="28"/>
        </w:rPr>
        <w:t>
</w:t>
      </w:r>
      <w:r>
        <w:rPr>
          <w:rFonts w:ascii="Times New Roman"/>
          <w:b w:val="false"/>
          <w:i w:val="false"/>
          <w:color w:val="000000"/>
          <w:sz w:val="28"/>
        </w:rPr>
        <w:t>
      4) развитие системы экологического нормирования космической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Состояние и тенденции мировой космической деятельности говорят о том, что в глобальной экономике сформировался отдельный полноценный рынок, который является крупным и быстроразвивающимся сегментом мирового рынка высоких технологий.</w:t>
      </w:r>
      <w:r>
        <w:br/>
      </w:r>
      <w:r>
        <w:rPr>
          <w:rFonts w:ascii="Times New Roman"/>
          <w:b w:val="false"/>
          <w:i w:val="false"/>
          <w:color w:val="000000"/>
          <w:sz w:val="28"/>
        </w:rPr>
        <w:t>
</w:t>
      </w:r>
      <w:r>
        <w:rPr>
          <w:rFonts w:ascii="Times New Roman"/>
          <w:b w:val="false"/>
          <w:i w:val="false"/>
          <w:color w:val="000000"/>
          <w:sz w:val="28"/>
        </w:rPr>
        <w:t>
      По итогам 2011 года совокупный объем мирового космического рынка составил 289,77 млрд. долларов США, что больше показателя 2010 года на 12,2 %.</w:t>
      </w:r>
      <w:r>
        <w:br/>
      </w:r>
      <w:r>
        <w:rPr>
          <w:rFonts w:ascii="Times New Roman"/>
          <w:b w:val="false"/>
          <w:i w:val="false"/>
          <w:color w:val="000000"/>
          <w:sz w:val="28"/>
        </w:rPr>
        <w:t>
</w:t>
      </w:r>
      <w:r>
        <w:rPr>
          <w:rFonts w:ascii="Times New Roman"/>
          <w:b w:val="false"/>
          <w:i w:val="false"/>
          <w:color w:val="000000"/>
          <w:sz w:val="28"/>
        </w:rPr>
        <w:t>
      Количество запусков за это время увеличилось с 74 в 2010 году до 80 в 2011 году, количество полезных грузов увеличилось с 118 до 127 соответственно.</w:t>
      </w:r>
      <w:r>
        <w:br/>
      </w:r>
      <w:r>
        <w:rPr>
          <w:rFonts w:ascii="Times New Roman"/>
          <w:b w:val="false"/>
          <w:i w:val="false"/>
          <w:color w:val="000000"/>
          <w:sz w:val="28"/>
        </w:rPr>
        <w:t>
</w:t>
      </w:r>
      <w:r>
        <w:rPr>
          <w:rFonts w:ascii="Times New Roman"/>
          <w:b w:val="false"/>
          <w:i w:val="false"/>
          <w:color w:val="000000"/>
          <w:sz w:val="28"/>
        </w:rPr>
        <w:t>
      Расходы правительств на гражданские и оборонные космические проекты в 2011 году снизились на 2 % по сравнению с 2010 годом и составили 70 млрд. долларов США.</w:t>
      </w:r>
      <w:r>
        <w:br/>
      </w:r>
      <w:r>
        <w:rPr>
          <w:rFonts w:ascii="Times New Roman"/>
          <w:b w:val="false"/>
          <w:i w:val="false"/>
          <w:color w:val="000000"/>
          <w:sz w:val="28"/>
        </w:rPr>
        <w:t>
</w:t>
      </w:r>
      <w:r>
        <w:rPr>
          <w:rFonts w:ascii="Times New Roman"/>
          <w:b w:val="false"/>
          <w:i w:val="false"/>
          <w:color w:val="000000"/>
          <w:sz w:val="28"/>
        </w:rPr>
        <w:t>
      Для успешного функционирования космодрома «Байконур», наряду с развитием его объектов, необходимо создать условия для увеличения числа заказов на запуски с него. Одним из таких условий является создание собственной проектно-конструкторской и технологической базы производства КА. Создание собственного СКТБ КТ со сборочно-испытательным комплексом космических аппаратов (СбИК КА) позволит на начальном этапе обеспечить полноценное участие Казахстана в создании отечественных спутников, а впоследствии разрабатывать и создавать спутниковые системы самостоятельно.</w:t>
      </w:r>
      <w:r>
        <w:br/>
      </w:r>
      <w:r>
        <w:rPr>
          <w:rFonts w:ascii="Times New Roman"/>
          <w:b w:val="false"/>
          <w:i w:val="false"/>
          <w:color w:val="000000"/>
          <w:sz w:val="28"/>
        </w:rPr>
        <w:t>
</w:t>
      </w:r>
      <w:r>
        <w:rPr>
          <w:rFonts w:ascii="Times New Roman"/>
          <w:b w:val="false"/>
          <w:i w:val="false"/>
          <w:color w:val="000000"/>
          <w:sz w:val="28"/>
        </w:rPr>
        <w:t>
      Обобщая вышеизложенное, можно определить следующие показатели SWOT-анализа развития космической инфраструктуры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Сильные стороны:</w:t>
      </w:r>
      <w:r>
        <w:br/>
      </w:r>
      <w:r>
        <w:rPr>
          <w:rFonts w:ascii="Times New Roman"/>
          <w:b w:val="false"/>
          <w:i w:val="false"/>
          <w:color w:val="000000"/>
          <w:sz w:val="28"/>
        </w:rPr>
        <w:t>
</w:t>
      </w:r>
      <w:r>
        <w:rPr>
          <w:rFonts w:ascii="Times New Roman"/>
          <w:b w:val="false"/>
          <w:i w:val="false"/>
          <w:color w:val="000000"/>
          <w:sz w:val="28"/>
        </w:rPr>
        <w:t>
      наличие в собственности самого крупного и активного в мире космодрома «Байконур», который занимает первое место, как по общему количеству пусков, так и по количеству коммерческих пусков;</w:t>
      </w:r>
      <w:r>
        <w:br/>
      </w:r>
      <w:r>
        <w:rPr>
          <w:rFonts w:ascii="Times New Roman"/>
          <w:b w:val="false"/>
          <w:i w:val="false"/>
          <w:color w:val="000000"/>
          <w:sz w:val="28"/>
        </w:rPr>
        <w:t>
</w:t>
      </w:r>
      <w:r>
        <w:rPr>
          <w:rFonts w:ascii="Times New Roman"/>
          <w:b w:val="false"/>
          <w:i w:val="false"/>
          <w:color w:val="000000"/>
          <w:sz w:val="28"/>
        </w:rPr>
        <w:t>
      внутренние потребности экономики страны в космических услугах;</w:t>
      </w:r>
      <w:r>
        <w:br/>
      </w:r>
      <w:r>
        <w:rPr>
          <w:rFonts w:ascii="Times New Roman"/>
          <w:b w:val="false"/>
          <w:i w:val="false"/>
          <w:color w:val="000000"/>
          <w:sz w:val="28"/>
        </w:rPr>
        <w:t>
</w:t>
      </w:r>
      <w:r>
        <w:rPr>
          <w:rFonts w:ascii="Times New Roman"/>
          <w:b w:val="false"/>
          <w:i w:val="false"/>
          <w:color w:val="000000"/>
          <w:sz w:val="28"/>
        </w:rPr>
        <w:t>
      государственная поддержка развития космической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Слабые стороны:</w:t>
      </w:r>
      <w:r>
        <w:br/>
      </w:r>
      <w:r>
        <w:rPr>
          <w:rFonts w:ascii="Times New Roman"/>
          <w:b w:val="false"/>
          <w:i w:val="false"/>
          <w:color w:val="000000"/>
          <w:sz w:val="28"/>
        </w:rPr>
        <w:t>
</w:t>
      </w:r>
      <w:r>
        <w:rPr>
          <w:rFonts w:ascii="Times New Roman"/>
          <w:b w:val="false"/>
          <w:i w:val="false"/>
          <w:color w:val="000000"/>
          <w:sz w:val="28"/>
        </w:rPr>
        <w:t>
      моральный и физический износ основных средств космодрома «Байконур», вследствие которого в ближайшие 10 лет существующие объекты космодрома исчерпают свои ресурсы;</w:t>
      </w:r>
      <w:r>
        <w:br/>
      </w:r>
      <w:r>
        <w:rPr>
          <w:rFonts w:ascii="Times New Roman"/>
          <w:b w:val="false"/>
          <w:i w:val="false"/>
          <w:color w:val="000000"/>
          <w:sz w:val="28"/>
        </w:rPr>
        <w:t>
</w:t>
      </w:r>
      <w:r>
        <w:rPr>
          <w:rFonts w:ascii="Times New Roman"/>
          <w:b w:val="false"/>
          <w:i w:val="false"/>
          <w:color w:val="000000"/>
          <w:sz w:val="28"/>
        </w:rPr>
        <w:t>
      арендная плата за космодром «Байконур» направляется не на восстановление его основных средств, а на текущее потребление экономики страны;</w:t>
      </w:r>
      <w:r>
        <w:br/>
      </w:r>
      <w:r>
        <w:rPr>
          <w:rFonts w:ascii="Times New Roman"/>
          <w:b w:val="false"/>
          <w:i w:val="false"/>
          <w:color w:val="000000"/>
          <w:sz w:val="28"/>
        </w:rPr>
        <w:t>
</w:t>
      </w:r>
      <w:r>
        <w:rPr>
          <w:rFonts w:ascii="Times New Roman"/>
          <w:b w:val="false"/>
          <w:i w:val="false"/>
          <w:color w:val="000000"/>
          <w:sz w:val="28"/>
        </w:rPr>
        <w:t>
      недостаток в специалистах, которые обладают практическим опытом, навыками и умениями создания и эксплуатации космической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Возможности:</w:t>
      </w:r>
      <w:r>
        <w:br/>
      </w:r>
      <w:r>
        <w:rPr>
          <w:rFonts w:ascii="Times New Roman"/>
          <w:b w:val="false"/>
          <w:i w:val="false"/>
          <w:color w:val="000000"/>
          <w:sz w:val="28"/>
        </w:rPr>
        <w:t>
</w:t>
      </w:r>
      <w:r>
        <w:rPr>
          <w:rFonts w:ascii="Times New Roman"/>
          <w:b w:val="false"/>
          <w:i w:val="false"/>
          <w:color w:val="000000"/>
          <w:sz w:val="28"/>
        </w:rPr>
        <w:t>
      приобретение казахстанскими специалистами практического опыта и навыков создания космических аппаратов и трансферт космических технологий в рамках стратегического партнерства с Французской Республикой;</w:t>
      </w:r>
      <w:r>
        <w:br/>
      </w:r>
      <w:r>
        <w:rPr>
          <w:rFonts w:ascii="Times New Roman"/>
          <w:b w:val="false"/>
          <w:i w:val="false"/>
          <w:color w:val="000000"/>
          <w:sz w:val="28"/>
        </w:rPr>
        <w:t>
</w:t>
      </w:r>
      <w:r>
        <w:rPr>
          <w:rFonts w:ascii="Times New Roman"/>
          <w:b w:val="false"/>
          <w:i w:val="false"/>
          <w:color w:val="000000"/>
          <w:sz w:val="28"/>
        </w:rPr>
        <w:t>
      рост спроса на космическую технику и космические услуги на мировом рынке;</w:t>
      </w:r>
      <w:r>
        <w:br/>
      </w:r>
      <w:r>
        <w:rPr>
          <w:rFonts w:ascii="Times New Roman"/>
          <w:b w:val="false"/>
          <w:i w:val="false"/>
          <w:color w:val="000000"/>
          <w:sz w:val="28"/>
        </w:rPr>
        <w:t>
</w:t>
      </w:r>
      <w:r>
        <w:rPr>
          <w:rFonts w:ascii="Times New Roman"/>
          <w:b w:val="false"/>
          <w:i w:val="false"/>
          <w:color w:val="000000"/>
          <w:sz w:val="28"/>
        </w:rPr>
        <w:t>
      создание совместных с Россией и Украиной предприятий по модернизации космических ракетных комплексов и оказанию пусковых услуг с космодрома «Байконур».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Угрозы:</w:t>
      </w:r>
      <w:r>
        <w:br/>
      </w:r>
      <w:r>
        <w:rPr>
          <w:rFonts w:ascii="Times New Roman"/>
          <w:b w:val="false"/>
          <w:i w:val="false"/>
          <w:color w:val="000000"/>
          <w:sz w:val="28"/>
        </w:rPr>
        <w:t>
</w:t>
      </w:r>
      <w:r>
        <w:rPr>
          <w:rFonts w:ascii="Times New Roman"/>
          <w:b w:val="false"/>
          <w:i w:val="false"/>
          <w:color w:val="000000"/>
          <w:sz w:val="28"/>
        </w:rPr>
        <w:t>
      рост конкуренции в поставке космической техники и оказании космических услуг;</w:t>
      </w:r>
      <w:r>
        <w:br/>
      </w:r>
      <w:r>
        <w:rPr>
          <w:rFonts w:ascii="Times New Roman"/>
          <w:b w:val="false"/>
          <w:i w:val="false"/>
          <w:color w:val="000000"/>
          <w:sz w:val="28"/>
        </w:rPr>
        <w:t>
</w:t>
      </w:r>
      <w:r>
        <w:rPr>
          <w:rFonts w:ascii="Times New Roman"/>
          <w:b w:val="false"/>
          <w:i w:val="false"/>
          <w:color w:val="000000"/>
          <w:sz w:val="28"/>
        </w:rPr>
        <w:t>
      действие ограничений и санкций международного режима контроля за ракетными технологиями;</w:t>
      </w:r>
      <w:r>
        <w:br/>
      </w:r>
      <w:r>
        <w:rPr>
          <w:rFonts w:ascii="Times New Roman"/>
          <w:b w:val="false"/>
          <w:i w:val="false"/>
          <w:color w:val="000000"/>
          <w:sz w:val="28"/>
        </w:rPr>
        <w:t>
</w:t>
      </w:r>
      <w:r>
        <w:rPr>
          <w:rFonts w:ascii="Times New Roman"/>
          <w:b w:val="false"/>
          <w:i w:val="false"/>
          <w:color w:val="000000"/>
          <w:sz w:val="28"/>
        </w:rPr>
        <w:t>
      зависимость результатов деятельности от политических решений государств – стратегических партнеров.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Стратегическое направление 2. Развитие научной и научно-технологической базы космической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Космические исследования в Казахстане берут свое начало от единой научной системы бывшего СССР.</w:t>
      </w:r>
      <w:r>
        <w:br/>
      </w:r>
      <w:r>
        <w:rPr>
          <w:rFonts w:ascii="Times New Roman"/>
          <w:b w:val="false"/>
          <w:i w:val="false"/>
          <w:color w:val="000000"/>
          <w:sz w:val="28"/>
        </w:rPr>
        <w:t>
</w:t>
      </w:r>
      <w:r>
        <w:rPr>
          <w:rFonts w:ascii="Times New Roman"/>
          <w:b w:val="false"/>
          <w:i w:val="false"/>
          <w:color w:val="000000"/>
          <w:sz w:val="28"/>
        </w:rPr>
        <w:t>
      Астрофизический институт имени В.Г. Фесенкова и Институт ионосферы обеспечили исследования в области, соответственно, дальнего и ближнего космоса на мировом уровне. Так, в Астрофизическом институте действовала Лаборатория наблюдения искусственных спутников Земли (ИСЗ), которая проводила работы по заданию Службы контроля космического пространства СССР. В Институте ионосферы действовал радиополигон «Орбита», где проводились измерения характеристик радиосигналов, принимаемых с космических аппаратов, и разрабатывались модели ионосферы и учета эффектов ионосферной среды в навигационных задачах.</w:t>
      </w:r>
      <w:r>
        <w:br/>
      </w:r>
      <w:r>
        <w:rPr>
          <w:rFonts w:ascii="Times New Roman"/>
          <w:b w:val="false"/>
          <w:i w:val="false"/>
          <w:color w:val="000000"/>
          <w:sz w:val="28"/>
        </w:rPr>
        <w:t>
</w:t>
      </w:r>
      <w:r>
        <w:rPr>
          <w:rFonts w:ascii="Times New Roman"/>
          <w:b w:val="false"/>
          <w:i w:val="false"/>
          <w:color w:val="000000"/>
          <w:sz w:val="28"/>
        </w:rPr>
        <w:t>
      Начиная с 1991 года, в Казахстане начали развиваться космические исследования, связанные с пилотируемыми полетами. Был организован Институт космических исследований, нацеленный на проведение фундаментальных и прикладных исследований в области дистанционного зондирования Земли, космического материаловедения. Институт стал головной организацией по разработке и реализации программ научных исследований и экспериментов Республики Казахстан для пилотируемых полетов казахстанских космонавтов.</w:t>
      </w:r>
      <w:r>
        <w:br/>
      </w:r>
      <w:r>
        <w:rPr>
          <w:rFonts w:ascii="Times New Roman"/>
          <w:b w:val="false"/>
          <w:i w:val="false"/>
          <w:color w:val="000000"/>
          <w:sz w:val="28"/>
        </w:rPr>
        <w:t>
</w:t>
      </w:r>
      <w:r>
        <w:rPr>
          <w:rFonts w:ascii="Times New Roman"/>
          <w:b w:val="false"/>
          <w:i w:val="false"/>
          <w:color w:val="000000"/>
          <w:sz w:val="28"/>
        </w:rPr>
        <w:t>
      Были успешно выполнены программы научных исследований и экспериментов на борту орбитального комплекса (ОК) «Мир» и Международной космической станции (МКС). Так, на ОК «Мир» в 1991 году, во время полета Аубакирова Т.О., выполнено пять космических экспериментов с участием пяти институтов Академии Наук Казахской ССР; в 1994 году, во время первого полета Мусабаева Т.А. – выполнено восемь экспериментов с участием более десяти институтов Национальной академии наук Республики Казахстан, в 1998 году, во время второго полета Мусабаева Т.А. – выполнено 23 комплексных эксперимента с участием ученых и специалистов более 20 организаций. В 2001 году Казахстан одним из первых реализовал программу научных исследований и экспериментов на борту МКС во время третьего полета Мусабаева Т.А.</w:t>
      </w:r>
      <w:r>
        <w:br/>
      </w:r>
      <w:r>
        <w:rPr>
          <w:rFonts w:ascii="Times New Roman"/>
          <w:b w:val="false"/>
          <w:i w:val="false"/>
          <w:color w:val="000000"/>
          <w:sz w:val="28"/>
        </w:rPr>
        <w:t>
</w:t>
      </w:r>
      <w:r>
        <w:rPr>
          <w:rFonts w:ascii="Times New Roman"/>
          <w:b w:val="false"/>
          <w:i w:val="false"/>
          <w:color w:val="000000"/>
          <w:sz w:val="28"/>
        </w:rPr>
        <w:t>
      В целях концентрации научно-технического потенциала и обеспечения координации фундаментальных и прикладных исследований в области космической техники и технологий постановлениями Правительства Республики Казахстан было создано АО «Национальный центр космических исследований и технологий» (АО «НЦКИТ»).</w:t>
      </w:r>
      <w:r>
        <w:br/>
      </w:r>
      <w:r>
        <w:rPr>
          <w:rFonts w:ascii="Times New Roman"/>
          <w:b w:val="false"/>
          <w:i w:val="false"/>
          <w:color w:val="000000"/>
          <w:sz w:val="28"/>
        </w:rPr>
        <w:t>
</w:t>
      </w:r>
      <w:r>
        <w:rPr>
          <w:rFonts w:ascii="Times New Roman"/>
          <w:b w:val="false"/>
          <w:i w:val="false"/>
          <w:color w:val="000000"/>
          <w:sz w:val="28"/>
        </w:rPr>
        <w:t>
      АО «НЦКИТ» проведены исследования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«Развитие космической деятельности в Республике Казахстан на 2005-2007 годы» и прикладные научные исследования в области космической деятельности в 2008-2011 гг.</w:t>
      </w:r>
      <w:r>
        <w:br/>
      </w:r>
      <w:r>
        <w:rPr>
          <w:rFonts w:ascii="Times New Roman"/>
          <w:b w:val="false"/>
          <w:i w:val="false"/>
          <w:color w:val="000000"/>
          <w:sz w:val="28"/>
        </w:rPr>
        <w:t>
</w:t>
      </w:r>
      <w:r>
        <w:rPr>
          <w:rFonts w:ascii="Times New Roman"/>
          <w:b w:val="false"/>
          <w:i w:val="false"/>
          <w:color w:val="000000"/>
          <w:sz w:val="28"/>
        </w:rPr>
        <w:t>
      Впервые проведены детальные исследования пространственного и временного распределения молекулярного поглощения в атмосферах Юпитера и Сатурна, а также предложена слоистая модель атмосферы с учетом многократного рассеяния света.</w:t>
      </w:r>
      <w:r>
        <w:br/>
      </w:r>
      <w:r>
        <w:rPr>
          <w:rFonts w:ascii="Times New Roman"/>
          <w:b w:val="false"/>
          <w:i w:val="false"/>
          <w:color w:val="000000"/>
          <w:sz w:val="28"/>
        </w:rPr>
        <w:t>
</w:t>
      </w:r>
      <w:r>
        <w:rPr>
          <w:rFonts w:ascii="Times New Roman"/>
          <w:b w:val="false"/>
          <w:i w:val="false"/>
          <w:color w:val="000000"/>
          <w:sz w:val="28"/>
        </w:rPr>
        <w:t>
      Для описания темной энергии предложено использовать условие давление - доминантности в среде. Создан программный комплекс обработки наземных оптических наблюдений для получения информации о пространственно-временной ориентации, стабилизации и идентификации космических аппаратов.</w:t>
      </w:r>
      <w:r>
        <w:br/>
      </w:r>
      <w:r>
        <w:rPr>
          <w:rFonts w:ascii="Times New Roman"/>
          <w:b w:val="false"/>
          <w:i w:val="false"/>
          <w:color w:val="000000"/>
          <w:sz w:val="28"/>
        </w:rPr>
        <w:t>
</w:t>
      </w:r>
      <w:r>
        <w:rPr>
          <w:rFonts w:ascii="Times New Roman"/>
          <w:b w:val="false"/>
          <w:i w:val="false"/>
          <w:color w:val="000000"/>
          <w:sz w:val="28"/>
        </w:rPr>
        <w:t>
      Разработана методика поиска кометной активности около звезд по линиям поглощения в УФ диапазоне спектра. Созданы численные модели эволюции активных ядер галактик с учетом различия звездных параметров, учитывающие столкновения звезд между собой и взаимодействие звезд с аккреционными дисками. Разработана модель мерджинга галактик.</w:t>
      </w:r>
      <w:r>
        <w:br/>
      </w:r>
      <w:r>
        <w:rPr>
          <w:rFonts w:ascii="Times New Roman"/>
          <w:b w:val="false"/>
          <w:i w:val="false"/>
          <w:color w:val="000000"/>
          <w:sz w:val="28"/>
        </w:rPr>
        <w:t>
</w:t>
      </w:r>
      <w:r>
        <w:rPr>
          <w:rFonts w:ascii="Times New Roman"/>
          <w:b w:val="false"/>
          <w:i w:val="false"/>
          <w:color w:val="000000"/>
          <w:sz w:val="28"/>
        </w:rPr>
        <w:t>
      Сегодня контролируется большой диапазон точек стояния геостационарных спутников, которые обеспечивают связь, навигацию и телекоммуникацию для России, государств из Средней и Юго-Восточной Азии.</w:t>
      </w:r>
      <w:r>
        <w:br/>
      </w:r>
      <w:r>
        <w:rPr>
          <w:rFonts w:ascii="Times New Roman"/>
          <w:b w:val="false"/>
          <w:i w:val="false"/>
          <w:color w:val="000000"/>
          <w:sz w:val="28"/>
        </w:rPr>
        <w:t>
</w:t>
      </w:r>
      <w:r>
        <w:rPr>
          <w:rFonts w:ascii="Times New Roman"/>
          <w:b w:val="false"/>
          <w:i w:val="false"/>
          <w:color w:val="000000"/>
          <w:sz w:val="28"/>
        </w:rPr>
        <w:t>
      Проводится мониторинг и прогноз геофизической обстановки (космическая погода) околоземного космического пространства. Создана расширенная система радиационного мониторинга околоземного пространства с использованием данных высокоширотной станции «Оулу», которая позволяет увеличить точность прогноза повышения радиационной обстановки. Экспериментально обнаружена генерация инфразвука от поперечных и продольных сейсмических волн, показана возможность их регистрации на высотах полета спутника.</w:t>
      </w:r>
      <w:r>
        <w:br/>
      </w:r>
      <w:r>
        <w:rPr>
          <w:rFonts w:ascii="Times New Roman"/>
          <w:b w:val="false"/>
          <w:i w:val="false"/>
          <w:color w:val="000000"/>
          <w:sz w:val="28"/>
        </w:rPr>
        <w:t>
</w:t>
      </w:r>
      <w:r>
        <w:rPr>
          <w:rFonts w:ascii="Times New Roman"/>
          <w:b w:val="false"/>
          <w:i w:val="false"/>
          <w:color w:val="000000"/>
          <w:sz w:val="28"/>
        </w:rPr>
        <w:t>
      Результаты наблюдений за подвижками земной коры на основе GPS станций в Алматинской области являются основой для прогноза сильных землетрясений, выявления активных разломов и «запертых» участков - наиболее вероятного положения будущего эпицентра, карт сейсмического районирования.</w:t>
      </w:r>
      <w:r>
        <w:br/>
      </w:r>
      <w:r>
        <w:rPr>
          <w:rFonts w:ascii="Times New Roman"/>
          <w:b w:val="false"/>
          <w:i w:val="false"/>
          <w:color w:val="000000"/>
          <w:sz w:val="28"/>
        </w:rPr>
        <w:t>
</w:t>
      </w:r>
      <w:r>
        <w:rPr>
          <w:rFonts w:ascii="Times New Roman"/>
          <w:b w:val="false"/>
          <w:i w:val="false"/>
          <w:color w:val="000000"/>
          <w:sz w:val="28"/>
        </w:rPr>
        <w:t>
      Разработан проект системы наземно-космического мониторинга напряженного состояния участков верхних горизонтов земной коры на территории городов Алматы и Астаны.</w:t>
      </w:r>
      <w:r>
        <w:br/>
      </w:r>
      <w:r>
        <w:rPr>
          <w:rFonts w:ascii="Times New Roman"/>
          <w:b w:val="false"/>
          <w:i w:val="false"/>
          <w:color w:val="000000"/>
          <w:sz w:val="28"/>
        </w:rPr>
        <w:t>
</w:t>
      </w:r>
      <w:r>
        <w:rPr>
          <w:rFonts w:ascii="Times New Roman"/>
          <w:b w:val="false"/>
          <w:i w:val="false"/>
          <w:color w:val="000000"/>
          <w:sz w:val="28"/>
        </w:rPr>
        <w:t>
      Построена трехмерная модель системы «сооружение - грунтовое основание» в условиях взаимодействия сооружения с окружающей средой и прилегающими зданиями для реальных проектов зданий и сооружений.</w:t>
      </w:r>
      <w:r>
        <w:br/>
      </w:r>
      <w:r>
        <w:rPr>
          <w:rFonts w:ascii="Times New Roman"/>
          <w:b w:val="false"/>
          <w:i w:val="false"/>
          <w:color w:val="000000"/>
          <w:sz w:val="28"/>
        </w:rPr>
        <w:t>
</w:t>
      </w:r>
      <w:r>
        <w:rPr>
          <w:rFonts w:ascii="Times New Roman"/>
          <w:b w:val="false"/>
          <w:i w:val="false"/>
          <w:color w:val="000000"/>
          <w:sz w:val="28"/>
        </w:rPr>
        <w:t>
      Построена геомеханическая модель смещений земной поверхности в районе нефтяного месторождения Тенгиз за период 2004-2010 годы, показавшая наличие монотонных во времени оседаний земной поверхности над районом активной добычи углеводородов. Скорость оседаний в центре зарегистрированной мульды достигает 20 мм в год.</w:t>
      </w:r>
      <w:r>
        <w:br/>
      </w:r>
      <w:r>
        <w:rPr>
          <w:rFonts w:ascii="Times New Roman"/>
          <w:b w:val="false"/>
          <w:i w:val="false"/>
          <w:color w:val="000000"/>
          <w:sz w:val="28"/>
        </w:rPr>
        <w:t>
</w:t>
      </w:r>
      <w:r>
        <w:rPr>
          <w:rFonts w:ascii="Times New Roman"/>
          <w:b w:val="false"/>
          <w:i w:val="false"/>
          <w:color w:val="000000"/>
          <w:sz w:val="28"/>
        </w:rPr>
        <w:t>
      Разработаны система космического мониторинга сельскохозяйственной продукции и технологии регулярного обновления мозаичных покрытий территории Республики Казахстан, отдельных областей и промышленных центров Казахстана по данным космической съемки. Обеспечен доступ к результатам оперативного космического мониторинга пользователям Интранет-портала государственных органов Республики Казахстан (Аналитический Комплекс Администрации Президента, МСХ РК, МЧС РК). Разработана методика дистанционной оценки и ранжирования активных очагов пожаров по степени опасности. Созданы технологии раннего распознавания засух и картирования зон стабильной продуктивности для земель сельскохозяйственного назначения на основе многолетних данных космического мониторинга и технологии оперативного космического мониторинга паводков и пожаров. Впервые разработана отечественная технология получения алюминий-магниевых сплавов АМг6, Амг4, АМг2, используемых для производства космической техники.</w:t>
      </w:r>
      <w:r>
        <w:br/>
      </w:r>
      <w:r>
        <w:rPr>
          <w:rFonts w:ascii="Times New Roman"/>
          <w:b w:val="false"/>
          <w:i w:val="false"/>
          <w:color w:val="000000"/>
          <w:sz w:val="28"/>
        </w:rPr>
        <w:t>
</w:t>
      </w:r>
      <w:r>
        <w:rPr>
          <w:rFonts w:ascii="Times New Roman"/>
          <w:b w:val="false"/>
          <w:i w:val="false"/>
          <w:color w:val="000000"/>
          <w:sz w:val="28"/>
        </w:rPr>
        <w:t>
      Разработаны имитационные модели движения космического аппарата, систем энергоснабжения, датчиков ориентации, которые станут основой при создании экспериментального образца системы управления движением и навигации микроспутника и его программно-математического обеспечения. Разработаны научные методики и технологии обработки информации КСНН, включающие имитационную модель научного оборудования КА, программные системы для управления работой спутника и наземного целевого комплекса, Интранет-портал для доступа к данным КСНН и средствам ее тематической обработки.</w:t>
      </w:r>
      <w:r>
        <w:br/>
      </w:r>
      <w:r>
        <w:rPr>
          <w:rFonts w:ascii="Times New Roman"/>
          <w:b w:val="false"/>
          <w:i w:val="false"/>
          <w:color w:val="000000"/>
          <w:sz w:val="28"/>
        </w:rPr>
        <w:t>
</w:t>
      </w:r>
      <w:r>
        <w:rPr>
          <w:rFonts w:ascii="Times New Roman"/>
          <w:b w:val="false"/>
          <w:i w:val="false"/>
          <w:color w:val="000000"/>
          <w:sz w:val="28"/>
        </w:rPr>
        <w:t>
      В настоящее время АО «НЦКИТ» имеет развитую научно-экспериментальную базу: Астрофизический институт имени В.Г. Фесенкова имеет Тянь-Шанскую высокогорную астрофизическую обсерваторию, Обсерваторию астрофизических исследований и Обсерваторию Ассы. Институт ионосферы имеет радиополигон «Орбита» и экспедиционную базу «Космостанция». Институт космических исследований имени академика У. М. Султангазина имеет Центр приема космической информации и Центр космического мониторинга.</w:t>
      </w:r>
      <w:r>
        <w:br/>
      </w:r>
      <w:r>
        <w:rPr>
          <w:rFonts w:ascii="Times New Roman"/>
          <w:b w:val="false"/>
          <w:i w:val="false"/>
          <w:color w:val="000000"/>
          <w:sz w:val="28"/>
        </w:rPr>
        <w:t>
</w:t>
      </w:r>
      <w:r>
        <w:rPr>
          <w:rFonts w:ascii="Times New Roman"/>
          <w:b w:val="false"/>
          <w:i w:val="false"/>
          <w:color w:val="000000"/>
          <w:sz w:val="28"/>
        </w:rPr>
        <w:t>
      Создан Институт космической техники и технологий, призванный разрабатывать новые образцы космической техники и технологий, а также аппаратно-программные средства для конечных потребителей космических услуг.</w:t>
      </w:r>
      <w:r>
        <w:br/>
      </w:r>
      <w:r>
        <w:rPr>
          <w:rFonts w:ascii="Times New Roman"/>
          <w:b w:val="false"/>
          <w:i w:val="false"/>
          <w:color w:val="000000"/>
          <w:sz w:val="28"/>
        </w:rPr>
        <w:t>
</w:t>
      </w:r>
      <w:r>
        <w:rPr>
          <w:rFonts w:ascii="Times New Roman"/>
          <w:b w:val="false"/>
          <w:i w:val="false"/>
          <w:color w:val="000000"/>
          <w:sz w:val="28"/>
        </w:rPr>
        <w:t>
      Большим потенциалом в области фундаментальных и прикладных научных исследований и разработок, связанных с созданием космической техники, располагают казахстанские научные школы в области небесной механики, механики деформируемого твердого тела, теории машин и механизмов, механики жидкости и газов.</w:t>
      </w:r>
      <w:r>
        <w:br/>
      </w:r>
      <w:r>
        <w:rPr>
          <w:rFonts w:ascii="Times New Roman"/>
          <w:b w:val="false"/>
          <w:i w:val="false"/>
          <w:color w:val="000000"/>
          <w:sz w:val="28"/>
        </w:rPr>
        <w:t>
</w:t>
      </w:r>
      <w:r>
        <w:rPr>
          <w:rFonts w:ascii="Times New Roman"/>
          <w:b w:val="false"/>
          <w:i w:val="false"/>
          <w:color w:val="000000"/>
          <w:sz w:val="28"/>
        </w:rPr>
        <w:t>
      Кроме того, в целях эффективного использования данных КС ДЗЗ РК для дальнейшей ее интеграции с разрабатываемыми отраслевыми информационными системами, в т.ч. с автоматизированной системой государственного земельного кадастра Республики Казахстан и другими, требуется разработка научно-инновационных технологий в виде национальной инфраструктуры пространственных данных.</w:t>
      </w:r>
      <w:r>
        <w:br/>
      </w:r>
      <w:r>
        <w:rPr>
          <w:rFonts w:ascii="Times New Roman"/>
          <w:b w:val="false"/>
          <w:i w:val="false"/>
          <w:color w:val="000000"/>
          <w:sz w:val="28"/>
        </w:rPr>
        <w:t>
</w:t>
      </w:r>
      <w:r>
        <w:rPr>
          <w:rFonts w:ascii="Times New Roman"/>
          <w:b w:val="false"/>
          <w:i w:val="false"/>
          <w:color w:val="000000"/>
          <w:sz w:val="28"/>
        </w:rPr>
        <w:t>
      Проблемами обеспечения экологической безопасности космической деятельности занимается РГП «НИЦ «Ғарыш-Экология». Данное предприятие является научной организацией с развитой материально-технической и химико-аналитической базой, необходимой для успешного выполнения научных и научно-прикладных исследований, направленных на создание системы экологического нормирования космической деятельности и минимизации негативного воздействия космической деятельности на окружающую среду и здоровье населения в условиях прогрессирующего развития космической отрасли в Казахстане.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Основные проблемы развития научной и научно-технологической базы космической отрасли связаны с тем, что ранее в Казахстане не проводились научные исследования, непосредственно связанные с разработкой космической техники. Значительный научный потенциал, упомянутый выше, задействован в основном в фундаментальных научных исследованиях, а в прикладных научных исследованиях только в части исследований в области дистанционного зондирования Земли и создания системы экологической безопасности космической деятельности.</w:t>
      </w:r>
      <w:r>
        <w:br/>
      </w:r>
      <w:r>
        <w:rPr>
          <w:rFonts w:ascii="Times New Roman"/>
          <w:b w:val="false"/>
          <w:i w:val="false"/>
          <w:color w:val="000000"/>
          <w:sz w:val="28"/>
        </w:rPr>
        <w:t>
</w:t>
      </w:r>
      <w:r>
        <w:rPr>
          <w:rFonts w:ascii="Times New Roman"/>
          <w:b w:val="false"/>
          <w:i w:val="false"/>
          <w:color w:val="000000"/>
          <w:sz w:val="28"/>
        </w:rPr>
        <w:t>
      Поэтому на сегодня весьма актуальна задача развития прикладных научных исследований по следующим направлениям:</w:t>
      </w:r>
      <w:r>
        <w:br/>
      </w:r>
      <w:r>
        <w:rPr>
          <w:rFonts w:ascii="Times New Roman"/>
          <w:b w:val="false"/>
          <w:i w:val="false"/>
          <w:color w:val="000000"/>
          <w:sz w:val="28"/>
        </w:rPr>
        <w:t>
</w:t>
      </w:r>
      <w:r>
        <w:rPr>
          <w:rFonts w:ascii="Times New Roman"/>
          <w:b w:val="false"/>
          <w:i w:val="false"/>
          <w:color w:val="000000"/>
          <w:sz w:val="28"/>
        </w:rPr>
        <w:t>
      проведение системных исследований по определению перспективных направлений технологического развития космической отрасли, обоснованию научно-технических приоритетов и ключевых технологий;</w:t>
      </w:r>
      <w:r>
        <w:br/>
      </w:r>
      <w:r>
        <w:rPr>
          <w:rFonts w:ascii="Times New Roman"/>
          <w:b w:val="false"/>
          <w:i w:val="false"/>
          <w:color w:val="000000"/>
          <w:sz w:val="28"/>
        </w:rPr>
        <w:t>
</w:t>
      </w:r>
      <w:r>
        <w:rPr>
          <w:rFonts w:ascii="Times New Roman"/>
          <w:b w:val="false"/>
          <w:i w:val="false"/>
          <w:color w:val="000000"/>
          <w:sz w:val="28"/>
        </w:rPr>
        <w:t>
      проведение научно-исследовательских, опытно-конструкторских и экспериментальных работ по созданию новых образцов космической техники, технологий, их применению в различных областях науки, техники, производства;</w:t>
      </w:r>
      <w:r>
        <w:br/>
      </w:r>
      <w:r>
        <w:rPr>
          <w:rFonts w:ascii="Times New Roman"/>
          <w:b w:val="false"/>
          <w:i w:val="false"/>
          <w:color w:val="000000"/>
          <w:sz w:val="28"/>
        </w:rPr>
        <w:t>
</w:t>
      </w:r>
      <w:r>
        <w:rPr>
          <w:rFonts w:ascii="Times New Roman"/>
          <w:b w:val="false"/>
          <w:i w:val="false"/>
          <w:color w:val="000000"/>
          <w:sz w:val="28"/>
        </w:rPr>
        <w:t>
      разработка научно-методического обеспечения системы технического регулирования в сфере космической деятельности;</w:t>
      </w:r>
      <w:r>
        <w:br/>
      </w:r>
      <w:r>
        <w:rPr>
          <w:rFonts w:ascii="Times New Roman"/>
          <w:b w:val="false"/>
          <w:i w:val="false"/>
          <w:color w:val="000000"/>
          <w:sz w:val="28"/>
        </w:rPr>
        <w:t>
</w:t>
      </w:r>
      <w:r>
        <w:rPr>
          <w:rFonts w:ascii="Times New Roman"/>
          <w:b w:val="false"/>
          <w:i w:val="false"/>
          <w:color w:val="000000"/>
          <w:sz w:val="28"/>
        </w:rPr>
        <w:t>
      разработка научно-методического обеспечения системы экологической безопасности космической деятельности.</w:t>
      </w:r>
      <w:r>
        <w:br/>
      </w:r>
      <w:r>
        <w:rPr>
          <w:rFonts w:ascii="Times New Roman"/>
          <w:b w:val="false"/>
          <w:i w:val="false"/>
          <w:color w:val="000000"/>
          <w:sz w:val="28"/>
        </w:rPr>
        <w:t>
</w:t>
      </w:r>
      <w:r>
        <w:rPr>
          <w:rFonts w:ascii="Times New Roman"/>
          <w:b w:val="false"/>
          <w:i w:val="false"/>
          <w:color w:val="000000"/>
          <w:sz w:val="28"/>
        </w:rPr>
        <w:t>
      При этом исследовательское оборудование научных организаций в значительной степени морально и физически устарело, требует обновления и модернизации. По новым направлениям прикладных научных исследований требуется создание и оснащение современным опытно-экспериментальным оборудованием соответствующих лабораторий. Соответственно, данная работа требует подготовки специалистов в этой области.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 мировой практике космической деятельности определена минимальная структура, которая может стать основой космической отрасли, и представляет собой единую технологическую цепочку взаимосвязанных звеньев:</w:t>
      </w:r>
      <w:r>
        <w:br/>
      </w:r>
      <w:r>
        <w:rPr>
          <w:rFonts w:ascii="Times New Roman"/>
          <w:b w:val="false"/>
          <w:i w:val="false"/>
          <w:color w:val="000000"/>
          <w:sz w:val="28"/>
        </w:rPr>
        <w:t>
</w:t>
      </w:r>
      <w:r>
        <w:rPr>
          <w:rFonts w:ascii="Times New Roman"/>
          <w:b w:val="false"/>
          <w:i w:val="false"/>
          <w:color w:val="000000"/>
          <w:sz w:val="28"/>
        </w:rPr>
        <w:t>
      1) научная и научно-технологическая база;</w:t>
      </w:r>
      <w:r>
        <w:br/>
      </w:r>
      <w:r>
        <w:rPr>
          <w:rFonts w:ascii="Times New Roman"/>
          <w:b w:val="false"/>
          <w:i w:val="false"/>
          <w:color w:val="000000"/>
          <w:sz w:val="28"/>
        </w:rPr>
        <w:t>
</w:t>
      </w:r>
      <w:r>
        <w:rPr>
          <w:rFonts w:ascii="Times New Roman"/>
          <w:b w:val="false"/>
          <w:i w:val="false"/>
          <w:color w:val="000000"/>
          <w:sz w:val="28"/>
        </w:rPr>
        <w:t>
      2) проектно-конструкторская и производственная база;</w:t>
      </w:r>
      <w:r>
        <w:br/>
      </w:r>
      <w:r>
        <w:rPr>
          <w:rFonts w:ascii="Times New Roman"/>
          <w:b w:val="false"/>
          <w:i w:val="false"/>
          <w:color w:val="000000"/>
          <w:sz w:val="28"/>
        </w:rPr>
        <w:t>
</w:t>
      </w:r>
      <w:r>
        <w:rPr>
          <w:rFonts w:ascii="Times New Roman"/>
          <w:b w:val="false"/>
          <w:i w:val="false"/>
          <w:color w:val="000000"/>
          <w:sz w:val="28"/>
        </w:rPr>
        <w:t>
      3) средства выведения в космос и наземные средства управления КА;</w:t>
      </w:r>
      <w:r>
        <w:br/>
      </w:r>
      <w:r>
        <w:rPr>
          <w:rFonts w:ascii="Times New Roman"/>
          <w:b w:val="false"/>
          <w:i w:val="false"/>
          <w:color w:val="000000"/>
          <w:sz w:val="28"/>
        </w:rPr>
        <w:t>
</w:t>
      </w:r>
      <w:r>
        <w:rPr>
          <w:rFonts w:ascii="Times New Roman"/>
          <w:b w:val="false"/>
          <w:i w:val="false"/>
          <w:color w:val="000000"/>
          <w:sz w:val="28"/>
        </w:rPr>
        <w:t>
      4) сеть операторов космических услуг.</w:t>
      </w:r>
      <w:r>
        <w:br/>
      </w:r>
      <w:r>
        <w:rPr>
          <w:rFonts w:ascii="Times New Roman"/>
          <w:b w:val="false"/>
          <w:i w:val="false"/>
          <w:color w:val="000000"/>
          <w:sz w:val="28"/>
        </w:rPr>
        <w:t>
</w:t>
      </w:r>
      <w:r>
        <w:rPr>
          <w:rFonts w:ascii="Times New Roman"/>
          <w:b w:val="false"/>
          <w:i w:val="false"/>
          <w:color w:val="000000"/>
          <w:sz w:val="28"/>
        </w:rPr>
        <w:t>
      Второе, третье и четвертое звенья космической отрасли нашей республики только начали создаваться в рамках космических программ, за исключением имеющейся производственно-технической базы, находящейся в аренде космодрома «Байконур». Поэтому на сегодня основной движущей силой космической деятельности в республике является первое из указанных звеньев космической отрасли.</w:t>
      </w:r>
      <w:r>
        <w:br/>
      </w:r>
      <w:r>
        <w:rPr>
          <w:rFonts w:ascii="Times New Roman"/>
          <w:b w:val="false"/>
          <w:i w:val="false"/>
          <w:color w:val="000000"/>
          <w:sz w:val="28"/>
        </w:rPr>
        <w:t>
</w:t>
      </w:r>
      <w:r>
        <w:rPr>
          <w:rFonts w:ascii="Times New Roman"/>
          <w:b w:val="false"/>
          <w:i w:val="false"/>
          <w:color w:val="000000"/>
          <w:sz w:val="28"/>
        </w:rPr>
        <w:t>
      Эта оценка ведущей роли научной и научно-технологической базы в создании космической отрасли полностью соответствует историческому опыту и закономерностям развития космической деятельности мировых космических держав и связана с тем, что космическая отрасль является самой наукоемкой и высокотехнологичной среди всех отраслей. Развитие научной и научно-технологической базы позволяет одновременно решить и задачи развития науки, и задачи трансферта высоких технологий, поэтому в космических программах различных государств большое внимание уделяется проведению научных исследований.</w:t>
      </w:r>
      <w:r>
        <w:br/>
      </w:r>
      <w:r>
        <w:rPr>
          <w:rFonts w:ascii="Times New Roman"/>
          <w:b w:val="false"/>
          <w:i w:val="false"/>
          <w:color w:val="000000"/>
          <w:sz w:val="28"/>
        </w:rPr>
        <w:t>
</w:t>
      </w:r>
      <w:r>
        <w:rPr>
          <w:rFonts w:ascii="Times New Roman"/>
          <w:b w:val="false"/>
          <w:i w:val="false"/>
          <w:color w:val="000000"/>
          <w:sz w:val="28"/>
        </w:rPr>
        <w:t>
      Сегодня уже всем очевидно, что эффективное освоение космоса требует опережающего развития фундаментальных и прикладных исследований в таких областях как физика ближнего и дальнего космоса, радиоэлектроника и связь, материаловедение, космическое приборостроение, дистанционное зондирование Земли.</w:t>
      </w:r>
      <w:r>
        <w:br/>
      </w:r>
      <w:r>
        <w:rPr>
          <w:rFonts w:ascii="Times New Roman"/>
          <w:b w:val="false"/>
          <w:i w:val="false"/>
          <w:color w:val="000000"/>
          <w:sz w:val="28"/>
        </w:rPr>
        <w:t>
</w:t>
      </w:r>
      <w:r>
        <w:rPr>
          <w:rFonts w:ascii="Times New Roman"/>
          <w:b w:val="false"/>
          <w:i w:val="false"/>
          <w:color w:val="000000"/>
          <w:sz w:val="28"/>
        </w:rPr>
        <w:t>
      Исходя из изложенного, в нынешних условиях, когда космическая деятельность в республике находится на своей ранней стадии развития, жизненно необходимо обеспечить мощное научное сопровождение всех проектов по созданию космической техники и технологий.</w:t>
      </w:r>
      <w:r>
        <w:br/>
      </w:r>
      <w:r>
        <w:rPr>
          <w:rFonts w:ascii="Times New Roman"/>
          <w:b w:val="false"/>
          <w:i w:val="false"/>
          <w:color w:val="000000"/>
          <w:sz w:val="28"/>
        </w:rPr>
        <w:t>
</w:t>
      </w:r>
      <w:r>
        <w:rPr>
          <w:rFonts w:ascii="Times New Roman"/>
          <w:b w:val="false"/>
          <w:i w:val="false"/>
          <w:color w:val="000000"/>
          <w:sz w:val="28"/>
        </w:rPr>
        <w:t>
      Для этого, в первую очередь, необходимо создание современной лабораторной и опытно-экспериментальной базы космической науки, обеспечивающей развитие новых научных направлений по разработке перспективных образцов космической техники и технологий, по расширению их использования в отраслях экономики Казахстана.</w:t>
      </w:r>
      <w:r>
        <w:br/>
      </w:r>
      <w:r>
        <w:rPr>
          <w:rFonts w:ascii="Times New Roman"/>
          <w:b w:val="false"/>
          <w:i w:val="false"/>
          <w:color w:val="000000"/>
          <w:sz w:val="28"/>
        </w:rPr>
        <w:t>
</w:t>
      </w:r>
      <w:r>
        <w:rPr>
          <w:rFonts w:ascii="Times New Roman"/>
          <w:b w:val="false"/>
          <w:i w:val="false"/>
          <w:color w:val="000000"/>
          <w:sz w:val="28"/>
        </w:rPr>
        <w:t>
      Обобщая вышеизложенное, можно определить следующие показатели SWOT-анализа развития научной и научно-технологической базы космической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Сильные стороны:</w:t>
      </w:r>
      <w:r>
        <w:br/>
      </w:r>
      <w:r>
        <w:rPr>
          <w:rFonts w:ascii="Times New Roman"/>
          <w:b w:val="false"/>
          <w:i w:val="false"/>
          <w:color w:val="000000"/>
          <w:sz w:val="28"/>
        </w:rPr>
        <w:t>
</w:t>
      </w:r>
      <w:r>
        <w:rPr>
          <w:rFonts w:ascii="Times New Roman"/>
          <w:b w:val="false"/>
          <w:i w:val="false"/>
          <w:color w:val="000000"/>
          <w:sz w:val="28"/>
        </w:rPr>
        <w:t>
      наличие высокого кадрового потенциала космических исследований;</w:t>
      </w:r>
      <w:r>
        <w:br/>
      </w:r>
      <w:r>
        <w:rPr>
          <w:rFonts w:ascii="Times New Roman"/>
          <w:b w:val="false"/>
          <w:i w:val="false"/>
          <w:color w:val="000000"/>
          <w:sz w:val="28"/>
        </w:rPr>
        <w:t>
</w:t>
      </w:r>
      <w:r>
        <w:rPr>
          <w:rFonts w:ascii="Times New Roman"/>
          <w:b w:val="false"/>
          <w:i w:val="false"/>
          <w:color w:val="000000"/>
          <w:sz w:val="28"/>
        </w:rPr>
        <w:t>
      наличие развитой научно-экспериментальной базы космических исследований;</w:t>
      </w:r>
      <w:r>
        <w:br/>
      </w:r>
      <w:r>
        <w:rPr>
          <w:rFonts w:ascii="Times New Roman"/>
          <w:b w:val="false"/>
          <w:i w:val="false"/>
          <w:color w:val="000000"/>
          <w:sz w:val="28"/>
        </w:rPr>
        <w:t>
</w:t>
      </w:r>
      <w:r>
        <w:rPr>
          <w:rFonts w:ascii="Times New Roman"/>
          <w:b w:val="false"/>
          <w:i w:val="false"/>
          <w:color w:val="000000"/>
          <w:sz w:val="28"/>
        </w:rPr>
        <w:t>
      наличие тесных международных научных связей в области космических исследований.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Слабые стороны:</w:t>
      </w:r>
      <w:r>
        <w:br/>
      </w:r>
      <w:r>
        <w:rPr>
          <w:rFonts w:ascii="Times New Roman"/>
          <w:b w:val="false"/>
          <w:i w:val="false"/>
          <w:color w:val="000000"/>
          <w:sz w:val="28"/>
        </w:rPr>
        <w:t>
</w:t>
      </w:r>
      <w:r>
        <w:rPr>
          <w:rFonts w:ascii="Times New Roman"/>
          <w:b w:val="false"/>
          <w:i w:val="false"/>
          <w:color w:val="000000"/>
          <w:sz w:val="28"/>
        </w:rPr>
        <w:t>
      моральный и физический износ лабораторного и опытно-экспериментального оборудования космической науки;</w:t>
      </w:r>
      <w:r>
        <w:br/>
      </w:r>
      <w:r>
        <w:rPr>
          <w:rFonts w:ascii="Times New Roman"/>
          <w:b w:val="false"/>
          <w:i w:val="false"/>
          <w:color w:val="000000"/>
          <w:sz w:val="28"/>
        </w:rPr>
        <w:t>
</w:t>
      </w:r>
      <w:r>
        <w:rPr>
          <w:rFonts w:ascii="Times New Roman"/>
          <w:b w:val="false"/>
          <w:i w:val="false"/>
          <w:color w:val="000000"/>
          <w:sz w:val="28"/>
        </w:rPr>
        <w:t>
      отсутствие достаточного практического опыта и навыков создания новых образцов космической техники и разработки космических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Возможности:</w:t>
      </w:r>
      <w:r>
        <w:br/>
      </w:r>
      <w:r>
        <w:rPr>
          <w:rFonts w:ascii="Times New Roman"/>
          <w:b w:val="false"/>
          <w:i w:val="false"/>
          <w:color w:val="000000"/>
          <w:sz w:val="28"/>
        </w:rPr>
        <w:t>
</w:t>
      </w:r>
      <w:r>
        <w:rPr>
          <w:rFonts w:ascii="Times New Roman"/>
          <w:b w:val="false"/>
          <w:i w:val="false"/>
          <w:color w:val="000000"/>
          <w:sz w:val="28"/>
        </w:rPr>
        <w:t>
      углубление и расширение международной кооперации в научных исследованиях;</w:t>
      </w:r>
      <w:r>
        <w:br/>
      </w:r>
      <w:r>
        <w:rPr>
          <w:rFonts w:ascii="Times New Roman"/>
          <w:b w:val="false"/>
          <w:i w:val="false"/>
          <w:color w:val="000000"/>
          <w:sz w:val="28"/>
        </w:rPr>
        <w:t>
</w:t>
      </w:r>
      <w:r>
        <w:rPr>
          <w:rFonts w:ascii="Times New Roman"/>
          <w:b w:val="false"/>
          <w:i w:val="false"/>
          <w:color w:val="000000"/>
          <w:sz w:val="28"/>
        </w:rPr>
        <w:t>
      трансферт космических технологий на ранних этапах их научной проработки.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Угрозы:</w:t>
      </w:r>
      <w:r>
        <w:br/>
      </w:r>
      <w:r>
        <w:rPr>
          <w:rFonts w:ascii="Times New Roman"/>
          <w:b w:val="false"/>
          <w:i w:val="false"/>
          <w:color w:val="000000"/>
          <w:sz w:val="28"/>
        </w:rPr>
        <w:t>
</w:t>
      </w:r>
      <w:r>
        <w:rPr>
          <w:rFonts w:ascii="Times New Roman"/>
          <w:b w:val="false"/>
          <w:i w:val="false"/>
          <w:color w:val="000000"/>
          <w:sz w:val="28"/>
        </w:rPr>
        <w:t>
      сокращение финансирования научных программ вследствие углубления мирового экономического и финансового кризисов.</w:t>
      </w:r>
    </w:p>
    <w:bookmarkEnd w:id="7"/>
    <w:bookmarkStart w:name="z113" w:id="8"/>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8"/>
    <w:bookmarkStart w:name="z114" w:id="9"/>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9"/>
    <w:p>
      <w:pPr>
        <w:spacing w:after="0"/>
        <w:ind w:left="0"/>
        <w:jc w:val="both"/>
      </w:pPr>
      <w:r>
        <w:rPr>
          <w:rFonts w:ascii="Times New Roman"/>
          <w:b w:val="false"/>
          <w:i w:val="false"/>
          <w:color w:val="ff0000"/>
          <w:sz w:val="28"/>
        </w:rPr>
        <w:t xml:space="preserve">      Сноска. Подраздел 3.1 с изменением, внесенным постановлением Правительства РК от 31.12.2013 </w:t>
      </w:r>
      <w:r>
        <w:rPr>
          <w:rFonts w:ascii="Times New Roman"/>
          <w:b w:val="false"/>
          <w:i w:val="false"/>
          <w:color w:val="ff0000"/>
          <w:sz w:val="28"/>
        </w:rPr>
        <w:t>№ 1531</w:t>
      </w:r>
      <w:r>
        <w:rPr>
          <w:rFonts w:ascii="Times New Roman"/>
          <w:b w:val="false"/>
          <w:i w:val="false"/>
          <w:color w:val="ff0000"/>
          <w:sz w:val="28"/>
        </w:rPr>
        <w:t>.</w:t>
      </w:r>
    </w:p>
    <w:bookmarkStart w:name="z115" w:id="10"/>
    <w:p>
      <w:pPr>
        <w:spacing w:after="0"/>
        <w:ind w:left="0"/>
        <w:jc w:val="both"/>
      </w:pPr>
      <w:r>
        <w:rPr>
          <w:rFonts w:ascii="Times New Roman"/>
          <w:b w:val="false"/>
          <w:i w:val="false"/>
          <w:color w:val="000000"/>
          <w:sz w:val="28"/>
        </w:rPr>
        <w:t>
      </w:t>
      </w:r>
      <w:r>
        <w:rPr>
          <w:rFonts w:ascii="Times New Roman"/>
          <w:b w:val="false"/>
          <w:i/>
          <w:color w:val="000000"/>
          <w:sz w:val="28"/>
        </w:rPr>
        <w:t xml:space="preserve">Стратегическое направление 1. </w:t>
      </w:r>
      <w:r>
        <w:rPr>
          <w:rFonts w:ascii="Times New Roman"/>
          <w:b w:val="false"/>
          <w:i w:val="false"/>
          <w:color w:val="000000"/>
          <w:sz w:val="28"/>
        </w:rPr>
        <w:t>Создание и развитие космической инфраструктуры.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Цель 1.1.</w:t>
      </w:r>
      <w:r>
        <w:rPr>
          <w:rFonts w:ascii="Times New Roman"/>
          <w:b w:val="false"/>
          <w:i w:val="false"/>
          <w:color w:val="000000"/>
          <w:sz w:val="28"/>
        </w:rPr>
        <w:t xml:space="preserve"> Удовлетворение растущих потребностей экономики и общества в космических средствах и услугах.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Коды бюджетных программ, направленных на достижение данной цели: 005, 009, 011.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6"/>
        <w:gridCol w:w="1142"/>
        <w:gridCol w:w="1140"/>
        <w:gridCol w:w="960"/>
        <w:gridCol w:w="960"/>
        <w:gridCol w:w="960"/>
        <w:gridCol w:w="960"/>
        <w:gridCol w:w="960"/>
        <w:gridCol w:w="960"/>
        <w:gridCol w:w="922"/>
      </w:tblGrid>
      <w:tr>
        <w:trPr>
          <w:trHeight w:val="30" w:hRule="atLeast"/>
        </w:trPr>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 удовлетворения потребностей страны в каналах фиксированной спутниковой связи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«РЦКС»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Степень удовлетворения потребностей страны в услугах высокоточной спутниковой навигации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color w:val="000000"/>
                <w:sz w:val="20"/>
              </w:rPr>
              <w:t>покрытия территории РК</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данных с казахстанских КА ДЗЗ в общем количестве космических данных, предоставляемых потребителям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Позиция Казахстана в ГИК ВЭФ по показателю «Прозрачность решений, принимаемых государственными органами»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место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4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Объем валовой добавленной стоимости товаров, работ и услуг космической деятельности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АС РК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млрд. тенге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4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Объем экспорта товаров, работ и услуг космической деятельности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АС РК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млрд. тенге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18" w:id="11"/>
    <w:p>
      <w:pPr>
        <w:spacing w:after="0"/>
        <w:ind w:left="0"/>
        <w:jc w:val="both"/>
      </w:pPr>
      <w:r>
        <w:rPr>
          <w:rFonts w:ascii="Times New Roman"/>
          <w:b w:val="false"/>
          <w:i w:val="false"/>
          <w:color w:val="000000"/>
          <w:sz w:val="28"/>
        </w:rPr>
        <w:t>
      </w:t>
      </w:r>
      <w:r>
        <w:rPr>
          <w:rFonts w:ascii="Times New Roman"/>
          <w:b w:val="false"/>
          <w:i/>
          <w:color w:val="000000"/>
          <w:sz w:val="28"/>
        </w:rPr>
        <w:t>Задача 1.1.1. Создание космической системы связи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1684"/>
        <w:gridCol w:w="1680"/>
        <w:gridCol w:w="961"/>
        <w:gridCol w:w="961"/>
        <w:gridCol w:w="962"/>
        <w:gridCol w:w="962"/>
        <w:gridCol w:w="962"/>
        <w:gridCol w:w="962"/>
        <w:gridCol w:w="788"/>
      </w:tblGrid>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космической системы связи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w:t>
            </w:r>
            <w:r>
              <w:rPr>
                <w:rFonts w:ascii="Times New Roman"/>
                <w:b w:val="false"/>
                <w:i w:val="false"/>
                <w:color w:val="000000"/>
                <w:sz w:val="20"/>
              </w:rPr>
              <w:t>АО «РЦКС»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наземных комплексов управления (НКУ) космической системы связи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w:t>
            </w:r>
            <w:r>
              <w:rPr>
                <w:rFonts w:ascii="Times New Roman"/>
                <w:b w:val="false"/>
                <w:i w:val="false"/>
                <w:color w:val="000000"/>
                <w:sz w:val="20"/>
              </w:rPr>
              <w:t>АО «РЦКС»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комплексов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Ввод в штатную эксплуатацию космического аппарата связи и вещания (КА) «KazSat-2»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запуск и ввод в штатную эксплуатацию КА «KazSat-3»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Ввод в эксплуатацию резервного наземного комплекса управления (РНКУ)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Страхование объектов космической системы связи: КА «KazSat-2», КА «KazSat-3», НКУ, РНКУ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9" w:id="12"/>
    <w:p>
      <w:pPr>
        <w:spacing w:after="0"/>
        <w:ind w:left="0"/>
        <w:jc w:val="both"/>
      </w:pPr>
      <w:r>
        <w:rPr>
          <w:rFonts w:ascii="Times New Roman"/>
          <w:b w:val="false"/>
          <w:i w:val="false"/>
          <w:color w:val="000000"/>
          <w:sz w:val="28"/>
        </w:rPr>
        <w:t>
</w:t>
      </w:r>
      <w:r>
        <w:rPr>
          <w:rFonts w:ascii="Times New Roman"/>
          <w:b w:val="false"/>
          <w:i/>
          <w:color w:val="000000"/>
          <w:sz w:val="28"/>
        </w:rPr>
        <w:t>      Задача 1.1.2. Создание космической системы дистанционного зондирования Земли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2212"/>
        <w:gridCol w:w="1497"/>
        <w:gridCol w:w="959"/>
        <w:gridCol w:w="1151"/>
        <w:gridCol w:w="1151"/>
        <w:gridCol w:w="959"/>
        <w:gridCol w:w="959"/>
        <w:gridCol w:w="959"/>
        <w:gridCol w:w="979"/>
      </w:tblGrid>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КС ДЗЗ</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наземных комплексов КС ДЗЗ</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комплексов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запуск и ввод в штатную эксплуатацию оптического спутника КС ДЗЗ среднего разрешения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запуск и ввод в штатную эксплуатацию оптического спутника КС ДЗЗ высокого разрешения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и ввод в эксплуатацию НКУ и наземного целевого комплекса КС ДЗЗ</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Страхование КА КС ДЗЗ среднего и высокого разрешений</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0" w:id="13"/>
    <w:p>
      <w:pPr>
        <w:spacing w:after="0"/>
        <w:ind w:left="0"/>
        <w:jc w:val="both"/>
      </w:pPr>
      <w:r>
        <w:rPr>
          <w:rFonts w:ascii="Times New Roman"/>
          <w:b w:val="false"/>
          <w:i w:val="false"/>
          <w:color w:val="000000"/>
          <w:sz w:val="28"/>
        </w:rPr>
        <w:t>
       </w:t>
      </w:r>
      <w:r>
        <w:rPr>
          <w:rFonts w:ascii="Times New Roman"/>
          <w:b w:val="false"/>
          <w:i/>
          <w:color w:val="000000"/>
          <w:sz w:val="28"/>
        </w:rPr>
        <w:t>Задача 1.1.3. Создание космической системы научно-технологического назначения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2035"/>
        <w:gridCol w:w="1303"/>
        <w:gridCol w:w="1149"/>
        <w:gridCol w:w="959"/>
        <w:gridCol w:w="1150"/>
        <w:gridCol w:w="1150"/>
        <w:gridCol w:w="959"/>
        <w:gridCol w:w="787"/>
        <w:gridCol w:w="978"/>
      </w:tblGrid>
      <w:tr>
        <w:trPr>
          <w:trHeight w:val="30"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космической системы научно-технологического назначения на базе НКУ космической системы ДЗЗ</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ТЭО на создание космической системы научно-технологического назначения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запуск и ввод в эксплуатацию КА научно-технологического назначения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Дооснащение НКУ космической системы ДЗЗ</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Страхование КА научно-технологического назначения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1" w:id="14"/>
    <w:p>
      <w:pPr>
        <w:spacing w:after="0"/>
        <w:ind w:left="0"/>
        <w:jc w:val="both"/>
      </w:pPr>
      <w:r>
        <w:rPr>
          <w:rFonts w:ascii="Times New Roman"/>
          <w:b w:val="false"/>
          <w:i w:val="false"/>
          <w:color w:val="000000"/>
          <w:sz w:val="28"/>
        </w:rPr>
        <w:t>
</w:t>
      </w:r>
      <w:r>
        <w:rPr>
          <w:rFonts w:ascii="Times New Roman"/>
          <w:b w:val="false"/>
          <w:i/>
          <w:color w:val="000000"/>
          <w:sz w:val="28"/>
        </w:rPr>
        <w:t>      Задача 1.1.4. Создание наземной космической инфраструктуры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1871"/>
        <w:gridCol w:w="1501"/>
        <w:gridCol w:w="960"/>
        <w:gridCol w:w="960"/>
        <w:gridCol w:w="960"/>
        <w:gridCol w:w="787"/>
        <w:gridCol w:w="787"/>
        <w:gridCol w:w="787"/>
        <w:gridCol w:w="787"/>
      </w:tblGrid>
      <w:tr>
        <w:trPr>
          <w:trHeight w:val="30" w:hRule="atLeast"/>
        </w:trPr>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объектов наземной космической инфраструктуры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p>
          <w:p>
            <w:pPr>
              <w:spacing w:after="20"/>
              <w:ind w:left="20"/>
              <w:jc w:val="both"/>
            </w:pPr>
            <w:r>
              <w:rPr>
                <w:rFonts w:ascii="Times New Roman"/>
                <w:b w:val="false"/>
                <w:i w:val="false"/>
                <w:color w:val="000000"/>
                <w:sz w:val="20"/>
              </w:rPr>
              <w:t>АО «НК «ҚҒС»</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технологическое оснащение и ввод в эксплуатацию здания СКТБ КТ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технологическое оснащение и ввод в эксплуатацию здания СбИК 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и ввод в эксплуатацию здания центра наземной инфраструктуры СВСН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Подготовка казахстанских специалистов по проектированию космических систем связи и вещания для СКТБ КТ и СбИК 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2" w:id="15"/>
    <w:p>
      <w:pPr>
        <w:spacing w:after="0"/>
        <w:ind w:left="0"/>
        <w:jc w:val="both"/>
      </w:pPr>
      <w:r>
        <w:rPr>
          <w:rFonts w:ascii="Times New Roman"/>
          <w:b w:val="false"/>
          <w:i w:val="false"/>
          <w:color w:val="000000"/>
          <w:sz w:val="28"/>
        </w:rPr>
        <w:t>
       </w:t>
      </w:r>
      <w:r>
        <w:rPr>
          <w:rFonts w:ascii="Times New Roman"/>
          <w:b w:val="false"/>
          <w:i/>
          <w:color w:val="000000"/>
          <w:sz w:val="28"/>
        </w:rPr>
        <w:t xml:space="preserve">Цель 1.2. </w:t>
      </w:r>
      <w:r>
        <w:rPr>
          <w:rFonts w:ascii="Times New Roman"/>
          <w:b w:val="false"/>
          <w:i w:val="false"/>
          <w:color w:val="000000"/>
          <w:sz w:val="28"/>
        </w:rPr>
        <w:t>Расширение участия Республики Казахстан в деятельности космодрома «Байконур»</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Коды бюджетных программ, направленных на достижение данной цели: 004, 006, 010, 015.</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2044"/>
        <w:gridCol w:w="1135"/>
        <w:gridCol w:w="960"/>
        <w:gridCol w:w="960"/>
        <w:gridCol w:w="960"/>
        <w:gridCol w:w="960"/>
        <w:gridCol w:w="960"/>
        <w:gridCol w:w="960"/>
        <w:gridCol w:w="979"/>
      </w:tblGrid>
      <w:tr>
        <w:trPr>
          <w:trHeight w:val="30" w:hRule="atLeast"/>
        </w:trPr>
        <w:tc>
          <w:tcPr>
            <w:tcW w:w="3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проектов с участием Казахстана на космодроме «Байконур»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АО «НК «ҚҒС», АО СП «Байтерек»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проект</w:t>
            </w:r>
            <w:r>
              <w:br/>
            </w:r>
            <w:r>
              <w:rPr>
                <w:rFonts w:ascii="Times New Roman"/>
                <w:b w:val="false"/>
                <w:i w:val="false"/>
                <w:color w:val="000000"/>
                <w:sz w:val="20"/>
              </w:rPr>
              <w:t>
</w:t>
            </w:r>
            <w:r>
              <w:rPr>
                <w:rFonts w:ascii="Times New Roman"/>
                <w:b w:val="false"/>
                <w:i w:val="false"/>
                <w:color w:val="000000"/>
                <w:sz w:val="20"/>
              </w:rPr>
              <w:t>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24" w:id="16"/>
    <w:p>
      <w:pPr>
        <w:spacing w:after="0"/>
        <w:ind w:left="0"/>
        <w:jc w:val="both"/>
      </w:pPr>
      <w:r>
        <w:rPr>
          <w:rFonts w:ascii="Times New Roman"/>
          <w:b w:val="false"/>
          <w:i w:val="false"/>
          <w:color w:val="000000"/>
          <w:sz w:val="28"/>
        </w:rPr>
        <w:t>
</w:t>
      </w:r>
      <w:r>
        <w:rPr>
          <w:rFonts w:ascii="Times New Roman"/>
          <w:b w:val="false"/>
          <w:i/>
          <w:color w:val="000000"/>
          <w:sz w:val="28"/>
        </w:rPr>
        <w:t>      Задача 1.2.1. Создание экологически безопасных космических ракетных комплексов (КРК) на космодроме «Байконур»</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1679"/>
        <w:gridCol w:w="1313"/>
        <w:gridCol w:w="960"/>
        <w:gridCol w:w="1152"/>
        <w:gridCol w:w="1152"/>
        <w:gridCol w:w="960"/>
        <w:gridCol w:w="960"/>
        <w:gridCol w:w="960"/>
        <w:gridCol w:w="980"/>
      </w:tblGrid>
      <w:tr>
        <w:trPr>
          <w:trHeight w:val="30" w:hRule="atLeast"/>
        </w:trPr>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 обеспеченности проекта в нормативной правовой базе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СП «Байтерек»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Корректировка ФЭО проекта КРК «Байтерек» с учетом перевода проекта с РН «Ангара» на РН «Зенит»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Внесение изменений и дополнений в Межправительственное Соглашение между Правительством РФ и Правительством РК от 22 декабря 2004 года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предпроектных и проектных работ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5" w:id="17"/>
    <w:p>
      <w:pPr>
        <w:spacing w:after="0"/>
        <w:ind w:left="0"/>
        <w:jc w:val="both"/>
      </w:pPr>
      <w:r>
        <w:rPr>
          <w:rFonts w:ascii="Times New Roman"/>
          <w:b w:val="false"/>
          <w:i w:val="false"/>
          <w:color w:val="000000"/>
          <w:sz w:val="28"/>
        </w:rPr>
        <w:t>
</w:t>
      </w:r>
      <w:r>
        <w:rPr>
          <w:rFonts w:ascii="Times New Roman"/>
          <w:b w:val="false"/>
          <w:i/>
          <w:color w:val="000000"/>
          <w:sz w:val="28"/>
        </w:rPr>
        <w:t>      Задача 1.2.2. Обеспечение участия Казахстана в коммерческом использовании РН «Днепр» на космодроме «Байконур»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1505"/>
        <w:gridCol w:w="1312"/>
        <w:gridCol w:w="960"/>
        <w:gridCol w:w="960"/>
        <w:gridCol w:w="960"/>
        <w:gridCol w:w="960"/>
        <w:gridCol w:w="960"/>
        <w:gridCol w:w="960"/>
        <w:gridCol w:w="979"/>
      </w:tblGrid>
      <w:tr>
        <w:trPr>
          <w:trHeight w:val="30" w:hRule="atLeast"/>
        </w:trPr>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участия в уставном капитале ЗАО МКК «Космотрас» (РН «Днепр»)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 приобретению акций</w:t>
            </w:r>
            <w:r>
              <w:br/>
            </w:r>
            <w:r>
              <w:rPr>
                <w:rFonts w:ascii="Times New Roman"/>
                <w:b w:val="false"/>
                <w:i w:val="false"/>
                <w:color w:val="000000"/>
                <w:sz w:val="20"/>
              </w:rPr>
              <w:t>
</w:t>
            </w:r>
            <w:r>
              <w:rPr>
                <w:rFonts w:ascii="Times New Roman"/>
                <w:b w:val="false"/>
                <w:i w:val="false"/>
                <w:color w:val="000000"/>
                <w:sz w:val="20"/>
              </w:rPr>
              <w:t>ЗАО МКК «Космотрас»</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6" w:id="18"/>
    <w:p>
      <w:pPr>
        <w:spacing w:after="0"/>
        <w:ind w:left="0"/>
        <w:jc w:val="both"/>
      </w:pPr>
      <w:r>
        <w:rPr>
          <w:rFonts w:ascii="Times New Roman"/>
          <w:b w:val="false"/>
          <w:i w:val="false"/>
          <w:color w:val="000000"/>
          <w:sz w:val="28"/>
        </w:rPr>
        <w:t>
</w:t>
      </w:r>
      <w:r>
        <w:rPr>
          <w:rFonts w:ascii="Times New Roman"/>
          <w:b w:val="false"/>
          <w:i/>
          <w:color w:val="000000"/>
          <w:sz w:val="28"/>
        </w:rPr>
        <w:t>      Задача 1.2.3. Обеспечение сохранности объектов и эффективного управления имуществом комплекса «Байконур»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4"/>
        <w:gridCol w:w="1682"/>
        <w:gridCol w:w="1504"/>
        <w:gridCol w:w="961"/>
        <w:gridCol w:w="961"/>
        <w:gridCol w:w="961"/>
        <w:gridCol w:w="788"/>
        <w:gridCol w:w="961"/>
        <w:gridCol w:w="903"/>
        <w:gridCol w:w="845"/>
      </w:tblGrid>
      <w:tr>
        <w:trPr>
          <w:trHeight w:val="30" w:hRule="atLeast"/>
        </w:trPr>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постов обеспечивающих охрану объектов комплекса «Байконур», не вошедших в состав аренды Российской Федерацией и исключенных из него</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РГП «Инфракос»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постов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8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объектов комплекса «Байконур», не вошедших в состав аренды Российской Федерацией и исключенных из него</w:t>
            </w: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охраны объектов комплекса «Байконур»,</w:t>
            </w:r>
            <w:r>
              <w:br/>
            </w:r>
            <w:r>
              <w:rPr>
                <w:rFonts w:ascii="Times New Roman"/>
                <w:b w:val="false"/>
                <w:i w:val="false"/>
                <w:color w:val="000000"/>
                <w:sz w:val="20"/>
              </w:rPr>
              <w:t>
</w:t>
            </w:r>
            <w:r>
              <w:rPr>
                <w:rFonts w:ascii="Times New Roman"/>
                <w:b w:val="false"/>
                <w:i w:val="false"/>
                <w:color w:val="000000"/>
                <w:sz w:val="20"/>
              </w:rPr>
              <w:t>не вошедших в состав аренды Российской Федерацией и исключенных из него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Организация работ по утилизации, ремонту объектов,</w:t>
            </w:r>
            <w:r>
              <w:br/>
            </w:r>
            <w:r>
              <w:rPr>
                <w:rFonts w:ascii="Times New Roman"/>
                <w:b w:val="false"/>
                <w:i w:val="false"/>
                <w:color w:val="000000"/>
                <w:sz w:val="20"/>
              </w:rPr>
              <w:t>
</w:t>
            </w:r>
            <w:r>
              <w:rPr>
                <w:rFonts w:ascii="Times New Roman"/>
                <w:b w:val="false"/>
                <w:i w:val="false"/>
                <w:color w:val="000000"/>
                <w:sz w:val="20"/>
              </w:rPr>
              <w:t>не входящих в состав арендуемых Российской Федерацией, и рекультивации территорий комплекса «Байконур»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7" w:id="19"/>
    <w:p>
      <w:pPr>
        <w:spacing w:after="0"/>
        <w:ind w:left="0"/>
        <w:jc w:val="both"/>
      </w:pPr>
      <w:r>
        <w:rPr>
          <w:rFonts w:ascii="Times New Roman"/>
          <w:b w:val="false"/>
          <w:i w:val="false"/>
          <w:color w:val="000000"/>
          <w:sz w:val="28"/>
        </w:rPr>
        <w:t>
</w:t>
      </w:r>
      <w:r>
        <w:rPr>
          <w:rFonts w:ascii="Times New Roman"/>
          <w:b w:val="false"/>
          <w:i/>
          <w:color w:val="000000"/>
          <w:sz w:val="28"/>
        </w:rPr>
        <w:t xml:space="preserve">      Стратегическое направление 2. </w:t>
      </w:r>
      <w:r>
        <w:rPr>
          <w:rFonts w:ascii="Times New Roman"/>
          <w:b w:val="false"/>
          <w:i w:val="false"/>
          <w:color w:val="000000"/>
          <w:sz w:val="28"/>
        </w:rPr>
        <w:t>Развитие научной и научно-технологической базы космической деятельности</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Цель 2.1. </w:t>
      </w:r>
      <w:r>
        <w:rPr>
          <w:rFonts w:ascii="Times New Roman"/>
          <w:b w:val="false"/>
          <w:i w:val="false"/>
          <w:color w:val="000000"/>
          <w:sz w:val="28"/>
        </w:rPr>
        <w:t>Повышение казахстанского содержания в создании и применении космической техники и технологий</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Коды бюджетных программ, направленных на достижение данной цели: 002, 014, 017.</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2"/>
        <w:gridCol w:w="1521"/>
        <w:gridCol w:w="1248"/>
        <w:gridCol w:w="1120"/>
        <w:gridCol w:w="965"/>
        <w:gridCol w:w="965"/>
        <w:gridCol w:w="965"/>
        <w:gridCol w:w="965"/>
        <w:gridCol w:w="965"/>
        <w:gridCol w:w="984"/>
      </w:tblGrid>
      <w:tr>
        <w:trPr>
          <w:trHeight w:val="165" w:hRule="atLeast"/>
        </w:trPr>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организаций и учреждений, использующих наукоемкие космические технологии и услуги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«НЦКИТ»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организаций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казахстанских квалифицированных специалистов в области космической деятельности по отношению к общему числу работников космической отрасли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НКА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30" w:id="20"/>
    <w:p>
      <w:pPr>
        <w:spacing w:after="0"/>
        <w:ind w:left="0"/>
        <w:jc w:val="both"/>
      </w:pPr>
      <w:r>
        <w:rPr>
          <w:rFonts w:ascii="Times New Roman"/>
          <w:b w:val="false"/>
          <w:i w:val="false"/>
          <w:color w:val="000000"/>
          <w:sz w:val="28"/>
        </w:rPr>
        <w:t>
</w:t>
      </w:r>
      <w:r>
        <w:rPr>
          <w:rFonts w:ascii="Times New Roman"/>
          <w:b w:val="false"/>
          <w:i/>
          <w:color w:val="000000"/>
          <w:sz w:val="28"/>
        </w:rPr>
        <w:t>      Задача 2.1.1. Развитие научной и опытно-экспериментальной базы космических исследований</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2043"/>
        <w:gridCol w:w="1498"/>
        <w:gridCol w:w="1151"/>
        <w:gridCol w:w="959"/>
        <w:gridCol w:w="959"/>
        <w:gridCol w:w="959"/>
        <w:gridCol w:w="960"/>
        <w:gridCol w:w="960"/>
        <w:gridCol w:w="979"/>
      </w:tblGrid>
      <w:tr>
        <w:trPr>
          <w:trHeight w:val="30"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Проведенные научно-исследовательские работы:</w:t>
            </w:r>
            <w:r>
              <w:br/>
            </w:r>
            <w:r>
              <w:rPr>
                <w:rFonts w:ascii="Times New Roman"/>
                <w:b w:val="false"/>
                <w:i w:val="false"/>
                <w:color w:val="000000"/>
                <w:sz w:val="20"/>
              </w:rPr>
              <w:t>
</w:t>
            </w:r>
            <w:r>
              <w:rPr>
                <w:rFonts w:ascii="Times New Roman"/>
                <w:b w:val="false"/>
                <w:i w:val="false"/>
                <w:color w:val="000000"/>
                <w:sz w:val="20"/>
              </w:rPr>
              <w:t>начатые</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АО «НЦКИТ»,</w:t>
            </w:r>
            <w:r>
              <w:br/>
            </w:r>
            <w:r>
              <w:rPr>
                <w:rFonts w:ascii="Times New Roman"/>
                <w:b w:val="false"/>
                <w:i w:val="false"/>
                <w:color w:val="000000"/>
                <w:sz w:val="20"/>
              </w:rPr>
              <w:t>
</w:t>
            </w:r>
            <w:r>
              <w:rPr>
                <w:rFonts w:ascii="Times New Roman"/>
                <w:b w:val="false"/>
                <w:i w:val="false"/>
                <w:color w:val="000000"/>
                <w:sz w:val="20"/>
              </w:rPr>
              <w:t>РГП «НИЦ «Ғарыш-Экология»</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отчетов НИР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продолжающиеся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разработанных новых наукоемких технологий, в т.ч.:</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«НЦКИТ»</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ед.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экспериментальных образцов космической техники и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научных разработок внедренных в практику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«НЦКИТ»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ед.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методов исследования объектов дальнего и ближнего космоса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методов наземно-космического геодинамического и геофизического мониторинга территории Казахстана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технологий тематической обработки данных ДЗЗ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экспериментальных образцов космической техники и материалов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1" w:id="21"/>
    <w:p>
      <w:pPr>
        <w:spacing w:after="0"/>
        <w:ind w:left="0"/>
        <w:jc w:val="both"/>
      </w:pPr>
      <w:r>
        <w:rPr>
          <w:rFonts w:ascii="Times New Roman"/>
          <w:b w:val="false"/>
          <w:i w:val="false"/>
          <w:color w:val="000000"/>
          <w:sz w:val="28"/>
        </w:rPr>
        <w:t>
</w:t>
      </w:r>
      <w:r>
        <w:rPr>
          <w:rFonts w:ascii="Times New Roman"/>
          <w:b w:val="false"/>
          <w:i/>
          <w:color w:val="000000"/>
          <w:sz w:val="28"/>
        </w:rPr>
        <w:t>      Задача 2.1.2. Развитие системы экологического нормирования космической деятельности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8"/>
        <w:gridCol w:w="1504"/>
        <w:gridCol w:w="1135"/>
        <w:gridCol w:w="1149"/>
        <w:gridCol w:w="959"/>
        <w:gridCol w:w="1150"/>
        <w:gridCol w:w="959"/>
        <w:gridCol w:w="959"/>
        <w:gridCol w:w="959"/>
        <w:gridCol w:w="978"/>
      </w:tblGrid>
      <w:tr>
        <w:trPr>
          <w:trHeight w:val="30" w:hRule="atLeast"/>
        </w:trPr>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p>
          <w:p>
            <w:pPr>
              <w:spacing w:after="20"/>
              <w:ind w:left="20"/>
              <w:jc w:val="both"/>
            </w:pPr>
            <w:r>
              <w:rPr>
                <w:rFonts w:ascii="Times New Roman"/>
                <w:b w:val="false"/>
                <w:i w:val="false"/>
                <w:color w:val="000000"/>
                <w:sz w:val="20"/>
              </w:rPr>
              <w:t>результатов</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базы нормативно-методического обеспечения комплексной оценки состояния экосистем на территориях, подверженных воздействию ракетно- космической деятельности (РКД)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РГП «НИЦ «Ғарыш-Экология»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Информационно-аналитическое обеспечение государственных органов для принятия управленческих решений в области экологической безопасности РКД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РГП «НИЦ «Ғарыш-Экология»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проектов гигиенических нормативов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работ по сбору информации для издания атласа экологической безопасности РКД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проектов технологических регламентов детоксикации почв, загрязненных космической ракетной техникой (КРТ)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Разработка проектов методик определения загрязнения КРТ и продуктов их трансформации в объектах окружающей среды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2" w:id="22"/>
    <w:p>
      <w:pPr>
        <w:spacing w:after="0"/>
        <w:ind w:left="0"/>
        <w:jc w:val="both"/>
      </w:pPr>
      <w:r>
        <w:rPr>
          <w:rFonts w:ascii="Times New Roman"/>
          <w:b w:val="false"/>
          <w:i w:val="false"/>
          <w:color w:val="000000"/>
          <w:sz w:val="28"/>
        </w:rPr>
        <w:t>
</w:t>
      </w:r>
      <w:r>
        <w:rPr>
          <w:rFonts w:ascii="Times New Roman"/>
          <w:b w:val="false"/>
          <w:i/>
          <w:color w:val="000000"/>
          <w:sz w:val="28"/>
        </w:rPr>
        <w:t>      Задача 2.1.3. Развитие международного сотрудничества в области космической деятельности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1676"/>
        <w:gridCol w:w="1671"/>
        <w:gridCol w:w="960"/>
        <w:gridCol w:w="1151"/>
        <w:gridCol w:w="960"/>
        <w:gridCol w:w="1151"/>
        <w:gridCol w:w="960"/>
        <w:gridCol w:w="1151"/>
        <w:gridCol w:w="979"/>
      </w:tblGrid>
      <w:tr>
        <w:trPr>
          <w:trHeight w:val="30" w:hRule="atLeast"/>
        </w:trPr>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партнерских отношений с зарубежными государствами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НКА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документов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согласованных документов в рамках Межгосударственной радионавигационной программы государств-участников Содружества Независимых Государств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«НК «ҚҒС»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документов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Подписание международных договоров и других документов о сотрудничестве с государствами и компаниями в области космической деятельности</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согласование радионавигационного плана государств-участников СНГ</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Концепции и технических предложений по созданию интеллектуальной системы наземного транспорта стран СНГ</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Концепции, определяющей использование радионавигационной информации в интересах различных групп потребителей государств–участников СНГ</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Организация работ по созданию межгосударственной научно-информационной системы «Радионавигация»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3" w:id="23"/>
    <w:p>
      <w:pPr>
        <w:spacing w:after="0"/>
        <w:ind w:left="0"/>
        <w:jc w:val="both"/>
      </w:pPr>
      <w:r>
        <w:rPr>
          <w:rFonts w:ascii="Times New Roman"/>
          <w:b w:val="false"/>
          <w:i w:val="false"/>
          <w:color w:val="000000"/>
          <w:sz w:val="28"/>
        </w:rPr>
        <w:t>
</w:t>
      </w:r>
      <w:r>
        <w:rPr>
          <w:rFonts w:ascii="Times New Roman"/>
          <w:b w:val="false"/>
          <w:i/>
          <w:color w:val="000000"/>
          <w:sz w:val="28"/>
        </w:rPr>
        <w:t>      Задача 2.1.4. Развитие кадрового потенциала в области космической деятельности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2"/>
        <w:gridCol w:w="1684"/>
        <w:gridCol w:w="1676"/>
        <w:gridCol w:w="961"/>
        <w:gridCol w:w="961"/>
        <w:gridCol w:w="961"/>
        <w:gridCol w:w="961"/>
        <w:gridCol w:w="788"/>
        <w:gridCol w:w="788"/>
        <w:gridCol w:w="788"/>
      </w:tblGrid>
      <w:tr>
        <w:trPr>
          <w:trHeight w:val="30" w:hRule="atLeast"/>
        </w:trPr>
        <w:tc>
          <w:tcPr>
            <w:tcW w:w="4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подготовленных специалистов в разрезе специальностей в ВУЗах Казахстана и по международной программе «Болашак»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чел.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специалистов, прошедших повышение квалификации по приоритетным направлениям формирования космической отрасли, в т.ч.:</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НКА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чел.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космической отрасли, прошедших стажировку в ведущих зарубежных космических центрах</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АО «НК «ҚҒС», АО «НЦКИТ»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чел.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молодых ученых, студентов, задействованных в научно-исследовательских программах и проектах космической отрасли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«НЦКИТ»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чел.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Подготовка специалистов в базовых ВУЗах Казахстана и по международной программе «Болашак» (</w:t>
            </w:r>
            <w:r>
              <w:rPr>
                <w:rFonts w:ascii="Times New Roman"/>
                <w:b w:val="false"/>
                <w:i/>
                <w:color w:val="000000"/>
                <w:sz w:val="20"/>
              </w:rPr>
              <w:t>магистратура, докторантура, научные стажировки</w:t>
            </w:r>
            <w:r>
              <w:rPr>
                <w:rFonts w:ascii="Times New Roman"/>
                <w:b w:val="false"/>
                <w:i w:val="false"/>
                <w:color w:val="000000"/>
                <w:sz w:val="20"/>
              </w:rPr>
              <w:t>) согласно потребностям организаций Казкосмоса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квалификации специалистов космической отрасли, включая стажировки в ведущих зарубежных космических центрах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сотрудничества и совместной деятельности организаций Казкосмоса и ВУЗов Казахстана, включающая привлечение студентов и молодых ученых к проведению НИОКР в области космической деятельности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34" w:id="24"/>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6297"/>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Создание и развитие космической инфраструктуры</w:t>
            </w:r>
            <w:r>
              <w:br/>
            </w:r>
            <w:r>
              <w:rPr>
                <w:rFonts w:ascii="Times New Roman"/>
                <w:b w:val="false"/>
                <w:i w:val="false"/>
                <w:color w:val="000000"/>
                <w:sz w:val="20"/>
              </w:rPr>
              <w:t>
</w:t>
            </w:r>
            <w:r>
              <w:rPr>
                <w:rFonts w:ascii="Times New Roman"/>
                <w:b w:val="false"/>
                <w:i w:val="false"/>
                <w:color w:val="000000"/>
                <w:sz w:val="20"/>
              </w:rPr>
              <w:t>Цель 1.1. Удовлетворение растущих потребностей экономики и общества в космических средствах и услугах</w:t>
            </w:r>
            <w:r>
              <w:br/>
            </w:r>
            <w:r>
              <w:rPr>
                <w:rFonts w:ascii="Times New Roman"/>
                <w:b w:val="false"/>
                <w:i w:val="false"/>
                <w:color w:val="000000"/>
                <w:sz w:val="20"/>
              </w:rPr>
              <w:t>
</w:t>
            </w:r>
            <w:r>
              <w:rPr>
                <w:rFonts w:ascii="Times New Roman"/>
                <w:b w:val="false"/>
                <w:i w:val="false"/>
                <w:color w:val="000000"/>
                <w:sz w:val="20"/>
              </w:rPr>
              <w:t>Цель 1.2. Расширение участия Республики Казахстан в деятельности космодрома «Байконур»</w:t>
            </w:r>
            <w:r>
              <w:br/>
            </w:r>
            <w:r>
              <w:rPr>
                <w:rFonts w:ascii="Times New Roman"/>
                <w:b w:val="false"/>
                <w:i w:val="false"/>
                <w:color w:val="000000"/>
                <w:sz w:val="20"/>
              </w:rPr>
              <w:t>
</w:t>
            </w: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Развитие научной и научно-технологической базы космической деятельности</w:t>
            </w:r>
            <w:r>
              <w:br/>
            </w:r>
            <w:r>
              <w:rPr>
                <w:rFonts w:ascii="Times New Roman"/>
                <w:b w:val="false"/>
                <w:i w:val="false"/>
                <w:color w:val="000000"/>
                <w:sz w:val="20"/>
              </w:rPr>
              <w:t>
</w:t>
            </w:r>
            <w:r>
              <w:rPr>
                <w:rFonts w:ascii="Times New Roman"/>
                <w:b w:val="false"/>
                <w:i w:val="false"/>
                <w:color w:val="000000"/>
                <w:sz w:val="20"/>
              </w:rPr>
              <w:t>Цель 2.1. Повышение казахстанского содержания в создании и применении космической техники и технологии</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w:t>
            </w:r>
            <w:r>
              <w:rPr>
                <w:rFonts w:ascii="Times New Roman"/>
                <w:b w:val="false"/>
                <w:i w:val="false"/>
                <w:color w:val="000000"/>
                <w:sz w:val="20"/>
              </w:rPr>
              <w:t>№ 958 от 19 марта 2010 года «Государственная программа по форсированному индустриально- инновационному развитию Республики Казахстан на 2010 – 2014 годы»</w:t>
            </w:r>
          </w:p>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 1125 от 29 октября 2010 года «Об утверждении Программы по развитию космической деятельности в Республике Казахстан на 2010-2014 годы»</w:t>
            </w:r>
          </w:p>
        </w:tc>
      </w:tr>
    </w:tbl>
    <w:bookmarkStart w:name="z135" w:id="25"/>
    <w:p>
      <w:pPr>
        <w:spacing w:after="0"/>
        <w:ind w:left="0"/>
        <w:jc w:val="left"/>
      </w:pPr>
      <w:r>
        <w:rPr>
          <w:rFonts w:ascii="Times New Roman"/>
          <w:b/>
          <w:i w:val="false"/>
          <w:color w:val="000000"/>
        </w:rPr>
        <w:t xml:space="preserve"> 
Раздел 4. Развитие функциональных возможностей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8619"/>
        <w:gridCol w:w="1841"/>
      </w:tblGrid>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и цели государственного органа</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и развитие космической инфраструктуры</w:t>
            </w:r>
          </w:p>
        </w:tc>
        <w:tc>
          <w:tcPr>
            <w:tcW w:w="8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деятельности Национального космического агентства Республики Казахстан (Казкосмос), соблюдение основных принципов Доктрины национального единства Казахстана через:</w:t>
            </w:r>
            <w:r>
              <w:br/>
            </w:r>
            <w:r>
              <w:rPr>
                <w:rFonts w:ascii="Times New Roman"/>
                <w:b w:val="false"/>
                <w:i w:val="false"/>
                <w:color w:val="000000"/>
                <w:sz w:val="20"/>
              </w:rPr>
              <w:t>
</w:t>
            </w:r>
            <w:r>
              <w:rPr>
                <w:rFonts w:ascii="Times New Roman"/>
                <w:b w:val="false"/>
                <w:i w:val="false"/>
                <w:color w:val="000000"/>
                <w:sz w:val="20"/>
              </w:rPr>
              <w:t>1) взаимодействие с неправительственными организациями;</w:t>
            </w:r>
            <w:r>
              <w:br/>
            </w:r>
            <w:r>
              <w:rPr>
                <w:rFonts w:ascii="Times New Roman"/>
                <w:b w:val="false"/>
                <w:i w:val="false"/>
                <w:color w:val="000000"/>
                <w:sz w:val="20"/>
              </w:rPr>
              <w:t>
</w:t>
            </w:r>
            <w:r>
              <w:rPr>
                <w:rFonts w:ascii="Times New Roman"/>
                <w:b w:val="false"/>
                <w:i w:val="false"/>
                <w:color w:val="000000"/>
                <w:sz w:val="20"/>
              </w:rPr>
              <w:t>2) привлечение международных экспертов из стран, имеющих большой опыт в области космической деятельности;</w:t>
            </w:r>
            <w:r>
              <w:br/>
            </w:r>
            <w:r>
              <w:rPr>
                <w:rFonts w:ascii="Times New Roman"/>
                <w:b w:val="false"/>
                <w:i w:val="false"/>
                <w:color w:val="000000"/>
                <w:sz w:val="20"/>
              </w:rPr>
              <w:t>
</w:t>
            </w:r>
            <w:r>
              <w:rPr>
                <w:rFonts w:ascii="Times New Roman"/>
                <w:b w:val="false"/>
                <w:i w:val="false"/>
                <w:color w:val="000000"/>
                <w:sz w:val="20"/>
              </w:rPr>
              <w:t>3) научно-методическое обеспечение системы технического регулирования в сфере космической деятельности;</w:t>
            </w:r>
            <w:r>
              <w:br/>
            </w:r>
            <w:r>
              <w:rPr>
                <w:rFonts w:ascii="Times New Roman"/>
                <w:b w:val="false"/>
                <w:i w:val="false"/>
                <w:color w:val="000000"/>
                <w:sz w:val="20"/>
              </w:rPr>
              <w:t>
</w:t>
            </w:r>
            <w:r>
              <w:rPr>
                <w:rFonts w:ascii="Times New Roman"/>
                <w:b w:val="false"/>
                <w:i w:val="false"/>
                <w:color w:val="000000"/>
                <w:sz w:val="20"/>
              </w:rPr>
              <w:t>4) обеспечение эффективной работы кадровых служб Казкосмоса и его подведомственных организаций;</w:t>
            </w:r>
            <w:r>
              <w:br/>
            </w:r>
            <w:r>
              <w:rPr>
                <w:rFonts w:ascii="Times New Roman"/>
                <w:b w:val="false"/>
                <w:i w:val="false"/>
                <w:color w:val="000000"/>
                <w:sz w:val="20"/>
              </w:rPr>
              <w:t>
</w:t>
            </w:r>
            <w:r>
              <w:rPr>
                <w:rFonts w:ascii="Times New Roman"/>
                <w:b w:val="false"/>
                <w:i w:val="false"/>
                <w:color w:val="000000"/>
                <w:sz w:val="20"/>
              </w:rPr>
              <w:t>5) совершенствование работы по улучшению внутренней среды и результатов деятельности, в том числе в рамках мероприятий по модернизации системы государственного управления;</w:t>
            </w:r>
            <w:r>
              <w:br/>
            </w:r>
            <w:r>
              <w:rPr>
                <w:rFonts w:ascii="Times New Roman"/>
                <w:b w:val="false"/>
                <w:i w:val="false"/>
                <w:color w:val="000000"/>
                <w:sz w:val="20"/>
              </w:rPr>
              <w:t>
</w:t>
            </w:r>
            <w:r>
              <w:rPr>
                <w:rFonts w:ascii="Times New Roman"/>
                <w:b w:val="false"/>
                <w:i w:val="false"/>
                <w:color w:val="000000"/>
                <w:sz w:val="20"/>
              </w:rPr>
              <w:t>6) повышение профессионального уровня кадрового состава путем системной подготовки и переподготовки специалистов в области космической деятельности;</w:t>
            </w:r>
            <w:r>
              <w:br/>
            </w:r>
            <w:r>
              <w:rPr>
                <w:rFonts w:ascii="Times New Roman"/>
                <w:b w:val="false"/>
                <w:i w:val="false"/>
                <w:color w:val="000000"/>
                <w:sz w:val="20"/>
              </w:rPr>
              <w:t>
</w:t>
            </w:r>
            <w:r>
              <w:rPr>
                <w:rFonts w:ascii="Times New Roman"/>
                <w:b w:val="false"/>
                <w:i w:val="false"/>
                <w:color w:val="000000"/>
                <w:sz w:val="20"/>
              </w:rPr>
              <w:t>7) развитие государственного языка;</w:t>
            </w:r>
            <w:r>
              <w:br/>
            </w:r>
            <w:r>
              <w:rPr>
                <w:rFonts w:ascii="Times New Roman"/>
                <w:b w:val="false"/>
                <w:i w:val="false"/>
                <w:color w:val="000000"/>
                <w:sz w:val="20"/>
              </w:rPr>
              <w:t>
</w:t>
            </w:r>
            <w:r>
              <w:rPr>
                <w:rFonts w:ascii="Times New Roman"/>
                <w:b w:val="false"/>
                <w:i w:val="false"/>
                <w:color w:val="000000"/>
                <w:sz w:val="20"/>
              </w:rPr>
              <w:t>8) достижение 30% представительства женщин во власти на уровне принятия решений к 2016 году;</w:t>
            </w:r>
            <w:r>
              <w:br/>
            </w:r>
            <w:r>
              <w:rPr>
                <w:rFonts w:ascii="Times New Roman"/>
                <w:b w:val="false"/>
                <w:i w:val="false"/>
                <w:color w:val="000000"/>
                <w:sz w:val="20"/>
              </w:rPr>
              <w:t>
</w:t>
            </w:r>
            <w:r>
              <w:rPr>
                <w:rFonts w:ascii="Times New Roman"/>
                <w:b w:val="false"/>
                <w:i w:val="false"/>
                <w:color w:val="000000"/>
                <w:sz w:val="20"/>
              </w:rPr>
              <w:t>9) внедрение и совершенствование системы менеджмента качества, в том числе на подведомственных предприятиях Казкосмоса:</w:t>
            </w:r>
            <w:r>
              <w:br/>
            </w:r>
            <w:r>
              <w:rPr>
                <w:rFonts w:ascii="Times New Roman"/>
                <w:b w:val="false"/>
                <w:i w:val="false"/>
                <w:color w:val="000000"/>
                <w:sz w:val="20"/>
              </w:rPr>
              <w:t>
</w:t>
            </w:r>
            <w:r>
              <w:rPr>
                <w:rFonts w:ascii="Times New Roman"/>
                <w:b w:val="false"/>
                <w:i w:val="false"/>
                <w:color w:val="000000"/>
                <w:sz w:val="20"/>
              </w:rPr>
              <w:t>2010 год – внедрена в АО «НК «Қазақстан Ғарыш Сапары»;</w:t>
            </w:r>
            <w:r>
              <w:br/>
            </w:r>
            <w:r>
              <w:rPr>
                <w:rFonts w:ascii="Times New Roman"/>
                <w:b w:val="false"/>
                <w:i w:val="false"/>
                <w:color w:val="000000"/>
                <w:sz w:val="20"/>
              </w:rPr>
              <w:t>
</w:t>
            </w:r>
            <w:r>
              <w:rPr>
                <w:rFonts w:ascii="Times New Roman"/>
                <w:b w:val="false"/>
                <w:i w:val="false"/>
                <w:color w:val="000000"/>
                <w:sz w:val="20"/>
              </w:rPr>
              <w:t>2012 год – в АО «Республиканский центр космической связи»;</w:t>
            </w:r>
            <w:r>
              <w:br/>
            </w:r>
            <w:r>
              <w:rPr>
                <w:rFonts w:ascii="Times New Roman"/>
                <w:b w:val="false"/>
                <w:i w:val="false"/>
                <w:color w:val="000000"/>
                <w:sz w:val="20"/>
              </w:rPr>
              <w:t>
</w:t>
            </w:r>
            <w:r>
              <w:rPr>
                <w:rFonts w:ascii="Times New Roman"/>
                <w:b w:val="false"/>
                <w:i w:val="false"/>
                <w:color w:val="000000"/>
                <w:sz w:val="20"/>
              </w:rPr>
              <w:t>2013 год – в АО «Национальный центр космических исследований и технологий»;</w:t>
            </w:r>
            <w:r>
              <w:br/>
            </w:r>
            <w:r>
              <w:rPr>
                <w:rFonts w:ascii="Times New Roman"/>
                <w:b w:val="false"/>
                <w:i w:val="false"/>
                <w:color w:val="000000"/>
                <w:sz w:val="20"/>
              </w:rPr>
              <w:t>
</w:t>
            </w:r>
            <w:r>
              <w:rPr>
                <w:rFonts w:ascii="Times New Roman"/>
                <w:b w:val="false"/>
                <w:i w:val="false"/>
                <w:color w:val="000000"/>
                <w:sz w:val="20"/>
              </w:rPr>
              <w:t>2015 год – в Казкосмосе;</w:t>
            </w:r>
            <w:r>
              <w:br/>
            </w:r>
            <w:r>
              <w:rPr>
                <w:rFonts w:ascii="Times New Roman"/>
                <w:b w:val="false"/>
                <w:i w:val="false"/>
                <w:color w:val="000000"/>
                <w:sz w:val="20"/>
              </w:rPr>
              <w:t>
</w:t>
            </w:r>
            <w:r>
              <w:rPr>
                <w:rFonts w:ascii="Times New Roman"/>
                <w:b w:val="false"/>
                <w:i w:val="false"/>
                <w:color w:val="000000"/>
                <w:sz w:val="20"/>
              </w:rPr>
              <w:t>10) достижение оценки эффективности деятельности Казкосмоса:</w:t>
            </w:r>
            <w:r>
              <w:br/>
            </w:r>
            <w:r>
              <w:rPr>
                <w:rFonts w:ascii="Times New Roman"/>
                <w:b w:val="false"/>
                <w:i w:val="false"/>
                <w:color w:val="000000"/>
                <w:sz w:val="20"/>
              </w:rPr>
              <w:t>
</w:t>
            </w:r>
            <w:r>
              <w:rPr>
                <w:rFonts w:ascii="Times New Roman"/>
                <w:b w:val="false"/>
                <w:i w:val="false"/>
                <w:color w:val="000000"/>
                <w:sz w:val="20"/>
              </w:rPr>
              <w:t>в 2010 году – 48 баллов; в 2011 году – 68 баллов; в 2012 году – 72 баллов; в 2013 году – 78 баллов; в 2014 году – 88 баллов; в 2015 году – 95 баллов;</w:t>
            </w:r>
            <w:r>
              <w:br/>
            </w:r>
            <w:r>
              <w:rPr>
                <w:rFonts w:ascii="Times New Roman"/>
                <w:b w:val="false"/>
                <w:i w:val="false"/>
                <w:color w:val="000000"/>
                <w:sz w:val="20"/>
              </w:rPr>
              <w:t>
</w:t>
            </w:r>
            <w:r>
              <w:rPr>
                <w:rFonts w:ascii="Times New Roman"/>
                <w:b w:val="false"/>
                <w:i w:val="false"/>
                <w:color w:val="000000"/>
                <w:sz w:val="20"/>
              </w:rPr>
              <w:t>11) внедрение и совершенствование оценки эффективности деятельности структурных подразделений и сотрудников Казкосмоса – ежегодно;</w:t>
            </w:r>
            <w:r>
              <w:br/>
            </w:r>
            <w:r>
              <w:rPr>
                <w:rFonts w:ascii="Times New Roman"/>
                <w:b w:val="false"/>
                <w:i w:val="false"/>
                <w:color w:val="000000"/>
                <w:sz w:val="20"/>
              </w:rPr>
              <w:t>
</w:t>
            </w:r>
            <w:r>
              <w:rPr>
                <w:rFonts w:ascii="Times New Roman"/>
                <w:b w:val="false"/>
                <w:i w:val="false"/>
                <w:color w:val="000000"/>
                <w:sz w:val="20"/>
              </w:rPr>
              <w:t>12) внедрение государственных услуг, оказываемых Казкосмосом, в электронном формате;</w:t>
            </w:r>
            <w:r>
              <w:br/>
            </w:r>
            <w:r>
              <w:rPr>
                <w:rFonts w:ascii="Times New Roman"/>
                <w:b w:val="false"/>
                <w:i w:val="false"/>
                <w:color w:val="000000"/>
                <w:sz w:val="20"/>
              </w:rPr>
              <w:t>
</w:t>
            </w:r>
            <w:r>
              <w:rPr>
                <w:rFonts w:ascii="Times New Roman"/>
                <w:b w:val="false"/>
                <w:i w:val="false"/>
                <w:color w:val="000000"/>
                <w:sz w:val="20"/>
              </w:rPr>
              <w:t>13) обеспечение доли казахстанского содержания при осуществлении государственных закупок информационно-коммуникационных технологий:</w:t>
            </w:r>
            <w:r>
              <w:br/>
            </w:r>
            <w:r>
              <w:rPr>
                <w:rFonts w:ascii="Times New Roman"/>
                <w:b w:val="false"/>
                <w:i w:val="false"/>
                <w:color w:val="000000"/>
                <w:sz w:val="20"/>
              </w:rPr>
              <w:t>
</w:t>
            </w:r>
            <w:r>
              <w:rPr>
                <w:rFonts w:ascii="Times New Roman"/>
                <w:b w:val="false"/>
                <w:i w:val="false"/>
                <w:color w:val="000000"/>
                <w:sz w:val="20"/>
              </w:rPr>
              <w:t>- в IT-услугах: 2011 год – 40%, 2012 год – 50%, 2013 год – 65%, 2014 год – 75%, 2015 год – 80%;</w:t>
            </w:r>
            <w:r>
              <w:br/>
            </w:r>
            <w:r>
              <w:rPr>
                <w:rFonts w:ascii="Times New Roman"/>
                <w:b w:val="false"/>
                <w:i w:val="false"/>
                <w:color w:val="000000"/>
                <w:sz w:val="20"/>
              </w:rPr>
              <w:t>
</w:t>
            </w:r>
            <w:r>
              <w:rPr>
                <w:rFonts w:ascii="Times New Roman"/>
                <w:b w:val="false"/>
                <w:i w:val="false"/>
                <w:color w:val="000000"/>
                <w:sz w:val="20"/>
              </w:rPr>
              <w:t>- в объеме коробочного (лицензионного) программного обеспечения: 2011 год - 0,5%, 2012 год – 1%, 2013 год – 2%, 2014 год – 4%, 2015 год – 5%;</w:t>
            </w:r>
            <w:r>
              <w:br/>
            </w:r>
            <w:r>
              <w:rPr>
                <w:rFonts w:ascii="Times New Roman"/>
                <w:b w:val="false"/>
                <w:i w:val="false"/>
                <w:color w:val="000000"/>
                <w:sz w:val="20"/>
              </w:rPr>
              <w:t>
</w:t>
            </w:r>
            <w:r>
              <w:rPr>
                <w:rFonts w:ascii="Times New Roman"/>
                <w:b w:val="false"/>
                <w:i w:val="false"/>
                <w:color w:val="000000"/>
                <w:sz w:val="20"/>
              </w:rPr>
              <w:t>- в объеме сектора IT-оборудования: 2011 год – 3%, 2012 год – 5%, 2013 год – 6%, 2014 год – 9%, 2015 год – 10%;</w:t>
            </w:r>
            <w:r>
              <w:br/>
            </w:r>
            <w:r>
              <w:rPr>
                <w:rFonts w:ascii="Times New Roman"/>
                <w:b w:val="false"/>
                <w:i w:val="false"/>
                <w:color w:val="000000"/>
                <w:sz w:val="20"/>
              </w:rPr>
              <w:t>
</w:t>
            </w:r>
            <w:r>
              <w:rPr>
                <w:rFonts w:ascii="Times New Roman"/>
                <w:b w:val="false"/>
                <w:i w:val="false"/>
                <w:color w:val="000000"/>
                <w:sz w:val="20"/>
              </w:rPr>
              <w:t>14) применение информационных технологий, в т.ч. организация работ по автоматизации функций Казкосмоса;</w:t>
            </w:r>
            <w:r>
              <w:br/>
            </w:r>
            <w:r>
              <w:rPr>
                <w:rFonts w:ascii="Times New Roman"/>
                <w:b w:val="false"/>
                <w:i w:val="false"/>
                <w:color w:val="000000"/>
                <w:sz w:val="20"/>
              </w:rPr>
              <w:t>
</w:t>
            </w:r>
            <w:r>
              <w:rPr>
                <w:rFonts w:ascii="Times New Roman"/>
                <w:b w:val="false"/>
                <w:i w:val="false"/>
                <w:color w:val="000000"/>
                <w:sz w:val="20"/>
              </w:rPr>
              <w:t>15) обеспечение информационной безопасности:</w:t>
            </w:r>
            <w:r>
              <w:br/>
            </w:r>
            <w:r>
              <w:rPr>
                <w:rFonts w:ascii="Times New Roman"/>
                <w:b w:val="false"/>
                <w:i w:val="false"/>
                <w:color w:val="000000"/>
                <w:sz w:val="20"/>
              </w:rPr>
              <w:t>
</w:t>
            </w:r>
            <w:r>
              <w:rPr>
                <w:rFonts w:ascii="Times New Roman"/>
                <w:b w:val="false"/>
                <w:i w:val="false"/>
                <w:color w:val="000000"/>
                <w:sz w:val="20"/>
              </w:rPr>
              <w:t>- организация работ по проведению специальной проверки аппаратных и программных средств защиты информации Казкосмоса;</w:t>
            </w:r>
            <w:r>
              <w:br/>
            </w:r>
            <w:r>
              <w:rPr>
                <w:rFonts w:ascii="Times New Roman"/>
                <w:b w:val="false"/>
                <w:i w:val="false"/>
                <w:color w:val="000000"/>
                <w:sz w:val="20"/>
              </w:rPr>
              <w:t>
</w:t>
            </w:r>
            <w:r>
              <w:rPr>
                <w:rFonts w:ascii="Times New Roman"/>
                <w:b w:val="false"/>
                <w:i w:val="false"/>
                <w:color w:val="000000"/>
                <w:sz w:val="20"/>
              </w:rPr>
              <w:t>- оснащение и настройка локально-вычислительной сети Казкосмоса сертифицированными средствами по обнаружению и предотвращению компьютерных атак;</w:t>
            </w:r>
            <w:r>
              <w:br/>
            </w:r>
            <w:r>
              <w:rPr>
                <w:rFonts w:ascii="Times New Roman"/>
                <w:b w:val="false"/>
                <w:i w:val="false"/>
                <w:color w:val="000000"/>
                <w:sz w:val="20"/>
              </w:rPr>
              <w:t>
</w:t>
            </w:r>
            <w:r>
              <w:rPr>
                <w:rFonts w:ascii="Times New Roman"/>
                <w:b w:val="false"/>
                <w:i w:val="false"/>
                <w:color w:val="000000"/>
                <w:sz w:val="20"/>
              </w:rPr>
              <w:t>16) снижение операционных издержек, связанных с регистрацией и ведением бизнеса (получение разрешений, лицензий, сертификатов; аккредитация; получение консультаций) в космической отрасли, включая время затрат - на 30 % к 2015 году по сравнению с 2011 годом;</w:t>
            </w:r>
            <w:r>
              <w:br/>
            </w:r>
            <w:r>
              <w:rPr>
                <w:rFonts w:ascii="Times New Roman"/>
                <w:b w:val="false"/>
                <w:i w:val="false"/>
                <w:color w:val="000000"/>
                <w:sz w:val="20"/>
              </w:rPr>
              <w:t>
</w:t>
            </w:r>
            <w:r>
              <w:rPr>
                <w:rFonts w:ascii="Times New Roman"/>
                <w:b w:val="false"/>
                <w:i w:val="false"/>
                <w:color w:val="000000"/>
                <w:sz w:val="20"/>
              </w:rPr>
              <w:t>17) разработку проектов 10 национальных стандартов в области космической деятельности, ежегодно;</w:t>
            </w:r>
            <w:r>
              <w:br/>
            </w:r>
            <w:r>
              <w:rPr>
                <w:rFonts w:ascii="Times New Roman"/>
                <w:b w:val="false"/>
                <w:i w:val="false"/>
                <w:color w:val="000000"/>
                <w:sz w:val="20"/>
              </w:rPr>
              <w:t>
</w:t>
            </w:r>
            <w:r>
              <w:rPr>
                <w:rFonts w:ascii="Times New Roman"/>
                <w:b w:val="false"/>
                <w:i w:val="false"/>
                <w:color w:val="000000"/>
                <w:sz w:val="20"/>
              </w:rPr>
              <w:t>18) разработку и утверждение стандартов, регламентов государственных услуг.</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годы</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Удовлетворение растущих потребностей экономики и общества в космических средствах и услугах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Расширение участия Республики Казахстан в деятельности космодрома «Байконур»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научной и научно-технологической базы космической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Повышение казахстанского содержания в создании и применении космической техники и технологии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6" w:id="26"/>
    <w:p>
      <w:pPr>
        <w:spacing w:after="0"/>
        <w:ind w:left="0"/>
        <w:jc w:val="left"/>
      </w:pPr>
      <w:r>
        <w:rPr>
          <w:rFonts w:ascii="Times New Roman"/>
          <w:b/>
          <w:i w:val="false"/>
          <w:color w:val="000000"/>
        </w:rPr>
        <w:t xml:space="preserve"> 
Раздел 5. Межведомственное взаимодействие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0"/>
        <w:gridCol w:w="3458"/>
        <w:gridCol w:w="6670"/>
      </w:tblGrid>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 установления межведомственных взаимосвязей</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и развитие космической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Удовлетворение растущих потребностей экономики и общества в космических средствах и услугах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Создание космической системы связи</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космической системы связи</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КНБ, СВР «Сырбар»</w:t>
            </w:r>
          </w:p>
        </w:tc>
        <w:tc>
          <w:tcPr>
            <w:tcW w:w="6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услугами спутниковой связи и вещания потребностей центральных и территориальных органов государственного управления, организаций, населения;</w:t>
            </w:r>
            <w:r>
              <w:br/>
            </w:r>
            <w:r>
              <w:rPr>
                <w:rFonts w:ascii="Times New Roman"/>
                <w:b w:val="false"/>
                <w:i w:val="false"/>
                <w:color w:val="000000"/>
                <w:sz w:val="20"/>
              </w:rPr>
              <w:t>
</w:t>
            </w:r>
            <w:r>
              <w:rPr>
                <w:rFonts w:ascii="Times New Roman"/>
                <w:b w:val="false"/>
                <w:i w:val="false"/>
                <w:color w:val="000000"/>
                <w:sz w:val="20"/>
              </w:rPr>
              <w:t>- проведение международной координации частот космического аппарата связи и вещания «KazSat-3»</w:t>
            </w:r>
          </w:p>
        </w:tc>
      </w:tr>
      <w:tr>
        <w:trPr>
          <w:trHeight w:val="111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НКУ космической системы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1.1.2. Создание космической системы дистанционного зондирования Земли </w:t>
            </w:r>
          </w:p>
        </w:tc>
      </w:tr>
      <w:tr>
        <w:trPr>
          <w:trHeight w:val="27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КС ДЗЗ</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КНБ, СВР «Сырбар», МЧС, АУЗР, МСХ, МООС, МИНТ, МНГ, МТК, Акиматы областей и городов Алматы, Астаны</w:t>
            </w:r>
          </w:p>
        </w:tc>
        <w:tc>
          <w:tcPr>
            <w:tcW w:w="6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потребностей в  информации и данных ДЗЗ, включая сезонное состояние земель, водных и лесных объектов и территорий, картографические и геологические данные и т.д.;</w:t>
            </w:r>
            <w:r>
              <w:br/>
            </w:r>
            <w:r>
              <w:rPr>
                <w:rFonts w:ascii="Times New Roman"/>
                <w:b w:val="false"/>
                <w:i w:val="false"/>
                <w:color w:val="000000"/>
                <w:sz w:val="20"/>
              </w:rPr>
              <w:t>
</w:t>
            </w:r>
            <w:r>
              <w:rPr>
                <w:rFonts w:ascii="Times New Roman"/>
                <w:b w:val="false"/>
                <w:i w:val="false"/>
                <w:color w:val="000000"/>
                <w:sz w:val="20"/>
              </w:rPr>
              <w:t>- проведение международной координации частот для КС ДЗЗ;</w:t>
            </w:r>
            <w:r>
              <w:br/>
            </w:r>
            <w:r>
              <w:rPr>
                <w:rFonts w:ascii="Times New Roman"/>
                <w:b w:val="false"/>
                <w:i w:val="false"/>
                <w:color w:val="000000"/>
                <w:sz w:val="20"/>
              </w:rPr>
              <w:t>
</w:t>
            </w:r>
            <w:r>
              <w:rPr>
                <w:rFonts w:ascii="Times New Roman"/>
                <w:b w:val="false"/>
                <w:i w:val="false"/>
                <w:color w:val="000000"/>
                <w:sz w:val="20"/>
              </w:rPr>
              <w:t>- возмещение АО «НК «Қазақстан Ғарыш Сапары» АО «Алма ТВ» ущерба, связанного с переходом на другие частоты</w:t>
            </w:r>
          </w:p>
        </w:tc>
      </w:tr>
      <w:tr>
        <w:trPr>
          <w:trHeight w:val="6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наземных комплексов КС ДЗЗ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Создание наземной космической инфраструктуры</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объектов наземной космической инфраструктуры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 Акимат г. Астаны</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потребностей в услугах СбИК КА, СВСН РК;</w:t>
            </w:r>
            <w:r>
              <w:br/>
            </w:r>
            <w:r>
              <w:rPr>
                <w:rFonts w:ascii="Times New Roman"/>
                <w:b w:val="false"/>
                <w:i w:val="false"/>
                <w:color w:val="000000"/>
                <w:sz w:val="20"/>
              </w:rPr>
              <w:t>
</w:t>
            </w:r>
            <w:r>
              <w:rPr>
                <w:rFonts w:ascii="Times New Roman"/>
                <w:b w:val="false"/>
                <w:i w:val="false"/>
                <w:color w:val="000000"/>
                <w:sz w:val="20"/>
              </w:rPr>
              <w:t>- получение разрешительных документов и согласования строительства и ввода в эксплуатацию СбИК КА, ТК СКТБ, СВСН, Национальной лаборатории космических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Расширение участия Республики Казахстан в деятельности космодрома «Байконур»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Создание экологически безопасных космических ракетных комплексов (КРК) на космодроме «Байконур»</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 обеспеченности проекта в нормативной правовой базе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СВР «Сырбар», АДСЖКХ, МО, МЧС, АУЗР, МТК, МООС, Акиматы областей</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нормативных правовых документов создания КРК «Байтерек»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Обеспечение сохранности объектов и эффективного управления имуществом комплекса «Байконур»</w:t>
            </w:r>
          </w:p>
        </w:tc>
      </w:tr>
      <w:tr>
        <w:trPr>
          <w:trHeight w:val="495"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постов обеспечивающих охрану объектов комплекса «Байконур», не вошедших в состав аренды Российской Федерацией и исключенных из него</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АДСЖКХ, МВД, МФ</w:t>
            </w:r>
          </w:p>
        </w:tc>
        <w:tc>
          <w:tcPr>
            <w:tcW w:w="6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объектов комплекса «Байконур», не вошедших в состав аренды Российской Федерацией и исключенных из него</w:t>
            </w:r>
          </w:p>
        </w:tc>
      </w:tr>
      <w:tr>
        <w:trPr>
          <w:trHeight w:val="60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объектов комплекса «Байконур», не вошедших в состав аренды Российской Федерацией и исключенных 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научной и научно-технологической базы космической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Повышение казахстанского содержания в создании и применении космической техники и технологии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научной и опытно-экспериментальной базы космических исследований</w:t>
            </w:r>
          </w:p>
        </w:tc>
      </w:tr>
      <w:tr>
        <w:trPr>
          <w:trHeight w:val="705"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Проведенные научно-исследовательские работы:</w:t>
            </w:r>
          </w:p>
          <w:p>
            <w:pPr>
              <w:spacing w:after="20"/>
              <w:ind w:left="20"/>
              <w:jc w:val="both"/>
            </w:pPr>
            <w:r>
              <w:rPr>
                <w:rFonts w:ascii="Times New Roman"/>
                <w:b w:val="false"/>
                <w:i w:val="false"/>
                <w:color w:val="000000"/>
                <w:sz w:val="20"/>
              </w:rPr>
              <w:t>начатые</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заинтересованные государственные органы</w:t>
            </w:r>
          </w:p>
        </w:tc>
        <w:tc>
          <w:tcPr>
            <w:tcW w:w="6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потребностей во внедрении методов и использовании экспериментальных образцов космической техники и материалов;</w:t>
            </w:r>
            <w:r>
              <w:br/>
            </w:r>
            <w:r>
              <w:rPr>
                <w:rFonts w:ascii="Times New Roman"/>
                <w:b w:val="false"/>
                <w:i w:val="false"/>
                <w:color w:val="000000"/>
                <w:sz w:val="20"/>
              </w:rPr>
              <w:t>
</w:t>
            </w:r>
            <w:r>
              <w:rPr>
                <w:rFonts w:ascii="Times New Roman"/>
                <w:b w:val="false"/>
                <w:i w:val="false"/>
                <w:color w:val="000000"/>
                <w:sz w:val="20"/>
              </w:rPr>
              <w:t>- согласование и утверждение методик по использованию космических технологий в оперативной работе госорганов по оценке состояния территории РК из космоса методами дистанционного зондирования и результатов наземно-космического геодинамического и геофизического мониторинга, изучения ближнего и дальнего космоса и др.</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продолжающиеся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разработанных новых наукоемких технологий, в т.ч.: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экспериментальных образцов космической техники и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55"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научных разработок внедренных в практику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системы экологического нормирования космической деятельности</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базы нормативно-методического обеспечения комплексной оценки состояния экосистем на территориях, подверженных воздействию РКД</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МЧС, АУЗР, заинтересованные госорганы</w:t>
            </w:r>
          </w:p>
        </w:tc>
        <w:tc>
          <w:tcPr>
            <w:tcW w:w="6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обеспечение государственных органов для принятия управленческих решений в области экологической безопасности РКД;</w:t>
            </w:r>
            <w:r>
              <w:br/>
            </w:r>
            <w:r>
              <w:rPr>
                <w:rFonts w:ascii="Times New Roman"/>
                <w:b w:val="false"/>
                <w:i w:val="false"/>
                <w:color w:val="000000"/>
                <w:sz w:val="20"/>
              </w:rPr>
              <w:t>
</w:t>
            </w:r>
            <w:r>
              <w:rPr>
                <w:rFonts w:ascii="Times New Roman"/>
                <w:b w:val="false"/>
                <w:i w:val="false"/>
                <w:color w:val="000000"/>
                <w:sz w:val="20"/>
              </w:rPr>
              <w:t>- согласование и утверждение нормативных правовых документов, методик системы экологического нормирования и космической деятельности</w:t>
            </w:r>
          </w:p>
        </w:tc>
      </w:tr>
      <w:tr>
        <w:trPr>
          <w:trHeight w:val="1545"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Информационно-аналитическое обеспечение государственных органов для  принятия управленческих решений в области экологической безопасности РКД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международного сотрудничества в области космической деятельности</w:t>
            </w:r>
          </w:p>
        </w:tc>
      </w:tr>
      <w:tr>
        <w:trPr>
          <w:trHeight w:val="60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партнерских отношений с зарубежными государствами</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СВР «Сырбар», МИД, МФ, МЭРТ, заинтересованные органы</w:t>
            </w:r>
          </w:p>
        </w:tc>
        <w:tc>
          <w:tcPr>
            <w:tcW w:w="6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международных договоров и других документов о сотрудничестве с государствами в области космической деятельности</w:t>
            </w:r>
          </w:p>
        </w:tc>
      </w:tr>
      <w:tr>
        <w:trPr>
          <w:trHeight w:val="795"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согласованных документов в рамках Межгосударственной радионавигационной программы государств-участников Содружества Независимых Государств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7" w:id="27"/>
    <w:p>
      <w:pPr>
        <w:spacing w:after="0"/>
        <w:ind w:left="0"/>
        <w:jc w:val="left"/>
      </w:pPr>
      <w:r>
        <w:rPr>
          <w:rFonts w:ascii="Times New Roman"/>
          <w:b/>
          <w:i w:val="false"/>
          <w:color w:val="000000"/>
        </w:rPr>
        <w:t xml:space="preserve"> 
Раздел 6. Управление рисками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4535"/>
        <w:gridCol w:w="6642"/>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конъюнктуры и структуры международного космического рынка, связанные с мировым финансовым кризисом.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Созданные космические технологии, услуги на их основе окажутся не востребованными на внешнем рынке. Повысятся сроки окупаемости проектов, другие отрицательные факторы.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внутреннего рынка потребления космических услуг в области спутниковой навигации, приложений ДЗЗ, связи.</w:t>
            </w:r>
            <w:r>
              <w:br/>
            </w:r>
            <w:r>
              <w:rPr>
                <w:rFonts w:ascii="Times New Roman"/>
                <w:b w:val="false"/>
                <w:i w:val="false"/>
                <w:color w:val="000000"/>
                <w:sz w:val="20"/>
              </w:rPr>
              <w:t>
</w:t>
            </w:r>
            <w:r>
              <w:rPr>
                <w:rFonts w:ascii="Times New Roman"/>
                <w:b w:val="false"/>
                <w:i w:val="false"/>
                <w:color w:val="000000"/>
                <w:sz w:val="20"/>
              </w:rPr>
              <w:t>Углубление и расширение взаимодействия с государственными органами, организациями и частными компаниями по применению достижений космической деятельности в соответствующих сферах.</w:t>
            </w:r>
            <w:r>
              <w:br/>
            </w:r>
            <w:r>
              <w:rPr>
                <w:rFonts w:ascii="Times New Roman"/>
                <w:b w:val="false"/>
                <w:i w:val="false"/>
                <w:color w:val="000000"/>
                <w:sz w:val="20"/>
              </w:rPr>
              <w:t>
</w:t>
            </w:r>
            <w:r>
              <w:rPr>
                <w:rFonts w:ascii="Times New Roman"/>
                <w:b w:val="false"/>
                <w:i w:val="false"/>
                <w:color w:val="000000"/>
                <w:sz w:val="20"/>
              </w:rPr>
              <w:t>Создание баз данных по потребностям государственных органов, организаций и частных компаний в космических услугах связи, ДЗЗ, спутниковой навигации и др.</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Намерения Российской Федерации по строительству нового космодрома «Восточный», принятие новой стратегии и космических программ развития космической отрасли в РФ до 2040 года.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Сворачивание российских проектов и программ на космодроме «Байконур», изменение условий аренды космодрома и т.д.</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Соглашения, предусматривающего взаимоотношения с РФ на космодроме «Байконур» на новых условиях.</w:t>
            </w:r>
            <w:r>
              <w:br/>
            </w:r>
            <w:r>
              <w:rPr>
                <w:rFonts w:ascii="Times New Roman"/>
                <w:b w:val="false"/>
                <w:i w:val="false"/>
                <w:color w:val="000000"/>
                <w:sz w:val="20"/>
              </w:rPr>
              <w:t>
</w:t>
            </w:r>
            <w:r>
              <w:rPr>
                <w:rFonts w:ascii="Times New Roman"/>
                <w:b w:val="false"/>
                <w:i w:val="false"/>
                <w:color w:val="000000"/>
                <w:sz w:val="20"/>
              </w:rPr>
              <w:t>Ускорение работ по созданию на космодроме «Байконур» КРК «Байтерек».</w:t>
            </w:r>
            <w:r>
              <w:br/>
            </w:r>
            <w:r>
              <w:rPr>
                <w:rFonts w:ascii="Times New Roman"/>
                <w:b w:val="false"/>
                <w:i w:val="false"/>
                <w:color w:val="000000"/>
                <w:sz w:val="20"/>
              </w:rPr>
              <w:t>
</w:t>
            </w:r>
            <w:r>
              <w:rPr>
                <w:rFonts w:ascii="Times New Roman"/>
                <w:b w:val="false"/>
                <w:i w:val="false"/>
                <w:color w:val="000000"/>
                <w:sz w:val="20"/>
              </w:rPr>
              <w:t>Рассмотрение возможности использования космодрома «Байконур» с участием других государств.</w:t>
            </w:r>
            <w:r>
              <w:br/>
            </w:r>
            <w:r>
              <w:rPr>
                <w:rFonts w:ascii="Times New Roman"/>
                <w:b w:val="false"/>
                <w:i w:val="false"/>
                <w:color w:val="000000"/>
                <w:sz w:val="20"/>
              </w:rPr>
              <w:t>
</w:t>
            </w:r>
            <w:r>
              <w:rPr>
                <w:rFonts w:ascii="Times New Roman"/>
                <w:b w:val="false"/>
                <w:i w:val="false"/>
                <w:color w:val="000000"/>
                <w:sz w:val="20"/>
              </w:rPr>
              <w:t>Расширение участия Казахстана в  деятельности космодрома «Байконур» через участие в проектах коммерческого использования РН «Днепр» и «Зенит» и др.</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от совместных проектов по различным политическим и экономическим причинам одной из сторон.</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Ущерб в случае невозможности завершения начатых проектов</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Предусмотрение в контрактах и соответствующих соглашениях возмещение ущерба от невыполнения обязательств участниками совместных проектов.</w:t>
            </w:r>
            <w:r>
              <w:br/>
            </w:r>
            <w:r>
              <w:rPr>
                <w:rFonts w:ascii="Times New Roman"/>
                <w:b w:val="false"/>
                <w:i w:val="false"/>
                <w:color w:val="000000"/>
                <w:sz w:val="20"/>
              </w:rPr>
              <w:t>
</w:t>
            </w:r>
            <w:r>
              <w:rPr>
                <w:rFonts w:ascii="Times New Roman"/>
                <w:b w:val="false"/>
                <w:i w:val="false"/>
                <w:color w:val="000000"/>
                <w:sz w:val="20"/>
              </w:rPr>
              <w:t>Поиск других альтернативных партнеров по продолжению дальнейшей реализации начатых проектов.</w:t>
            </w:r>
            <w:r>
              <w:br/>
            </w:r>
            <w:r>
              <w:rPr>
                <w:rFonts w:ascii="Times New Roman"/>
                <w:b w:val="false"/>
                <w:i w:val="false"/>
                <w:color w:val="000000"/>
                <w:sz w:val="20"/>
              </w:rPr>
              <w:t>
</w:t>
            </w:r>
            <w:r>
              <w:rPr>
                <w:rFonts w:ascii="Times New Roman"/>
                <w:b w:val="false"/>
                <w:i w:val="false"/>
                <w:color w:val="000000"/>
                <w:sz w:val="20"/>
              </w:rPr>
              <w:t>Рассмотрение возможности продолжения начатых проектов собственными силами.</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ограничений и санкций международного режима контроля за ракетными технологиями (РКРТ).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получения технической, конструкторской и другой документации по ракетным технологиям.</w:t>
            </w:r>
            <w:r>
              <w:br/>
            </w:r>
            <w:r>
              <w:rPr>
                <w:rFonts w:ascii="Times New Roman"/>
                <w:b w:val="false"/>
                <w:i w:val="false"/>
                <w:color w:val="000000"/>
                <w:sz w:val="20"/>
              </w:rPr>
              <w:t>
</w:t>
            </w:r>
            <w:r>
              <w:rPr>
                <w:rFonts w:ascii="Times New Roman"/>
                <w:b w:val="false"/>
                <w:i w:val="false"/>
                <w:color w:val="000000"/>
                <w:sz w:val="20"/>
              </w:rPr>
              <w:t>Ограничение в сотрудничестве с государствами-членами РКРТ.</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активного взаимодействия с государствами-членами РКРТ по вопросу вступления Казахстана в данный режим.</w:t>
            </w:r>
            <w:r>
              <w:br/>
            </w:r>
            <w:r>
              <w:rPr>
                <w:rFonts w:ascii="Times New Roman"/>
                <w:b w:val="false"/>
                <w:i w:val="false"/>
                <w:color w:val="000000"/>
                <w:sz w:val="20"/>
              </w:rPr>
              <w:t>
</w:t>
            </w:r>
            <w:r>
              <w:rPr>
                <w:rFonts w:ascii="Times New Roman"/>
                <w:b w:val="false"/>
                <w:i w:val="false"/>
                <w:color w:val="000000"/>
                <w:sz w:val="20"/>
              </w:rPr>
              <w:t>Пропаганда Казахстана по использованию  космического пространства в мирных целях.</w:t>
            </w:r>
            <w:r>
              <w:br/>
            </w:r>
            <w:r>
              <w:rPr>
                <w:rFonts w:ascii="Times New Roman"/>
                <w:b w:val="false"/>
                <w:i w:val="false"/>
                <w:color w:val="000000"/>
                <w:sz w:val="20"/>
              </w:rPr>
              <w:t>
</w:t>
            </w:r>
            <w:r>
              <w:rPr>
                <w:rFonts w:ascii="Times New Roman"/>
                <w:b w:val="false"/>
                <w:i w:val="false"/>
                <w:color w:val="000000"/>
                <w:sz w:val="20"/>
              </w:rPr>
              <w:t>Расширение партнерских отношений с иностранными государствами.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высококвалифицированных кадров.</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Резкое снижение профессиональных возможностей государственного органа и неспособность выполнения им ключевых задач.</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сотрудников.</w:t>
            </w:r>
            <w:r>
              <w:br/>
            </w:r>
            <w:r>
              <w:rPr>
                <w:rFonts w:ascii="Times New Roman"/>
                <w:b w:val="false"/>
                <w:i w:val="false"/>
                <w:color w:val="000000"/>
                <w:sz w:val="20"/>
              </w:rPr>
              <w:t>
</w:t>
            </w:r>
            <w:r>
              <w:rPr>
                <w:rFonts w:ascii="Times New Roman"/>
                <w:b w:val="false"/>
                <w:i w:val="false"/>
                <w:color w:val="000000"/>
                <w:sz w:val="20"/>
              </w:rPr>
              <w:t>Создание благоприятных условий труда.</w:t>
            </w:r>
            <w:r>
              <w:br/>
            </w:r>
            <w:r>
              <w:rPr>
                <w:rFonts w:ascii="Times New Roman"/>
                <w:b w:val="false"/>
                <w:i w:val="false"/>
                <w:color w:val="000000"/>
                <w:sz w:val="20"/>
              </w:rPr>
              <w:t>
</w:t>
            </w:r>
            <w:r>
              <w:rPr>
                <w:rFonts w:ascii="Times New Roman"/>
                <w:b w:val="false"/>
                <w:i w:val="false"/>
                <w:color w:val="000000"/>
                <w:sz w:val="20"/>
              </w:rPr>
              <w:t>Нормализация продолжительности рабочего дня.</w:t>
            </w:r>
            <w:r>
              <w:br/>
            </w:r>
            <w:r>
              <w:rPr>
                <w:rFonts w:ascii="Times New Roman"/>
                <w:b w:val="false"/>
                <w:i w:val="false"/>
                <w:color w:val="000000"/>
                <w:sz w:val="20"/>
              </w:rPr>
              <w:t>
</w:t>
            </w:r>
            <w:r>
              <w:rPr>
                <w:rFonts w:ascii="Times New Roman"/>
                <w:b w:val="false"/>
                <w:i w:val="false"/>
                <w:color w:val="000000"/>
                <w:sz w:val="20"/>
              </w:rPr>
              <w:t>Моральное и материальное стимулирование.</w:t>
            </w:r>
            <w:r>
              <w:br/>
            </w:r>
            <w:r>
              <w:rPr>
                <w:rFonts w:ascii="Times New Roman"/>
                <w:b w:val="false"/>
                <w:i w:val="false"/>
                <w:color w:val="000000"/>
                <w:sz w:val="20"/>
              </w:rPr>
              <w:t>
</w:t>
            </w:r>
            <w:r>
              <w:rPr>
                <w:rFonts w:ascii="Times New Roman"/>
                <w:b w:val="false"/>
                <w:i w:val="false"/>
                <w:color w:val="000000"/>
                <w:sz w:val="20"/>
              </w:rPr>
              <w:t>Транспортное обеспечение.</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Моральный и физический износ основных средств космодрома «Байконур».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конкурентных преимуществ и низкая конкурентоспособность казахстанской космической отрасли.</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совместных с Россией и Украиной предприятий по модернизации космических ракетных комплексов и оказанию пусковых услуг с космодрома «Байконур».</w:t>
            </w:r>
            <w:r>
              <w:br/>
            </w:r>
            <w:r>
              <w:rPr>
                <w:rFonts w:ascii="Times New Roman"/>
                <w:b w:val="false"/>
                <w:i w:val="false"/>
                <w:color w:val="000000"/>
                <w:sz w:val="20"/>
              </w:rPr>
              <w:t>
</w:t>
            </w:r>
            <w:r>
              <w:rPr>
                <w:rFonts w:ascii="Times New Roman"/>
                <w:b w:val="false"/>
                <w:i w:val="false"/>
                <w:color w:val="000000"/>
                <w:sz w:val="20"/>
              </w:rPr>
              <w:t>Создание казахстанского космического кластера с центром в г. Астана.</w:t>
            </w:r>
            <w:r>
              <w:br/>
            </w:r>
            <w:r>
              <w:rPr>
                <w:rFonts w:ascii="Times New Roman"/>
                <w:b w:val="false"/>
                <w:i w:val="false"/>
                <w:color w:val="000000"/>
                <w:sz w:val="20"/>
              </w:rPr>
              <w:t>
</w:t>
            </w:r>
            <w:r>
              <w:rPr>
                <w:rFonts w:ascii="Times New Roman"/>
                <w:b w:val="false"/>
                <w:i w:val="false"/>
                <w:color w:val="000000"/>
                <w:sz w:val="20"/>
              </w:rPr>
              <w:t>Создание конструкторско-технического бюро ракетно-космической техники (РКТ), предприятий по производству компонентов РКТ.</w:t>
            </w:r>
            <w:r>
              <w:br/>
            </w:r>
            <w:r>
              <w:rPr>
                <w:rFonts w:ascii="Times New Roman"/>
                <w:b w:val="false"/>
                <w:i w:val="false"/>
                <w:color w:val="000000"/>
                <w:sz w:val="20"/>
              </w:rPr>
              <w:t>
</w:t>
            </w:r>
            <w:r>
              <w:rPr>
                <w:rFonts w:ascii="Times New Roman"/>
                <w:b w:val="false"/>
                <w:i w:val="false"/>
                <w:color w:val="000000"/>
                <w:sz w:val="20"/>
              </w:rPr>
              <w:t>Трансферт технологий.</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технологической дисциплины при изготовлении космической техники, недостаточный контроль качества.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техники, срывы графиков работ, несвоевременная реализация проектов, угроза жизни и здоровью людей.</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требований к качеству изготовляемой космической техники.</w:t>
            </w:r>
            <w:r>
              <w:br/>
            </w:r>
            <w:r>
              <w:rPr>
                <w:rFonts w:ascii="Times New Roman"/>
                <w:b w:val="false"/>
                <w:i w:val="false"/>
                <w:color w:val="000000"/>
                <w:sz w:val="20"/>
              </w:rPr>
              <w:t>
</w:t>
            </w:r>
            <w:r>
              <w:rPr>
                <w:rFonts w:ascii="Times New Roman"/>
                <w:b w:val="false"/>
                <w:i w:val="false"/>
                <w:color w:val="000000"/>
                <w:sz w:val="20"/>
              </w:rPr>
              <w:t>Разработка стандартов создания и эксплуатации космической техники.</w:t>
            </w:r>
            <w:r>
              <w:br/>
            </w:r>
            <w:r>
              <w:rPr>
                <w:rFonts w:ascii="Times New Roman"/>
                <w:b w:val="false"/>
                <w:i w:val="false"/>
                <w:color w:val="000000"/>
                <w:sz w:val="20"/>
              </w:rPr>
              <w:t>
</w:t>
            </w:r>
            <w:r>
              <w:rPr>
                <w:rFonts w:ascii="Times New Roman"/>
                <w:b w:val="false"/>
                <w:i w:val="false"/>
                <w:color w:val="000000"/>
                <w:sz w:val="20"/>
              </w:rPr>
              <w:t>Создание системы контроля качества изготовления космической техники.</w:t>
            </w:r>
          </w:p>
        </w:tc>
      </w:tr>
    </w:tbl>
    <w:bookmarkStart w:name="z138" w:id="28"/>
    <w:p>
      <w:pPr>
        <w:spacing w:after="0"/>
        <w:ind w:left="0"/>
        <w:jc w:val="left"/>
      </w:pPr>
      <w:r>
        <w:rPr>
          <w:rFonts w:ascii="Times New Roman"/>
          <w:b/>
          <w:i w:val="false"/>
          <w:color w:val="000000"/>
        </w:rPr>
        <w:t xml:space="preserve"> 
Раздел 7. Бюджетные программы</w:t>
      </w:r>
    </w:p>
    <w:bookmarkEnd w:id="28"/>
    <w:bookmarkStart w:name="z139" w:id="29"/>
    <w:p>
      <w:pPr>
        <w:spacing w:after="0"/>
        <w:ind w:left="0"/>
        <w:jc w:val="left"/>
      </w:pPr>
      <w:r>
        <w:rPr>
          <w:rFonts w:ascii="Times New Roman"/>
          <w:b/>
          <w:i w:val="false"/>
          <w:color w:val="000000"/>
        </w:rPr>
        <w:t xml:space="preserve"> 
7.1. Бюджетные программы</w:t>
      </w:r>
    </w:p>
    <w:bookmarkEnd w:id="29"/>
    <w:p>
      <w:pPr>
        <w:spacing w:after="0"/>
        <w:ind w:left="0"/>
        <w:jc w:val="both"/>
      </w:pPr>
      <w:r>
        <w:rPr>
          <w:rFonts w:ascii="Times New Roman"/>
          <w:b w:val="false"/>
          <w:i w:val="false"/>
          <w:color w:val="ff0000"/>
          <w:sz w:val="28"/>
        </w:rPr>
        <w:t xml:space="preserve">      Сноска. Подраздел 7.1 с изменениями, внесенными постановлениями Правительства РК от 27.08.2013 </w:t>
      </w:r>
      <w:r>
        <w:rPr>
          <w:rFonts w:ascii="Times New Roman"/>
          <w:b w:val="false"/>
          <w:i w:val="false"/>
          <w:color w:val="ff0000"/>
          <w:sz w:val="28"/>
        </w:rPr>
        <w:t>№ 870</w:t>
      </w:r>
      <w:r>
        <w:rPr>
          <w:rFonts w:ascii="Times New Roman"/>
          <w:b w:val="false"/>
          <w:i w:val="false"/>
          <w:color w:val="ff0000"/>
          <w:sz w:val="28"/>
        </w:rPr>
        <w:t xml:space="preserve">; Правительства РК от 31.12.2013 </w:t>
      </w:r>
      <w:r>
        <w:rPr>
          <w:rFonts w:ascii="Times New Roman"/>
          <w:b w:val="false"/>
          <w:i w:val="false"/>
          <w:color w:val="ff0000"/>
          <w:sz w:val="28"/>
        </w:rPr>
        <w:t>№ 1531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786"/>
        <w:gridCol w:w="1147"/>
        <w:gridCol w:w="1337"/>
        <w:gridCol w:w="1190"/>
        <w:gridCol w:w="942"/>
        <w:gridCol w:w="882"/>
        <w:gridCol w:w="982"/>
        <w:gridCol w:w="1022"/>
        <w:gridCol w:w="983"/>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политики, координации и контроля в области космической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аппарата центрального органа</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Содержание центрального аппарата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чел.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Эффективное выполнение возложенных функций и задач, формирование и развитие космической отрасли в Республике Казахстан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202 795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303 163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2579"/>
        <w:gridCol w:w="1401"/>
        <w:gridCol w:w="823"/>
        <w:gridCol w:w="823"/>
        <w:gridCol w:w="823"/>
        <w:gridCol w:w="1013"/>
        <w:gridCol w:w="954"/>
        <w:gridCol w:w="1094"/>
        <w:gridCol w:w="1194"/>
      </w:tblGrid>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«Прикладные научные исследования в области космической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w:t>
            </w:r>
          </w:p>
        </w:tc>
      </w:tr>
      <w:tr>
        <w:trPr>
          <w:trHeight w:val="30"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5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проведенные научно-исследовательские работы</w:t>
            </w:r>
            <w:r>
              <w:br/>
            </w:r>
            <w:r>
              <w:rPr>
                <w:rFonts w:ascii="Times New Roman"/>
                <w:b w:val="false"/>
                <w:i w:val="false"/>
                <w:color w:val="000000"/>
                <w:sz w:val="20"/>
              </w:rPr>
              <w:t>
</w:t>
            </w:r>
            <w:r>
              <w:rPr>
                <w:rFonts w:ascii="Times New Roman"/>
                <w:b w:val="false"/>
                <w:i w:val="false"/>
                <w:color w:val="000000"/>
                <w:sz w:val="20"/>
              </w:rPr>
              <w:t>начатые</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отчетов НИР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продолжающиеся</w:t>
            </w: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разработанных новых наукоемких технологий, в т.ч.: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ед.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экспериментальных образцов космической техники и материалов</w:t>
            </w: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внедренных научных разработок в практику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ед.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базы нормативно-методического обеспечения комплексной оценки состояния экосистем на территориях, подверженных воздействию РКД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Информационно-аналитическое обеспечение государственных органов для принятия управленческих решений в области экологической безопасности РКД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Количество организаций и учреждений, использующих наукоемкие космические технологии и услуги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организаций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законодательства и техническим нормам и правилам Республики Казахстан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709 341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2402"/>
        <w:gridCol w:w="1140"/>
        <w:gridCol w:w="1325"/>
        <w:gridCol w:w="960"/>
        <w:gridCol w:w="1152"/>
        <w:gridCol w:w="1325"/>
        <w:gridCol w:w="1517"/>
        <w:gridCol w:w="1325"/>
        <w:gridCol w:w="11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«Организация утилизации, рекультивации и ремонта объектов комплекса «Байконур», не входящих в состав арендуемых Российской Федерацией»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w:t>
            </w:r>
            <w:r>
              <w:br/>
            </w:r>
            <w:r>
              <w:rPr>
                <w:rFonts w:ascii="Times New Roman"/>
                <w:b w:val="false"/>
                <w:i w:val="false"/>
                <w:color w:val="000000"/>
                <w:sz w:val="20"/>
              </w:rPr>
              <w:t>
</w:t>
            </w:r>
            <w:r>
              <w:rPr>
                <w:rFonts w:ascii="Times New Roman"/>
                <w:b w:val="false"/>
                <w:i w:val="false"/>
                <w:color w:val="000000"/>
                <w:sz w:val="20"/>
              </w:rPr>
              <w:t>- разборка зданий и сооружений выведенных из эксплуатации;</w:t>
            </w:r>
            <w:r>
              <w:br/>
            </w:r>
            <w:r>
              <w:rPr>
                <w:rFonts w:ascii="Times New Roman"/>
                <w:b w:val="false"/>
                <w:i w:val="false"/>
                <w:color w:val="000000"/>
                <w:sz w:val="20"/>
              </w:rPr>
              <w:t>
</w:t>
            </w:r>
            <w:r>
              <w:rPr>
                <w:rFonts w:ascii="Times New Roman"/>
                <w:b w:val="false"/>
                <w:i w:val="false"/>
                <w:color w:val="000000"/>
                <w:sz w:val="20"/>
              </w:rPr>
              <w:t>- обустройство полигона для захоронения инертных строительных отходов;</w:t>
            </w:r>
            <w:r>
              <w:br/>
            </w:r>
            <w:r>
              <w:rPr>
                <w:rFonts w:ascii="Times New Roman"/>
                <w:b w:val="false"/>
                <w:i w:val="false"/>
                <w:color w:val="000000"/>
                <w:sz w:val="20"/>
              </w:rPr>
              <w:t>
</w:t>
            </w:r>
            <w:r>
              <w:rPr>
                <w:rFonts w:ascii="Times New Roman"/>
                <w:b w:val="false"/>
                <w:i w:val="false"/>
                <w:color w:val="000000"/>
                <w:sz w:val="20"/>
              </w:rPr>
              <w:t>- сбор, вывоз и захоронение инертных строительных отходов на полигоне;</w:t>
            </w:r>
            <w:r>
              <w:br/>
            </w:r>
            <w:r>
              <w:rPr>
                <w:rFonts w:ascii="Times New Roman"/>
                <w:b w:val="false"/>
                <w:i w:val="false"/>
                <w:color w:val="000000"/>
                <w:sz w:val="20"/>
              </w:rPr>
              <w:t>
</w:t>
            </w:r>
            <w:r>
              <w:rPr>
                <w:rFonts w:ascii="Times New Roman"/>
                <w:b w:val="false"/>
                <w:i w:val="false"/>
                <w:color w:val="000000"/>
                <w:sz w:val="20"/>
              </w:rPr>
              <w:t>- планировка очищенной территории;</w:t>
            </w:r>
            <w:r>
              <w:br/>
            </w:r>
            <w:r>
              <w:rPr>
                <w:rFonts w:ascii="Times New Roman"/>
                <w:b w:val="false"/>
                <w:i w:val="false"/>
                <w:color w:val="000000"/>
                <w:sz w:val="20"/>
              </w:rPr>
              <w:t>
</w:t>
            </w:r>
            <w:r>
              <w:rPr>
                <w:rFonts w:ascii="Times New Roman"/>
                <w:b w:val="false"/>
                <w:i w:val="false"/>
                <w:color w:val="000000"/>
                <w:sz w:val="20"/>
              </w:rPr>
              <w:t>- мероприятия по рекультивации земельных участков, загрязненных нефтепродуктами</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Утилизация объектов, не входящих в состав арендуемых Российской Федерацией, и рекультивация территорий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Восстановление природной среды на объектах комплекса «Байконур»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 экологических норм и правил Республики Казахстан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Предотвращение нанесения ущерба окружающей среде и здоровью населения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170 546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874"/>
        <w:gridCol w:w="1062"/>
        <w:gridCol w:w="1207"/>
        <w:gridCol w:w="1147"/>
        <w:gridCol w:w="1170"/>
        <w:gridCol w:w="1171"/>
        <w:gridCol w:w="1171"/>
        <w:gridCol w:w="1171"/>
        <w:gridCol w:w="1146"/>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АО «НК «Қазақстан Ғарыш Сапары» для проведения следующих мероприятий и работ:</w:t>
            </w:r>
            <w:r>
              <w:br/>
            </w:r>
            <w:r>
              <w:rPr>
                <w:rFonts w:ascii="Times New Roman"/>
                <w:b w:val="false"/>
                <w:i w:val="false"/>
                <w:color w:val="000000"/>
                <w:sz w:val="20"/>
              </w:rPr>
              <w:t>
</w:t>
            </w:r>
            <w:r>
              <w:rPr>
                <w:rFonts w:ascii="Times New Roman"/>
                <w:b w:val="false"/>
                <w:i w:val="false"/>
                <w:color w:val="000000"/>
                <w:sz w:val="20"/>
              </w:rPr>
              <w:t>- создание космической системы дистанционного зондирования Земли;</w:t>
            </w:r>
            <w:r>
              <w:br/>
            </w:r>
            <w:r>
              <w:rPr>
                <w:rFonts w:ascii="Times New Roman"/>
                <w:b w:val="false"/>
                <w:i w:val="false"/>
                <w:color w:val="000000"/>
                <w:sz w:val="20"/>
              </w:rPr>
              <w:t>
</w:t>
            </w:r>
            <w:r>
              <w:rPr>
                <w:rFonts w:ascii="Times New Roman"/>
                <w:b w:val="false"/>
                <w:i w:val="false"/>
                <w:color w:val="000000"/>
                <w:sz w:val="20"/>
              </w:rPr>
              <w:t>- создание сборочно-испытательного комплекса КА;</w:t>
            </w:r>
            <w:r>
              <w:br/>
            </w:r>
            <w:r>
              <w:rPr>
                <w:rFonts w:ascii="Times New Roman"/>
                <w:b w:val="false"/>
                <w:i w:val="false"/>
                <w:color w:val="000000"/>
                <w:sz w:val="20"/>
              </w:rPr>
              <w:t>
</w:t>
            </w:r>
            <w:r>
              <w:rPr>
                <w:rFonts w:ascii="Times New Roman"/>
                <w:b w:val="false"/>
                <w:i w:val="false"/>
                <w:color w:val="000000"/>
                <w:sz w:val="20"/>
              </w:rPr>
              <w:t>- создание наземной инфраструктуры системы высокоточной спутниковой навигации Республики Казахстан</w:t>
            </w:r>
          </w:p>
        </w:tc>
      </w:tr>
      <w:tr>
        <w:trPr>
          <w:trHeight w:val="15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действующих КА космической системы ДЗЗ, в том числе: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ДЗЗ среднего разрешения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ДЗЗ высокого разрешения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наземных комплексов космической системы ДЗЗ</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комплексов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КА космической системы научно-технологического назначения на базе наземного комплекса управления (НКУ) космической системы ДЗЗ</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объектов наземной космической инфраструктуры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Доля данных с казахстанских КА ДЗЗ в общем количестве космических данных, предоставляемых потребителям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казахстанского содержания по производству КА на базе передовых европейских космических технологий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удовлетворения потребностей страны в услугах высокоточной спутниковой навигации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покрытия территории РК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казахстанского законодательства в области строительной, градостроительной и архитектурной деятельности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Целевое и эффективное использование выделенных ресурсов</w:t>
            </w:r>
            <w:r>
              <w:br/>
            </w:r>
            <w:r>
              <w:rPr>
                <w:rFonts w:ascii="Times New Roman"/>
                <w:b w:val="false"/>
                <w:i w:val="false"/>
                <w:color w:val="000000"/>
                <w:sz w:val="20"/>
              </w:rPr>
              <w:t>
</w:t>
            </w:r>
            <w:r>
              <w:rPr>
                <w:rFonts w:ascii="Times New Roman"/>
                <w:b w:val="false"/>
                <w:i w:val="false"/>
                <w:color w:val="000000"/>
                <w:sz w:val="20"/>
              </w:rPr>
              <w:t>Мониторинг эффективной реализации космических проектов и программ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2 589 211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7 955 603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26 929 382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910"/>
        <w:gridCol w:w="1313"/>
        <w:gridCol w:w="921"/>
        <w:gridCol w:w="1127"/>
        <w:gridCol w:w="1127"/>
        <w:gridCol w:w="1169"/>
        <w:gridCol w:w="1314"/>
        <w:gridCol w:w="1129"/>
        <w:gridCol w:w="1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«Оплата услуг банкам-агентам по обслуживанию бюджетного кредита в рамках межправительственного соглашения»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бюджетной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комиссионного вознаграждения Банку-агенту за агентское обслуживание республиканского бюджетного инвестиционного проекта «Создание на космодроме «Байконур» космического ракетного комплекса «Байтерек»</w:t>
            </w:r>
          </w:p>
        </w:tc>
      </w:tr>
      <w:tr>
        <w:trPr>
          <w:trHeight w:val="3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Выплата комиссионного вознаграждения Банку-агенту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Обслуживание бюджетного кредита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нормативов  </w:t>
            </w:r>
            <w:r>
              <w:rPr>
                <w:rFonts w:ascii="Times New Roman"/>
                <w:b w:val="false"/>
                <w:i w:val="false"/>
                <w:color w:val="000000"/>
                <w:sz w:val="20"/>
              </w:rPr>
              <w:t>Соглашения</w:t>
            </w:r>
            <w:r>
              <w:rPr>
                <w:rFonts w:ascii="Times New Roman"/>
                <w:b w:val="false"/>
                <w:i w:val="false"/>
                <w:color w:val="000000"/>
                <w:sz w:val="20"/>
              </w:rPr>
              <w:t xml:space="preserve"> между Правительством Республики Казахстан и Правительством Российской Федерации о создании на космодроме «Байконур» космического ракетного комплекса «Байтерек»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Обслуживание бюджетного кредита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2760"/>
        <w:gridCol w:w="1301"/>
        <w:gridCol w:w="1222"/>
        <w:gridCol w:w="994"/>
        <w:gridCol w:w="994"/>
        <w:gridCol w:w="994"/>
        <w:gridCol w:w="994"/>
        <w:gridCol w:w="994"/>
        <w:gridCol w:w="1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«Обеспечение управления космическими аппаратами»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спутника и наземной инфраструктуры космической системы «KazSat»;</w:t>
            </w:r>
            <w:r>
              <w:br/>
            </w:r>
            <w:r>
              <w:rPr>
                <w:rFonts w:ascii="Times New Roman"/>
                <w:b w:val="false"/>
                <w:i w:val="false"/>
                <w:color w:val="000000"/>
                <w:sz w:val="20"/>
              </w:rPr>
              <w:t>
</w:t>
            </w:r>
            <w:r>
              <w:rPr>
                <w:rFonts w:ascii="Times New Roman"/>
                <w:b w:val="false"/>
                <w:i w:val="false"/>
                <w:color w:val="000000"/>
                <w:sz w:val="20"/>
              </w:rPr>
              <w:t>- страхование гражданско-правовой ответственности за нанесение ущерба в результате космической деятельности, включая ответственность за загрязнение окружающей среды;</w:t>
            </w:r>
            <w:r>
              <w:br/>
            </w:r>
            <w:r>
              <w:rPr>
                <w:rFonts w:ascii="Times New Roman"/>
                <w:b w:val="false"/>
                <w:i w:val="false"/>
                <w:color w:val="000000"/>
                <w:sz w:val="20"/>
              </w:rPr>
              <w:t>
</w:t>
            </w:r>
            <w:r>
              <w:rPr>
                <w:rFonts w:ascii="Times New Roman"/>
                <w:b w:val="false"/>
                <w:i w:val="false"/>
                <w:color w:val="000000"/>
                <w:sz w:val="20"/>
              </w:rPr>
              <w:t>- страхование КА ДЗЗ среднего и высокого разрешений;</w:t>
            </w:r>
            <w:r>
              <w:br/>
            </w:r>
            <w:r>
              <w:rPr>
                <w:rFonts w:ascii="Times New Roman"/>
                <w:b w:val="false"/>
                <w:i w:val="false"/>
                <w:color w:val="000000"/>
                <w:sz w:val="20"/>
              </w:rPr>
              <w:t>
</w:t>
            </w:r>
            <w:r>
              <w:rPr>
                <w:rFonts w:ascii="Times New Roman"/>
                <w:b w:val="false"/>
                <w:i w:val="false"/>
                <w:color w:val="000000"/>
                <w:sz w:val="20"/>
              </w:rPr>
              <w:t>- обеспечение поддержки штатной эксплуатации космических аппаратов серии «KazSat», в том числе аренда каналов связи;</w:t>
            </w:r>
            <w:r>
              <w:br/>
            </w:r>
            <w:r>
              <w:rPr>
                <w:rFonts w:ascii="Times New Roman"/>
                <w:b w:val="false"/>
                <w:i w:val="false"/>
                <w:color w:val="000000"/>
                <w:sz w:val="20"/>
              </w:rPr>
              <w:t>
</w:t>
            </w:r>
            <w:r>
              <w:rPr>
                <w:rFonts w:ascii="Times New Roman"/>
                <w:b w:val="false"/>
                <w:i w:val="false"/>
                <w:color w:val="000000"/>
                <w:sz w:val="20"/>
              </w:rPr>
              <w:t>- обеспечение безопасности объектов системы мониторинга и связи в городах Астана, Акколь, а также вблизи п. Коктерек Алматинской области, подлежащих государственной охране</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Договоры страхования КА и наземной инфраструктуры космической системы «KazSat», договоры со специализированными охранными организациями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страхования КА ДЗЗ</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Обеспечение штатной поддержки эксплуатации космических аппаратов серии «KazSat» и КА ДЗЗ, обеспечение безопасности объектов системы мониторинга и связи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Повышение надежности управления КА и снижение рисков от потери 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1 122 898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1 102 281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3 666 476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3092"/>
        <w:gridCol w:w="1191"/>
        <w:gridCol w:w="977"/>
        <w:gridCol w:w="920"/>
        <w:gridCol w:w="1034"/>
        <w:gridCol w:w="1053"/>
        <w:gridCol w:w="1149"/>
        <w:gridCol w:w="1149"/>
        <w:gridCol w:w="9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«Кредитование создания космического ракетного комплекса «Байтерек»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акционерному обществу «Совместное Казахстанско-Российское предприятие «Байтерек» в соответствии с кредитным договором</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Завершение предпроектных работ по созданию КРК «Байтерек»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проектных работ по созданию КРК «Байтерек»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Начало строительства КРК «Байтерек»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казахстанского законодательства в области строительной, градостроительной и архитектурной деятельности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026"/>
        <w:gridCol w:w="1197"/>
        <w:gridCol w:w="1353"/>
        <w:gridCol w:w="1173"/>
        <w:gridCol w:w="973"/>
        <w:gridCol w:w="973"/>
        <w:gridCol w:w="973"/>
        <w:gridCol w:w="973"/>
        <w:gridCol w:w="973"/>
        <w:gridCol w:w="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«Увеличение уставного капитала АО «Республиканский центр космической связи» на создание целевых космических систем, технологий и их использование»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запуск КА «KazSat-3»</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действующих КА космической системы связи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наземных комплексов управления космической системы связи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кол-во комплексов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Степень загрузки спутниковой емкости КА «KazSat-2» для удовлетворения потребностей страны в каналах фиксированной спутниковой связи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загрузки спутниковой емкости КА «KazSat-3» для удовлетворения потребностей страны в каналах фиксированной спутниковой связи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Стабильность обеспечения отечественных операторов связи и вещания в предоставлении в аренду емкостей транспондеров КА серии «KazSat»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Пропускная способность космических аппаратов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транспондеров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088 300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812 200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519 503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320"/>
        <w:gridCol w:w="1463"/>
        <w:gridCol w:w="913"/>
        <w:gridCol w:w="853"/>
        <w:gridCol w:w="873"/>
        <w:gridCol w:w="873"/>
        <w:gridCol w:w="953"/>
        <w:gridCol w:w="1053"/>
        <w:gridCol w:w="1173"/>
        <w:gridCol w:w="11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«Разработка технических регламентов и стандартов в области космической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технических регламентов и создание систем гармонизированных стандартов в области космической деятельности, обеспечивающих выполнение положений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техническом регулировании» от 09.11.2004 г. № 603 с учетом особенностей и стратегии развития космической отрасли</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 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Разработанные проекты стандартов РК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Использование стандартов организациями в области космической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разработанных стандартов требованиям системы технического регулирования РК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369"/>
        <w:gridCol w:w="2833"/>
        <w:gridCol w:w="1153"/>
        <w:gridCol w:w="953"/>
        <w:gridCol w:w="953"/>
        <w:gridCol w:w="953"/>
        <w:gridCol w:w="953"/>
        <w:gridCol w:w="953"/>
        <w:gridCol w:w="953"/>
        <w:gridCol w:w="953"/>
      </w:tblGrid>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«Обеспечение сохранности объектов комплекса «Байконур», не вошедших в состав аренды Российской Федерацией и исключенных из него»</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объектов комплекса «Байконур», не вошедших в состав аренды Российской Федерацией и исключенных из него</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9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объектов комплекса «Байконур», не вошедших в состав аренды Российской Федерацией и исключенных из него, обеспеченные охраной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кол-во постов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95" w:hRule="atLeast"/>
        </w:trPr>
        <w:tc>
          <w:tcPr>
            <w:tcW w:w="0" w:type="auto"/>
            <w:gridSpan w:val="3"/>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Обеспеченность сохранности объектов комплекса «Байконур»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законодательства об охранной деятельности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Обеспечение дальнейшего функционирования объектов комплекса «Байконур»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3806"/>
        <w:gridCol w:w="945"/>
        <w:gridCol w:w="949"/>
        <w:gridCol w:w="949"/>
        <w:gridCol w:w="949"/>
        <w:gridCol w:w="949"/>
        <w:gridCol w:w="1147"/>
        <w:gridCol w:w="949"/>
        <w:gridCol w:w="949"/>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«Организация переподготовки и повышения квалификации специалистов космической отрасли»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кадрового потенциала космической отрасли в Республики Казахстан</w:t>
            </w:r>
          </w:p>
        </w:tc>
      </w:tr>
      <w:tr>
        <w:trPr>
          <w:trHeight w:val="30" w:hRule="atLeast"/>
        </w:trPr>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специалистов, прошедших повышение квалификации по приоритетным направлениям формирования космической отрасли, в т.ч.:</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космической отрасли, прошедших стажировку в ведущих зарубежных космических центрах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молодых ученых, студентов, задействованных в научно-исследовательских программах и проектах космической отрасли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Доля казахстанских квалифицированных специалистов в области космической деятельности по отношению к общему числу работников космической отрасли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Повышение квалификации специалистов космической отрасли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573"/>
        <w:gridCol w:w="1053"/>
        <w:gridCol w:w="1053"/>
        <w:gridCol w:w="1053"/>
        <w:gridCol w:w="854"/>
        <w:gridCol w:w="1054"/>
        <w:gridCol w:w="855"/>
        <w:gridCol w:w="855"/>
        <w:gridCol w:w="856"/>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«Капитальные расходы Национального космического агентства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аппарата центрального органа</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Материально-техническое оснащение центрального органа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Эффективное выполнение возложенных функций и задач, формирование и развитие космической отрасли в Республике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709"/>
        <w:gridCol w:w="4113"/>
        <w:gridCol w:w="1333"/>
        <w:gridCol w:w="773"/>
        <w:gridCol w:w="773"/>
        <w:gridCol w:w="853"/>
        <w:gridCol w:w="933"/>
        <w:gridCol w:w="953"/>
        <w:gridCol w:w="773"/>
        <w:gridCol w:w="79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«Межгосударственная радионавигационная программа государств-участников СНГ на период до 2012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Межгосударственной радионавигационной </w:t>
            </w:r>
            <w:r>
              <w:rPr>
                <w:rFonts w:ascii="Times New Roman"/>
                <w:b w:val="false"/>
                <w:i w:val="false"/>
                <w:color w:val="000000"/>
                <w:sz w:val="20"/>
              </w:rPr>
              <w:t>программы</w:t>
            </w:r>
            <w:r>
              <w:rPr>
                <w:rFonts w:ascii="Times New Roman"/>
                <w:b w:val="false"/>
                <w:i w:val="false"/>
                <w:color w:val="000000"/>
                <w:sz w:val="20"/>
              </w:rPr>
              <w:t xml:space="preserve"> государств-участников Содружества Независимых Государств на период до 2012 года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Разработка и согласование документов в рамках Межгосударственной радионавигационной программы государств-участников Содружества Независимых Государств на период до 2012 года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документов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Создание сети межгосударственных радионавигационных центров и испытательных центров навигационного оборудования в СНГ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w:t>
            </w:r>
            <w:r>
              <w:br/>
            </w:r>
            <w:r>
              <w:rPr>
                <w:rFonts w:ascii="Times New Roman"/>
                <w:b w:val="false"/>
                <w:i w:val="false"/>
                <w:color w:val="000000"/>
                <w:sz w:val="20"/>
              </w:rPr>
              <w:t>
</w:t>
            </w:r>
            <w:r>
              <w:rPr>
                <w:rFonts w:ascii="Times New Roman"/>
                <w:b w:val="false"/>
                <w:i w:val="false"/>
                <w:color w:val="000000"/>
                <w:sz w:val="20"/>
              </w:rPr>
              <w:t>центров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0" w:id="30"/>
    <w:p>
      <w:pPr>
        <w:spacing w:after="0"/>
        <w:ind w:left="0"/>
        <w:jc w:val="left"/>
      </w:pPr>
      <w:r>
        <w:rPr>
          <w:rFonts w:ascii="Times New Roman"/>
          <w:b/>
          <w:i w:val="false"/>
          <w:color w:val="000000"/>
        </w:rPr>
        <w:t xml:space="preserve"> 
7.2. Свод бюджетных расходов</w:t>
      </w:r>
    </w:p>
    <w:bookmarkEnd w:id="30"/>
    <w:p>
      <w:pPr>
        <w:spacing w:after="0"/>
        <w:ind w:left="0"/>
        <w:jc w:val="both"/>
      </w:pPr>
      <w:r>
        <w:rPr>
          <w:rFonts w:ascii="Times New Roman"/>
          <w:b w:val="false"/>
          <w:i w:val="false"/>
          <w:color w:val="ff0000"/>
          <w:sz w:val="28"/>
        </w:rPr>
        <w:t xml:space="preserve">      Сноска. Подраздел 7.2 с изменениями, внесенными постановлениями Правительства РК от 27.08.2013 </w:t>
      </w:r>
      <w:r>
        <w:rPr>
          <w:rFonts w:ascii="Times New Roman"/>
          <w:b w:val="false"/>
          <w:i w:val="false"/>
          <w:color w:val="ff0000"/>
          <w:sz w:val="28"/>
        </w:rPr>
        <w:t>№ 870</w:t>
      </w:r>
      <w:r>
        <w:rPr>
          <w:rFonts w:ascii="Times New Roman"/>
          <w:b w:val="false"/>
          <w:i w:val="false"/>
          <w:color w:val="ff0000"/>
          <w:sz w:val="28"/>
        </w:rPr>
        <w:t xml:space="preserve">; от 31.12.2013 </w:t>
      </w:r>
      <w:r>
        <w:rPr>
          <w:rFonts w:ascii="Times New Roman"/>
          <w:b w:val="false"/>
          <w:i w:val="false"/>
          <w:color w:val="ff0000"/>
          <w:sz w:val="28"/>
        </w:rPr>
        <w:t>№ 1531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1222"/>
        <w:gridCol w:w="1224"/>
        <w:gridCol w:w="1413"/>
        <w:gridCol w:w="1626"/>
        <w:gridCol w:w="1414"/>
        <w:gridCol w:w="1232"/>
        <w:gridCol w:w="1313"/>
        <w:gridCol w:w="1165"/>
      </w:tblGrid>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6 126 027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14 968 068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39 342 213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36 060 901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29 369 137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18 993 824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4 643 255</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1 168 516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1 200 266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2 305 712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2 963 464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2 925 892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5 260 030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4 643 255</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4 957 511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13 767 803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37 036 501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33 097 437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1" w:id="31"/>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r>
        <w:rPr>
          <w:rFonts w:ascii="Times New Roman"/>
          <w:b w:val="false"/>
          <w:i w:val="false"/>
          <w:color w:val="000000"/>
          <w:sz w:val="28"/>
        </w:rPr>
        <w:t>:</w:t>
      </w:r>
      <w:r>
        <w:br/>
      </w:r>
      <w:r>
        <w:rPr>
          <w:rFonts w:ascii="Times New Roman"/>
          <w:b w:val="false"/>
          <w:i w:val="false"/>
          <w:color w:val="000000"/>
          <w:sz w:val="28"/>
        </w:rPr>
        <w:t>
      АО «РЦКС» – акционерное общество «Республиканский центр космической связи»</w:t>
      </w:r>
      <w:r>
        <w:br/>
      </w:r>
      <w:r>
        <w:rPr>
          <w:rFonts w:ascii="Times New Roman"/>
          <w:b w:val="false"/>
          <w:i w:val="false"/>
          <w:color w:val="000000"/>
          <w:sz w:val="28"/>
        </w:rPr>
        <w:t>
      АО «НК «ҚҒС» – акционерное общество «Национальная компания «Қазақстан Ғарыш Сапары»</w:t>
      </w:r>
      <w:r>
        <w:br/>
      </w:r>
      <w:r>
        <w:rPr>
          <w:rFonts w:ascii="Times New Roman"/>
          <w:b w:val="false"/>
          <w:i w:val="false"/>
          <w:color w:val="000000"/>
          <w:sz w:val="28"/>
        </w:rPr>
        <w:t>
      АО «НЦКИТ» – акционерное общество «Национальный центр космических исследований и технологий»</w:t>
      </w:r>
      <w:r>
        <w:br/>
      </w:r>
      <w:r>
        <w:rPr>
          <w:rFonts w:ascii="Times New Roman"/>
          <w:b w:val="false"/>
          <w:i w:val="false"/>
          <w:color w:val="000000"/>
          <w:sz w:val="28"/>
        </w:rPr>
        <w:t>
      АО «СП «Байтерек» – акционерное общество «Совместное Казахстанско-Российское предприятие «Байтерек»</w:t>
      </w:r>
      <w:r>
        <w:br/>
      </w:r>
      <w:r>
        <w:rPr>
          <w:rFonts w:ascii="Times New Roman"/>
          <w:b w:val="false"/>
          <w:i w:val="false"/>
          <w:color w:val="000000"/>
          <w:sz w:val="28"/>
        </w:rPr>
        <w:t>
      РГП «Инфракос» – Республиканское государственное предприятие «Инфракос»</w:t>
      </w:r>
      <w:r>
        <w:br/>
      </w:r>
      <w:r>
        <w:rPr>
          <w:rFonts w:ascii="Times New Roman"/>
          <w:b w:val="false"/>
          <w:i w:val="false"/>
          <w:color w:val="000000"/>
          <w:sz w:val="28"/>
        </w:rPr>
        <w:t>
      РГП «НИЦ «Ғарыш-Экология» – Республиканское государственное предприятие «Научно-исследовательский центр «Ғарыш-Экология»</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НКА – Национальное космическое агентство Республики Казахстан</w:t>
      </w:r>
      <w:r>
        <w:br/>
      </w:r>
      <w:r>
        <w:rPr>
          <w:rFonts w:ascii="Times New Roman"/>
          <w:b w:val="false"/>
          <w:i w:val="false"/>
          <w:color w:val="000000"/>
          <w:sz w:val="28"/>
        </w:rPr>
        <w:t>
      АДСЖКХ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АУЗР – Агентство Республики Казахстан по управлению земельными ресурсами</w:t>
      </w:r>
      <w:r>
        <w:br/>
      </w:r>
      <w:r>
        <w:rPr>
          <w:rFonts w:ascii="Times New Roman"/>
          <w:b w:val="false"/>
          <w:i w:val="false"/>
          <w:color w:val="000000"/>
          <w:sz w:val="28"/>
        </w:rPr>
        <w:t>
      АС – Агентство по статистике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ВЭФ – Всемирный экономический форум</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