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3a8a" w14:textId="cf53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обеспечении доступа к услугам естественных монополий в сфере электроэнергетики, включая основы ценообразования и тарифной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от 2011 года № 191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об обеспечении доступа к услугам естественных монополий в сфере электроэнергетики, включая основы ценообразования и тарифной политики».</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об обеспечении доступа к услугам естественных монополий в сфере электроэнергетики, включая основы ценообразования и тарифной политики</w:t>
      </w:r>
    </w:p>
    <w:p>
      <w:pPr>
        <w:spacing w:after="0"/>
        <w:ind w:left="0"/>
        <w:jc w:val="both"/>
      </w:pPr>
      <w:r>
        <w:rPr>
          <w:rFonts w:ascii="Times New Roman"/>
          <w:b w:val="false"/>
          <w:i w:val="false"/>
          <w:color w:val="000000"/>
          <w:sz w:val="28"/>
        </w:rPr>
        <w:t>      Ратифицировать Соглашение об обеспечении доступа к услугам естественных монополий в сфере электроэнергетики, включая основы ценообразования и тарифной политики, совершенное в Санкт-Петербурге 19 ноября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об обеспечении доступа к услугам естественных монополий  в</w:t>
      </w:r>
      <w:r>
        <w:br/>
      </w:r>
      <w:r>
        <w:rPr>
          <w:rFonts w:ascii="Times New Roman"/>
          <w:b/>
          <w:i w:val="false"/>
          <w:color w:val="000000"/>
        </w:rPr>
        <w:t>
сфере электроэнергетики, включая основы ценообразования и</w:t>
      </w:r>
      <w:r>
        <w:br/>
      </w:r>
      <w:r>
        <w:rPr>
          <w:rFonts w:ascii="Times New Roman"/>
          <w:b/>
          <w:i w:val="false"/>
          <w:color w:val="000000"/>
        </w:rPr>
        <w:t>
тарифной политики</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далее именуемые Сторонами,</w:t>
      </w:r>
      <w:r>
        <w:br/>
      </w:r>
      <w:r>
        <w:rPr>
          <w:rFonts w:ascii="Times New Roman"/>
          <w:b w:val="false"/>
          <w:i w:val="false"/>
          <w:color w:val="000000"/>
          <w:sz w:val="28"/>
        </w:rPr>
        <w:t>
      руководствуясь Договором о Таможенном союзе и Едином экономическом пространстве от 26 февраля 1999 года, Договором об учреждении Евразийского экономического сообщества от 10 октября 2000 года, Договором об обеспечении параллельной работы электроэнергетических систем государств-участников Содружества независимых государств (далее – СНГ) от 25 ноября 1998 года, Соглашением о транзите электрической энергии и мощности государств-участников Содружества Независимых Государств от 25 января 2000 года, Соглашением о взаимопомощи в случаях аварий и других чрезвычайных ситуаций на электроэнергетических объектах государств-участников СНГ от 30 мая 2002 года, Концепцией формирования общего электроэнергетического рынка государств-участников СНГ от 25 ноября 2005 года, Соглашением о формировании общего электроэнергетического рынка государств-участников Содружества Независимых Государств от 25 мая 2007 года, Концепцией формирования общего энергетического рынка государств-членов Евразийского экономического сообщества (далее – ЕврАзЭС) от 12 декабря 2008 года, Соглашением о единых принципах и правилах регулирования деятельности субъектов естественных монополий от «9» декабря 2010 года, Соглашением о единых принципах и правилах конкуренции от «9» декабря 2010 года,</w:t>
      </w:r>
      <w:r>
        <w:br/>
      </w:r>
      <w:r>
        <w:rPr>
          <w:rFonts w:ascii="Times New Roman"/>
          <w:b w:val="false"/>
          <w:i w:val="false"/>
          <w:color w:val="000000"/>
          <w:sz w:val="28"/>
        </w:rPr>
        <w:t>
      стремясь развивать взаимовыгодное сотрудничество в сфере производства и передачи электрической энергии,</w:t>
      </w:r>
      <w:r>
        <w:br/>
      </w:r>
      <w:r>
        <w:rPr>
          <w:rFonts w:ascii="Times New Roman"/>
          <w:b w:val="false"/>
          <w:i w:val="false"/>
          <w:color w:val="000000"/>
          <w:sz w:val="28"/>
        </w:rPr>
        <w:t>
      выражая готовность к равноправному сотрудничеству в области электроэнергетики на основе взаимного доверия и невмешательства в управление электроэнергетическими системами государств Сторон,</w:t>
      </w:r>
      <w:r>
        <w:br/>
      </w:r>
      <w:r>
        <w:rPr>
          <w:rFonts w:ascii="Times New Roman"/>
          <w:b w:val="false"/>
          <w:i w:val="false"/>
          <w:color w:val="000000"/>
          <w:sz w:val="28"/>
        </w:rPr>
        <w:t>
      стремясь содействовать формированию общего электроэнергетического рынка государств-участников Единого Экономического пространства (далее – ЕЭП)</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Основные понятия и определения</w:t>
      </w:r>
    </w:p>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 и определения:</w:t>
      </w:r>
      <w:r>
        <w:br/>
      </w:r>
      <w:r>
        <w:rPr>
          <w:rFonts w:ascii="Times New Roman"/>
          <w:b w:val="false"/>
          <w:i w:val="false"/>
          <w:color w:val="000000"/>
          <w:sz w:val="28"/>
        </w:rPr>
        <w:t>
      «субъект внутреннего рынка электрической энергии» – лица, являющиеся субъектами рынка электрической энергии (мощности) государства-участника ЕЭП в соответствии с национальным законодательством этого государства, осуществляющие деятельность в сфере электроэнергетики, в том числе производство электрической энергии (мощности), приобретение и продажу электрической энергии (мощности), энергоснабжение потребителей, оказание услуг по передаче электрической энергии (мощности), оперативно-диспетчерскому управлению в электроэнергетике, сбыт электрической энергии (мощности), организацию купли-продажи электрической энергии;</w:t>
      </w:r>
      <w:r>
        <w:br/>
      </w:r>
      <w:r>
        <w:rPr>
          <w:rFonts w:ascii="Times New Roman"/>
          <w:b w:val="false"/>
          <w:i w:val="false"/>
          <w:color w:val="000000"/>
          <w:sz w:val="28"/>
        </w:rPr>
        <w:t>
      «услуги субъектов естественных монополий в электроэнергетике» – услуги по передаче электрической энергии по электрической сети, оперативно-диспетчерскому управлению в электроэнергетике и иные услуги, отнесенные в соответствии с национальным законодательством государств Сторон к сфере естественных монополий;</w:t>
      </w:r>
      <w:r>
        <w:br/>
      </w:r>
      <w:r>
        <w:rPr>
          <w:rFonts w:ascii="Times New Roman"/>
          <w:b w:val="false"/>
          <w:i w:val="false"/>
          <w:color w:val="000000"/>
          <w:sz w:val="28"/>
        </w:rPr>
        <w:t>
      «доступ к услугам естественных монополий» – возможность субъекта внутреннего рынка государства одной Стороны воспользоваться услугами субъектов естественных монополий в сфере электроэнергетики на территории государства другой Стороны;</w:t>
      </w:r>
      <w:r>
        <w:br/>
      </w:r>
      <w:r>
        <w:rPr>
          <w:rFonts w:ascii="Times New Roman"/>
          <w:b w:val="false"/>
          <w:i w:val="false"/>
          <w:color w:val="000000"/>
          <w:sz w:val="28"/>
        </w:rPr>
        <w:t>
      «общий электроэнергетический рынок государств-участников ЕЭП» – система отношений между субъектами внутренних рынков электрической энергии государств Сторон, связанная с куплей-продажей электроэнергии (мощности) и сопутствующих услуг, действующая на основании общих правил и соответствующих договоров;</w:t>
      </w:r>
      <w:r>
        <w:br/>
      </w:r>
      <w:r>
        <w:rPr>
          <w:rFonts w:ascii="Times New Roman"/>
          <w:b w:val="false"/>
          <w:i w:val="false"/>
          <w:color w:val="000000"/>
          <w:sz w:val="28"/>
        </w:rPr>
        <w:t>
      «внутренние потребности государств Сторон» – объемы электроэнергии (мощности), необходимые для их потребления на территории соответствующих государств Сторон;</w:t>
      </w:r>
      <w:r>
        <w:br/>
      </w:r>
      <w:r>
        <w:rPr>
          <w:rFonts w:ascii="Times New Roman"/>
          <w:b w:val="false"/>
          <w:i w:val="false"/>
          <w:color w:val="000000"/>
          <w:sz w:val="28"/>
        </w:rPr>
        <w:t>
      «межгосударственная передача электрической энергии (мощности)» – оказание услуг уполномоченными организациями Сторон по перемещению и/или замещению электрической энергии (мощности). В зависимости от особенностей национального законодательства соответствующие отношения оформляются договорами на транзит или иными договорами, включая договоры купли-продажи электроэнергии (мощности);</w:t>
      </w:r>
      <w:r>
        <w:br/>
      </w:r>
      <w:r>
        <w:rPr>
          <w:rFonts w:ascii="Times New Roman"/>
          <w:b w:val="false"/>
          <w:i w:val="false"/>
          <w:color w:val="000000"/>
          <w:sz w:val="28"/>
        </w:rPr>
        <w:t>
      «перемещение электрической энергии (мощности)» – обеспечение перетоков произведенной на территории государства одной Стороны электрической энергии (мощности) через сети государства другой Стороны между точками поставки, расположенными на его границе (границах);</w:t>
      </w:r>
      <w:r>
        <w:br/>
      </w:r>
      <w:r>
        <w:rPr>
          <w:rFonts w:ascii="Times New Roman"/>
          <w:b w:val="false"/>
          <w:i w:val="false"/>
          <w:color w:val="000000"/>
          <w:sz w:val="28"/>
        </w:rPr>
        <w:t>
      «замещение электрической энергии (мощности)» – взаимосвязанная и одновременная поставка равных объемов электрической энергии (мощности) в энергосистему и из нее через разные точки поставки, расположенные на границе (границах) государства Стороны.</w:t>
      </w:r>
    </w:p>
    <w:p>
      <w:pPr>
        <w:spacing w:after="0"/>
        <w:ind w:left="0"/>
        <w:jc w:val="left"/>
      </w:pPr>
      <w:r>
        <w:rPr>
          <w:rFonts w:ascii="Times New Roman"/>
          <w:b/>
          <w:i w:val="false"/>
          <w:color w:val="000000"/>
        </w:rPr>
        <w:t xml:space="preserve"> Статья 2</w:t>
      </w:r>
      <w:r>
        <w:br/>
      </w:r>
      <w:r>
        <w:rPr>
          <w:rFonts w:ascii="Times New Roman"/>
          <w:b/>
          <w:i w:val="false"/>
          <w:color w:val="000000"/>
        </w:rPr>
        <w:t>
Принципы взаимодействия в области электроэнергетики</w:t>
      </w:r>
    </w:p>
    <w:p>
      <w:pPr>
        <w:spacing w:after="0"/>
        <w:ind w:left="0"/>
        <w:jc w:val="both"/>
      </w:pPr>
      <w:r>
        <w:rPr>
          <w:rFonts w:ascii="Times New Roman"/>
          <w:b w:val="false"/>
          <w:i w:val="false"/>
          <w:color w:val="000000"/>
          <w:sz w:val="28"/>
        </w:rPr>
        <w:t>      1. Взаимодействие Сторон в области электроэнергетики основывается на следующих принципах:</w:t>
      </w:r>
      <w:r>
        <w:br/>
      </w:r>
      <w:r>
        <w:rPr>
          <w:rFonts w:ascii="Times New Roman"/>
          <w:b w:val="false"/>
          <w:i w:val="false"/>
          <w:color w:val="000000"/>
          <w:sz w:val="28"/>
        </w:rPr>
        <w:t>
      - использование технических и экономических преимуществ параллельной работы электроэнергетических систем государств Сторон (далее – энергосистем государств Сторон);</w:t>
      </w:r>
      <w:r>
        <w:br/>
      </w:r>
      <w:r>
        <w:rPr>
          <w:rFonts w:ascii="Times New Roman"/>
          <w:b w:val="false"/>
          <w:i w:val="false"/>
          <w:color w:val="000000"/>
          <w:sz w:val="28"/>
        </w:rPr>
        <w:t>
      - ненанесение экономического ущерба при осуществлении параллельной работы;</w:t>
      </w:r>
      <w:r>
        <w:br/>
      </w:r>
      <w:r>
        <w:rPr>
          <w:rFonts w:ascii="Times New Roman"/>
          <w:b w:val="false"/>
          <w:i w:val="false"/>
          <w:color w:val="000000"/>
          <w:sz w:val="28"/>
        </w:rPr>
        <w:t>
      - использование механизмов, основанных на рыночных отношениях и добросовестной конкуренции в качестве одного из основных инструментов формирования устойчивой системы удовлетворения спроса на электрическую энергию (мощность);</w:t>
      </w:r>
      <w:r>
        <w:br/>
      </w:r>
      <w:r>
        <w:rPr>
          <w:rFonts w:ascii="Times New Roman"/>
          <w:b w:val="false"/>
          <w:i w:val="false"/>
          <w:color w:val="000000"/>
          <w:sz w:val="28"/>
        </w:rPr>
        <w:t>
      - поэтапное формирование общего электроэнергетического рынка ЕЭП на основе параллельно работающих энергосистем государств, с учетом особенностей существующих моделей рынков электрической энергии (мощности) государств Сторон;</w:t>
      </w:r>
      <w:r>
        <w:br/>
      </w:r>
      <w:r>
        <w:rPr>
          <w:rFonts w:ascii="Times New Roman"/>
          <w:b w:val="false"/>
          <w:i w:val="false"/>
          <w:color w:val="000000"/>
          <w:sz w:val="28"/>
        </w:rPr>
        <w:t>
      - поэтапная гармонизация законодательств государств Сторон в области электроэнергетики;</w:t>
      </w:r>
      <w:r>
        <w:br/>
      </w:r>
      <w:r>
        <w:rPr>
          <w:rFonts w:ascii="Times New Roman"/>
          <w:b w:val="false"/>
          <w:i w:val="false"/>
          <w:color w:val="000000"/>
          <w:sz w:val="28"/>
        </w:rPr>
        <w:t>
      - гармонизации технических норм и правил.</w:t>
      </w:r>
      <w:r>
        <w:br/>
      </w:r>
      <w:r>
        <w:rPr>
          <w:rFonts w:ascii="Times New Roman"/>
          <w:b w:val="false"/>
          <w:i w:val="false"/>
          <w:color w:val="000000"/>
          <w:sz w:val="28"/>
        </w:rPr>
        <w:t>
      2. Регулирование деятельности субъектов естественных монополий в сфере электроэнергетики осуществляется на основании единых принципов, правил и методов, определенных в Соглашении о единых принципах и правилах регулирования деятельности субъектов естественных монополий.</w:t>
      </w:r>
      <w:r>
        <w:br/>
      </w:r>
      <w:r>
        <w:rPr>
          <w:rFonts w:ascii="Times New Roman"/>
          <w:b w:val="false"/>
          <w:i w:val="false"/>
          <w:color w:val="000000"/>
          <w:sz w:val="28"/>
        </w:rPr>
        <w:t>
      3. Стороны содействуют координации программ развития электроэнергетики своих государств с целью обеспечения эффективного сотрудничества в области электроэнергетики в долгосрочной перспективе.</w:t>
      </w:r>
    </w:p>
    <w:p>
      <w:pPr>
        <w:spacing w:after="0"/>
        <w:ind w:left="0"/>
        <w:jc w:val="left"/>
      </w:pPr>
      <w:r>
        <w:rPr>
          <w:rFonts w:ascii="Times New Roman"/>
          <w:b/>
          <w:i w:val="false"/>
          <w:color w:val="000000"/>
        </w:rPr>
        <w:t xml:space="preserve"> Статья 3</w:t>
      </w:r>
      <w:r>
        <w:br/>
      </w:r>
      <w:r>
        <w:rPr>
          <w:rFonts w:ascii="Times New Roman"/>
          <w:b/>
          <w:i w:val="false"/>
          <w:color w:val="000000"/>
        </w:rPr>
        <w:t>
Принципы обеспечения беспрепятственного доступа</w:t>
      </w:r>
      <w:r>
        <w:br/>
      </w:r>
      <w:r>
        <w:rPr>
          <w:rFonts w:ascii="Times New Roman"/>
          <w:b/>
          <w:i w:val="false"/>
          <w:color w:val="000000"/>
        </w:rPr>
        <w:t>
к услугам субъектов естественных монополий в сфере</w:t>
      </w:r>
      <w:r>
        <w:br/>
      </w:r>
      <w:r>
        <w:rPr>
          <w:rFonts w:ascii="Times New Roman"/>
          <w:b/>
          <w:i w:val="false"/>
          <w:color w:val="000000"/>
        </w:rPr>
        <w:t>
электроэнергетики</w:t>
      </w:r>
    </w:p>
    <w:p>
      <w:pPr>
        <w:spacing w:after="0"/>
        <w:ind w:left="0"/>
        <w:jc w:val="both"/>
      </w:pPr>
      <w:r>
        <w:rPr>
          <w:rFonts w:ascii="Times New Roman"/>
          <w:b w:val="false"/>
          <w:i w:val="false"/>
          <w:color w:val="000000"/>
          <w:sz w:val="28"/>
        </w:rPr>
        <w:t>      В пределах имеющейся технической возможности Стороны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 Сторон, на основе следующих принципов:</w:t>
      </w:r>
      <w:r>
        <w:br/>
      </w:r>
      <w:r>
        <w:rPr>
          <w:rFonts w:ascii="Times New Roman"/>
          <w:b w:val="false"/>
          <w:i w:val="false"/>
          <w:color w:val="000000"/>
          <w:sz w:val="28"/>
        </w:rPr>
        <w:t>
      - равенства требований по отношению к субъектам внутреннего рынка электрической энергии, установленных национальным законодательством государства Стороны, на территории которого предоставляются такие услуги;</w:t>
      </w:r>
      <w:r>
        <w:br/>
      </w:r>
      <w:r>
        <w:rPr>
          <w:rFonts w:ascii="Times New Roman"/>
          <w:b w:val="false"/>
          <w:i w:val="false"/>
          <w:color w:val="000000"/>
          <w:sz w:val="28"/>
        </w:rPr>
        <w:t>
      - учета национального законодательства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 Сторон;</w:t>
      </w:r>
      <w:r>
        <w:br/>
      </w:r>
      <w:r>
        <w:rPr>
          <w:rFonts w:ascii="Times New Roman"/>
          <w:b w:val="false"/>
          <w:i w:val="false"/>
          <w:color w:val="000000"/>
          <w:sz w:val="28"/>
        </w:rPr>
        <w:t>
      - обеспечения надлежащего технического состояния объектов электроэнергетики, влияющих на режимы параллельной работы энергосистем, при оказании услуг субъектами естественных монополий;</w:t>
      </w:r>
      <w:r>
        <w:br/>
      </w:r>
      <w:r>
        <w:rPr>
          <w:rFonts w:ascii="Times New Roman"/>
          <w:b w:val="false"/>
          <w:i w:val="false"/>
          <w:color w:val="000000"/>
          <w:sz w:val="28"/>
        </w:rPr>
        <w:t>
      - договорного оформления отношений, возникающих между субъектами внутренних рынков электрической энергии государств-участников ЕЭП;</w:t>
      </w:r>
      <w:r>
        <w:br/>
      </w:r>
      <w:r>
        <w:rPr>
          <w:rFonts w:ascii="Times New Roman"/>
          <w:b w:val="false"/>
          <w:i w:val="false"/>
          <w:color w:val="000000"/>
          <w:sz w:val="28"/>
        </w:rPr>
        <w:t>
      - возмездность оказания услуг субъектами естественных монополий.</w:t>
      </w:r>
    </w:p>
    <w:p>
      <w:pPr>
        <w:spacing w:after="0"/>
        <w:ind w:left="0"/>
        <w:jc w:val="left"/>
      </w:pPr>
      <w:r>
        <w:rPr>
          <w:rFonts w:ascii="Times New Roman"/>
          <w:b/>
          <w:i w:val="false"/>
          <w:color w:val="000000"/>
        </w:rPr>
        <w:t xml:space="preserve"> Статья 4</w:t>
      </w:r>
      <w:r>
        <w:br/>
      </w:r>
      <w:r>
        <w:rPr>
          <w:rFonts w:ascii="Times New Roman"/>
          <w:b/>
          <w:i w:val="false"/>
          <w:color w:val="000000"/>
        </w:rPr>
        <w:t>
Принципы, меры обеспечения и практическая реализация</w:t>
      </w:r>
      <w:r>
        <w:br/>
      </w:r>
      <w:r>
        <w:rPr>
          <w:rFonts w:ascii="Times New Roman"/>
          <w:b/>
          <w:i w:val="false"/>
          <w:color w:val="000000"/>
        </w:rPr>
        <w:t>
беспрепятственной межгосударственной передачи</w:t>
      </w:r>
      <w:r>
        <w:br/>
      </w:r>
      <w:r>
        <w:rPr>
          <w:rFonts w:ascii="Times New Roman"/>
          <w:b/>
          <w:i w:val="false"/>
          <w:color w:val="000000"/>
        </w:rPr>
        <w:t>
электрической энергии (мощности)</w:t>
      </w:r>
    </w:p>
    <w:p>
      <w:pPr>
        <w:spacing w:after="0"/>
        <w:ind w:left="0"/>
        <w:jc w:val="both"/>
      </w:pPr>
      <w:r>
        <w:rPr>
          <w:rFonts w:ascii="Times New Roman"/>
          <w:b/>
          <w:i w:val="false"/>
          <w:color w:val="000000"/>
          <w:sz w:val="28"/>
        </w:rPr>
        <w:t>      4.1. Принципы обеспечения межгосударственной передачи электрической энергии (мощности).</w:t>
      </w:r>
      <w:r>
        <w:br/>
      </w:r>
      <w:r>
        <w:rPr>
          <w:rFonts w:ascii="Times New Roman"/>
          <w:b w:val="false"/>
          <w:i w:val="false"/>
          <w:color w:val="000000"/>
          <w:sz w:val="28"/>
        </w:rPr>
        <w:t>
      4.1.1. Межгосударственная передача электрической энергии (мощности) через энергосистему сопредельного государства-участника ЕЭП обеспечивается Сторонами в пределах имеющейся технической возможности при условии приоритетного обеспечения внутренних потребностей государств Сторон.</w:t>
      </w:r>
      <w:r>
        <w:br/>
      </w:r>
      <w:r>
        <w:rPr>
          <w:rFonts w:ascii="Times New Roman"/>
          <w:b w:val="false"/>
          <w:i w:val="false"/>
          <w:color w:val="000000"/>
          <w:sz w:val="28"/>
        </w:rPr>
        <w:t>
      4.1.2.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r>
        <w:br/>
      </w:r>
      <w:r>
        <w:rPr>
          <w:rFonts w:ascii="Times New Roman"/>
          <w:b w:val="false"/>
          <w:i w:val="false"/>
          <w:color w:val="000000"/>
          <w:sz w:val="28"/>
        </w:rPr>
        <w:t>
      - обеспечение внутренних потребностей государства Стороны, через энергосистему которой планируется осуществление межгосударственной передачи;</w:t>
      </w:r>
      <w:r>
        <w:br/>
      </w:r>
      <w:r>
        <w:rPr>
          <w:rFonts w:ascii="Times New Roman"/>
          <w:b w:val="false"/>
          <w:i w:val="false"/>
          <w:color w:val="000000"/>
          <w:sz w:val="28"/>
        </w:rPr>
        <w:t>
      - обеспечение межгосударственной передачи электрической энергии (мощности) из одной части энергосистемы государства-участника ЕЭП в другую ее часть через энергосистему сопредельного государства Стороны;</w:t>
      </w:r>
      <w:r>
        <w:br/>
      </w:r>
      <w:r>
        <w:rPr>
          <w:rFonts w:ascii="Times New Roman"/>
          <w:b w:val="false"/>
          <w:i w:val="false"/>
          <w:color w:val="000000"/>
          <w:sz w:val="28"/>
        </w:rPr>
        <w:t>
      - обеспечение межгосударственной передачи электрической энергии (мощности) через энергосистему государства-участника ЕЭП из энергосистемы одного государства-участника ЕЭП в энергосистему другого государства-участника ЕЭП;</w:t>
      </w:r>
      <w:r>
        <w:br/>
      </w:r>
      <w:r>
        <w:rPr>
          <w:rFonts w:ascii="Times New Roman"/>
          <w:b w:val="false"/>
          <w:i w:val="false"/>
          <w:color w:val="000000"/>
          <w:sz w:val="28"/>
        </w:rPr>
        <w:t>
      - обеспечение межгосударственной передачи электрической энергии (мощности) через энергосистему государства-участника ЕЭП в целях исполнения обязательств в отношении субъектов электроэнергетики иных стран, не входящих в ЕЭП.</w:t>
      </w:r>
      <w:r>
        <w:br/>
      </w:r>
      <w:r>
        <w:rPr>
          <w:rFonts w:ascii="Times New Roman"/>
          <w:b w:val="false"/>
          <w:i w:val="false"/>
          <w:color w:val="000000"/>
          <w:sz w:val="28"/>
        </w:rPr>
        <w:t>
      4.1.3. При межгосударственной передаче электрической энергии (мощности), уполномоченные организации Сторон руководствуются принципом возмещения стоимости межгосударственной передачи электрической энергии (мощности), исходя из особенностей действующего законодательства государства Стороны.</w:t>
      </w:r>
      <w:r>
        <w:br/>
      </w:r>
      <w:r>
        <w:rPr>
          <w:rFonts w:ascii="Times New Roman"/>
          <w:b w:val="false"/>
          <w:i w:val="false"/>
          <w:color w:val="000000"/>
          <w:sz w:val="28"/>
        </w:rPr>
        <w:t>
      4.1.4. Межгосударственная передача электрической энергии (мощности) в целях исполнения обязательств в отношении субъектов электроэнергетики иных стран, не входящих в ЕЭП, регулируется на двухсторонней основе с учетом национального законодательства государств Сторон.</w:t>
      </w:r>
    </w:p>
    <w:p>
      <w:pPr>
        <w:spacing w:after="0"/>
        <w:ind w:left="0"/>
        <w:jc w:val="both"/>
      </w:pPr>
      <w:r>
        <w:rPr>
          <w:rFonts w:ascii="Times New Roman"/>
          <w:b/>
          <w:i w:val="false"/>
          <w:color w:val="000000"/>
          <w:sz w:val="28"/>
        </w:rPr>
        <w:t>      4.2. Меры по обеспечению межгосударственной передачи электрической энергии (мощности) в пределах ЕЭП.</w:t>
      </w:r>
      <w:r>
        <w:br/>
      </w:r>
      <w:r>
        <w:rPr>
          <w:rFonts w:ascii="Times New Roman"/>
          <w:b w:val="false"/>
          <w:i w:val="false"/>
          <w:color w:val="000000"/>
          <w:sz w:val="28"/>
        </w:rPr>
        <w:t>
      В целях обеспечения беспрепятственной межгосударственной передачи электрической энергии (мощности) через энергосистемы государств Сторон, Стороны осуществляют комплекс согласованных подготовительных мероприятий:</w:t>
      </w:r>
      <w:r>
        <w:br/>
      </w:r>
      <w:r>
        <w:rPr>
          <w:rFonts w:ascii="Times New Roman"/>
          <w:b w:val="false"/>
          <w:i w:val="false"/>
          <w:color w:val="000000"/>
          <w:sz w:val="28"/>
        </w:rPr>
        <w:t>
      - до начала календарного года поставки электроэнергии (мощности) уполномоченные организации Сторон заявляют о плановых объемах, предполагаемых к межгосударственной передаче электрической энергии (мощности) для учета их в прогнозных балансах производства и потребления электроэнергии (мощности), в том числе с целью учета таких поставок при расчете тарифов услуг субъектов естественных монополий;</w:t>
      </w:r>
      <w:r>
        <w:br/>
      </w:r>
      <w:r>
        <w:rPr>
          <w:rFonts w:ascii="Times New Roman"/>
          <w:b w:val="false"/>
          <w:i w:val="false"/>
          <w:color w:val="000000"/>
          <w:sz w:val="28"/>
        </w:rPr>
        <w:t>
      - на основании расчетов плановой стоимости межгосударственной передачи электрической энергии (мощности) уполномоченные Сторонами организации заключают контракты во исполнение достигнутых договоренностей.</w:t>
      </w:r>
      <w:r>
        <w:br/>
      </w:r>
      <w:r>
        <w:rPr>
          <w:rFonts w:ascii="Times New Roman"/>
          <w:b w:val="false"/>
          <w:i w:val="false"/>
          <w:color w:val="000000"/>
          <w:sz w:val="28"/>
        </w:rPr>
        <w:t>
      В целях обеспечения беспрепятственной межгосударственной передачи электрической энергии (мощности) через энергосистемы государств Сторон, уполномоченные органы Сторон используют единую методологию государств-участников ЕЭП,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на услуги, связанные с межгосударственной передачей электрической энергии (мощности). Данная методология является приложением к настоящему Соглашению.</w:t>
      </w:r>
    </w:p>
    <w:p>
      <w:pPr>
        <w:spacing w:after="0"/>
        <w:ind w:left="0"/>
        <w:jc w:val="both"/>
      </w:pPr>
      <w:r>
        <w:rPr>
          <w:rFonts w:ascii="Times New Roman"/>
          <w:b/>
          <w:i w:val="false"/>
          <w:color w:val="000000"/>
          <w:sz w:val="28"/>
        </w:rPr>
        <w:t>      4.3. Практическая реализация беспрепятственной межгосударственной передачи электрической энергии (мощности).</w:t>
      </w:r>
      <w:r>
        <w:br/>
      </w:r>
      <w:r>
        <w:rPr>
          <w:rFonts w:ascii="Times New Roman"/>
          <w:b w:val="false"/>
          <w:i w:val="false"/>
          <w:color w:val="000000"/>
          <w:sz w:val="28"/>
        </w:rPr>
        <w:t>
      4.3.1. Определяемые в соответствии с национальным законодательством Сторон организации обеспечивают межгосударственную передачу электрической энергии (мощности) по территории своего государства в соответствии с единой методологией, предусмотренной пунктом 4.2 статьи 4 настоящего Соглашения и с учетом национального законодательства.</w:t>
      </w:r>
      <w:r>
        <w:br/>
      </w:r>
      <w:r>
        <w:rPr>
          <w:rFonts w:ascii="Times New Roman"/>
          <w:b w:val="false"/>
          <w:i w:val="false"/>
          <w:color w:val="000000"/>
          <w:sz w:val="28"/>
        </w:rPr>
        <w:t>
      4.3.2. Осуществление межгосударственной передачи электрической энергии (мощности), обеспечение эксплуатации объектов электросетевого хозяйства, необходимых для обеспечения межгосударственной передачи электрической энергии (мощности), производится в соответствии с нормативными правовыми и нормативно-техническими документами государства Стороны, предоставляющей услуги, связанные с обеспечением межгосударственной передачи электрической энергии (мощности).</w:t>
      </w:r>
      <w:r>
        <w:br/>
      </w:r>
      <w:r>
        <w:rPr>
          <w:rFonts w:ascii="Times New Roman"/>
          <w:b w:val="false"/>
          <w:i w:val="false"/>
          <w:color w:val="000000"/>
          <w:sz w:val="28"/>
        </w:rPr>
        <w:t>
      4.3.3. В случае отказа в межгосударственной передаче электрической энергии (мощности) электрической энергии (мощности) уполномоченные организации государств Сторон обеспечивают предоставление обосновывающих материалов о причинах отказа.</w:t>
      </w:r>
    </w:p>
    <w:p>
      <w:pPr>
        <w:spacing w:after="0"/>
        <w:ind w:left="0"/>
        <w:jc w:val="left"/>
      </w:pPr>
      <w:r>
        <w:rPr>
          <w:rFonts w:ascii="Times New Roman"/>
          <w:b/>
          <w:i w:val="false"/>
          <w:color w:val="000000"/>
        </w:rPr>
        <w:t xml:space="preserve"> Статья 5</w:t>
      </w:r>
      <w:r>
        <w:br/>
      </w:r>
      <w:r>
        <w:rPr>
          <w:rFonts w:ascii="Times New Roman"/>
          <w:b/>
          <w:i w:val="false"/>
          <w:color w:val="000000"/>
        </w:rPr>
        <w:t>
Принципы ценообразования (тарифообразования) на услуги</w:t>
      </w:r>
      <w:r>
        <w:br/>
      </w:r>
      <w:r>
        <w:rPr>
          <w:rFonts w:ascii="Times New Roman"/>
          <w:b/>
          <w:i w:val="false"/>
          <w:color w:val="000000"/>
        </w:rPr>
        <w:t>
субъектов естественных монополий в сфере электроэнергетики</w:t>
      </w:r>
    </w:p>
    <w:p>
      <w:pPr>
        <w:spacing w:after="0"/>
        <w:ind w:left="0"/>
        <w:jc w:val="both"/>
      </w:pPr>
      <w:r>
        <w:rPr>
          <w:rFonts w:ascii="Times New Roman"/>
          <w:b w:val="false"/>
          <w:i w:val="false"/>
          <w:color w:val="000000"/>
          <w:sz w:val="28"/>
        </w:rPr>
        <w:t>      Ценообразование (тарифообразование) на услуги субъектов естественных монополий в сфере электроэнергетики осуществляется в соответствии с национальным законодательством Сторон.</w:t>
      </w:r>
      <w:r>
        <w:br/>
      </w:r>
      <w:r>
        <w:rPr>
          <w:rFonts w:ascii="Times New Roman"/>
          <w:b w:val="false"/>
          <w:i w:val="false"/>
          <w:color w:val="000000"/>
          <w:sz w:val="28"/>
        </w:rPr>
        <w:t>
      Тарифы на услуги субъектов естественных монополий в электроэнергетике на общем электроэнергетическом рынке</w:t>
      </w:r>
      <w:r>
        <w:br/>
      </w:r>
      <w:r>
        <w:rPr>
          <w:rFonts w:ascii="Times New Roman"/>
          <w:b w:val="false"/>
          <w:i w:val="false"/>
          <w:color w:val="000000"/>
          <w:sz w:val="28"/>
        </w:rPr>
        <w:t>
государств-участников ЕЭП не должны превышать аналогичные внутренние тарифы для субъектов внутреннего рынка электрической энергии.</w:t>
      </w:r>
    </w:p>
    <w:p>
      <w:pPr>
        <w:spacing w:after="0"/>
        <w:ind w:left="0"/>
        <w:jc w:val="left"/>
      </w:pPr>
      <w:r>
        <w:rPr>
          <w:rFonts w:ascii="Times New Roman"/>
          <w:b/>
          <w:i w:val="false"/>
          <w:color w:val="000000"/>
        </w:rPr>
        <w:t xml:space="preserve"> Статья 6</w:t>
      </w:r>
      <w:r>
        <w:br/>
      </w:r>
      <w:r>
        <w:rPr>
          <w:rFonts w:ascii="Times New Roman"/>
          <w:b/>
          <w:i w:val="false"/>
          <w:color w:val="000000"/>
        </w:rPr>
        <w:t>
Внесение изменений и дополнений, разрешение споров</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w:t>
      </w:r>
      <w:r>
        <w:br/>
      </w: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переговоров и консультаций.</w:t>
      </w:r>
      <w:r>
        <w:br/>
      </w:r>
      <w:r>
        <w:rPr>
          <w:rFonts w:ascii="Times New Roman"/>
          <w:b w:val="false"/>
          <w:i w:val="false"/>
          <w:color w:val="000000"/>
          <w:sz w:val="28"/>
        </w:rPr>
        <w:t>
      Если спор не будет урегулирован сторонами спора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Урегулирование отношений по передаче электрической энергии осуществляется с учетом других международных соглашений и договоров.</w:t>
      </w:r>
    </w:p>
    <w:p>
      <w:pPr>
        <w:spacing w:after="0"/>
        <w:ind w:left="0"/>
        <w:jc w:val="left"/>
      </w:pPr>
      <w:r>
        <w:rPr>
          <w:rFonts w:ascii="Times New Roman"/>
          <w:b/>
          <w:i w:val="false"/>
          <w:color w:val="000000"/>
        </w:rPr>
        <w:t xml:space="preserve"> Статья 7</w:t>
      </w:r>
      <w:r>
        <w:br/>
      </w:r>
      <w:r>
        <w:rPr>
          <w:rFonts w:ascii="Times New Roman"/>
          <w:b/>
          <w:i w:val="false"/>
          <w:color w:val="000000"/>
        </w:rPr>
        <w:t>
Сроки действия Соглашения</w:t>
      </w:r>
    </w:p>
    <w:p>
      <w:pPr>
        <w:spacing w:after="0"/>
        <w:ind w:left="0"/>
        <w:jc w:val="both"/>
      </w:pPr>
      <w:r>
        <w:rPr>
          <w:rFonts w:ascii="Times New Roman"/>
          <w:b w:val="false"/>
          <w:i w:val="false"/>
          <w:color w:val="000000"/>
          <w:sz w:val="28"/>
        </w:rPr>
        <w:t>      Порядок вступления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Совершено в городе Санкт-Петербурге «19» ноября 2010 года в одном подлинном экземпляре на русском языке.</w:t>
      </w:r>
      <w:r>
        <w:br/>
      </w:r>
      <w:r>
        <w:rPr>
          <w:rFonts w:ascii="Times New Roman"/>
          <w:b w:val="false"/>
          <w:i w:val="false"/>
          <w:color w:val="000000"/>
          <w:sz w:val="28"/>
        </w:rPr>
        <w:t>
      Подлинный экземпляр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об обеспечении  </w:t>
      </w:r>
      <w:r>
        <w:br/>
      </w:r>
      <w:r>
        <w:rPr>
          <w:rFonts w:ascii="Times New Roman"/>
          <w:b w:val="false"/>
          <w:i w:val="false"/>
          <w:color w:val="000000"/>
          <w:sz w:val="28"/>
        </w:rPr>
        <w:t>
доступа к услугам естественных</w:t>
      </w:r>
      <w:r>
        <w:br/>
      </w:r>
      <w:r>
        <w:rPr>
          <w:rFonts w:ascii="Times New Roman"/>
          <w:b w:val="false"/>
          <w:i w:val="false"/>
          <w:color w:val="000000"/>
          <w:sz w:val="28"/>
        </w:rPr>
        <w:t xml:space="preserve">
монополий в сфере      </w:t>
      </w:r>
      <w:r>
        <w:br/>
      </w:r>
      <w:r>
        <w:rPr>
          <w:rFonts w:ascii="Times New Roman"/>
          <w:b w:val="false"/>
          <w:i w:val="false"/>
          <w:color w:val="000000"/>
          <w:sz w:val="28"/>
        </w:rPr>
        <w:t xml:space="preserve">
электроэнергетики, включая  </w:t>
      </w:r>
      <w:r>
        <w:br/>
      </w:r>
      <w:r>
        <w:rPr>
          <w:rFonts w:ascii="Times New Roman"/>
          <w:b w:val="false"/>
          <w:i w:val="false"/>
          <w:color w:val="000000"/>
          <w:sz w:val="28"/>
        </w:rPr>
        <w:t xml:space="preserve">
основы ценообразования    </w:t>
      </w:r>
      <w:r>
        <w:br/>
      </w:r>
      <w:r>
        <w:rPr>
          <w:rFonts w:ascii="Times New Roman"/>
          <w:b w:val="false"/>
          <w:i w:val="false"/>
          <w:color w:val="000000"/>
          <w:sz w:val="28"/>
        </w:rPr>
        <w:t xml:space="preserve">
и тарифной политики     </w:t>
      </w:r>
    </w:p>
    <w:p>
      <w:pPr>
        <w:spacing w:after="0"/>
        <w:ind w:left="0"/>
        <w:jc w:val="left"/>
      </w:pPr>
      <w:r>
        <w:rPr>
          <w:rFonts w:ascii="Times New Roman"/>
          <w:b/>
          <w:i w:val="false"/>
          <w:color w:val="000000"/>
        </w:rPr>
        <w:t xml:space="preserve"> МЕТОДОЛОГИЯ</w:t>
      </w:r>
    </w:p>
    <w:p>
      <w:pPr>
        <w:spacing w:after="0"/>
        <w:ind w:left="0"/>
        <w:jc w:val="both"/>
      </w:pPr>
      <w:r>
        <w:rPr>
          <w:rFonts w:ascii="Times New Roman"/>
          <w:b w:val="false"/>
          <w:i w:val="false"/>
          <w:color w:val="000000"/>
          <w:sz w:val="28"/>
        </w:rPr>
        <w:t>ОСУЩЕСТВЛЕНИЯ МЕЖГОСУДАРСТВЕННОЙ ПЕРЕДАЧИ</w:t>
      </w:r>
      <w:r>
        <w:br/>
      </w:r>
      <w:r>
        <w:rPr>
          <w:rFonts w:ascii="Times New Roman"/>
          <w:b w:val="false"/>
          <w:i w:val="false"/>
          <w:color w:val="000000"/>
          <w:sz w:val="28"/>
        </w:rPr>
        <w:t>
ЭЛЕКТРИЧЕСКОЙ ЭНЕРГИИ (МОЩНОСТИ)</w:t>
      </w:r>
      <w:r>
        <w:br/>
      </w:r>
      <w:r>
        <w:rPr>
          <w:rFonts w:ascii="Times New Roman"/>
          <w:b w:val="false"/>
          <w:i w:val="false"/>
          <w:color w:val="000000"/>
          <w:sz w:val="28"/>
        </w:rPr>
        <w:t>
МЕЖДУ государствами-УЧАСТНИКАМИ ЕДИНОГО</w:t>
      </w:r>
      <w:r>
        <w:br/>
      </w:r>
      <w:r>
        <w:rPr>
          <w:rFonts w:ascii="Times New Roman"/>
          <w:b w:val="false"/>
          <w:i w:val="false"/>
          <w:color w:val="000000"/>
          <w:sz w:val="28"/>
        </w:rPr>
        <w:t>
ЭКОНОМИЧЕСКОГО ПРОСТРАНСТВА</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1. Основные положения порядка подачи заявок и формирования годовых прогнозных объемов межгосударственной передачи электрической энергии (мощности), подлежащих включению в прогнозные балансы производства и потребления электроэнергии (мощности), в том числе учитываемых при расчете тарифов на услуги субъектов естественных монополий</w:t>
      </w:r>
      <w:r>
        <w:br/>
      </w:r>
      <w:r>
        <w:rPr>
          <w:rFonts w:ascii="Times New Roman"/>
          <w:b w:val="false"/>
          <w:i w:val="false"/>
          <w:color w:val="000000"/>
          <w:sz w:val="28"/>
        </w:rPr>
        <w:t>
      1.1. На территории Республики Беларусь</w:t>
      </w:r>
      <w:r>
        <w:br/>
      </w:r>
      <w:r>
        <w:rPr>
          <w:rFonts w:ascii="Times New Roman"/>
          <w:b w:val="false"/>
          <w:i w:val="false"/>
          <w:color w:val="000000"/>
          <w:sz w:val="28"/>
        </w:rPr>
        <w:t>
      1.2. На территории Республики Казахстан</w:t>
      </w:r>
      <w:r>
        <w:br/>
      </w:r>
      <w:r>
        <w:rPr>
          <w:rFonts w:ascii="Times New Roman"/>
          <w:b w:val="false"/>
          <w:i w:val="false"/>
          <w:color w:val="000000"/>
          <w:sz w:val="28"/>
        </w:rPr>
        <w:t>
      1.3. На территории Российской Федерации</w:t>
      </w:r>
      <w:r>
        <w:br/>
      </w:r>
      <w:r>
        <w:rPr>
          <w:rFonts w:ascii="Times New Roman"/>
          <w:b w:val="false"/>
          <w:i w:val="false"/>
          <w:color w:val="000000"/>
          <w:sz w:val="28"/>
        </w:rPr>
        <w:t>
      2. Порядок определения технической возможности и планируемых объемов межгосударственной передачи электроэнергии (мощности) на основе планирования годовых, месячных, суточных и внутрисуточных режимов работы энергосистем, включая положения, определяющие функции и полномочия координатора планирования</w:t>
      </w:r>
      <w:r>
        <w:br/>
      </w:r>
      <w:r>
        <w:rPr>
          <w:rFonts w:ascii="Times New Roman"/>
          <w:b w:val="false"/>
          <w:i w:val="false"/>
          <w:color w:val="000000"/>
          <w:sz w:val="28"/>
        </w:rPr>
        <w:t>
      2.1. Терминология</w:t>
      </w:r>
      <w:r>
        <w:br/>
      </w:r>
      <w:r>
        <w:rPr>
          <w:rFonts w:ascii="Times New Roman"/>
          <w:b w:val="false"/>
          <w:i w:val="false"/>
          <w:color w:val="000000"/>
          <w:sz w:val="28"/>
        </w:rPr>
        <w:t>
      2.2. Общие положения</w:t>
      </w:r>
      <w:r>
        <w:br/>
      </w:r>
      <w:r>
        <w:rPr>
          <w:rFonts w:ascii="Times New Roman"/>
          <w:b w:val="false"/>
          <w:i w:val="false"/>
          <w:color w:val="000000"/>
          <w:sz w:val="28"/>
        </w:rPr>
        <w:t>
      2.3. Функции и полномочия координатора планирования и остальных системных операторов</w:t>
      </w:r>
      <w:r>
        <w:br/>
      </w:r>
      <w:r>
        <w:rPr>
          <w:rFonts w:ascii="Times New Roman"/>
          <w:b w:val="false"/>
          <w:i w:val="false"/>
          <w:color w:val="000000"/>
          <w:sz w:val="28"/>
        </w:rPr>
        <w:t>
      2.4. Годовое планирование</w:t>
      </w:r>
      <w:r>
        <w:br/>
      </w:r>
      <w:r>
        <w:rPr>
          <w:rFonts w:ascii="Times New Roman"/>
          <w:b w:val="false"/>
          <w:i w:val="false"/>
          <w:color w:val="000000"/>
          <w:sz w:val="28"/>
        </w:rPr>
        <w:t>
      2.5. Месячное планирование</w:t>
      </w:r>
      <w:r>
        <w:br/>
      </w:r>
      <w:r>
        <w:rPr>
          <w:rFonts w:ascii="Times New Roman"/>
          <w:b w:val="false"/>
          <w:i w:val="false"/>
          <w:color w:val="000000"/>
          <w:sz w:val="28"/>
        </w:rPr>
        <w:t>
      2.6. Суточное и внутрисуточное планирование</w:t>
      </w:r>
      <w:r>
        <w:br/>
      </w:r>
      <w:r>
        <w:rPr>
          <w:rFonts w:ascii="Times New Roman"/>
          <w:b w:val="false"/>
          <w:i w:val="false"/>
          <w:color w:val="000000"/>
          <w:sz w:val="28"/>
        </w:rPr>
        <w:t>
      3. Перечень субъектов Сторон, уполномоченных на организацию и осуществление межгосударственной передачи электрической энергии (мощности), с указанием функций, выполняемых каждой организацией в рамках обеспечения межгосударственной передачи</w:t>
      </w:r>
      <w:r>
        <w:br/>
      </w:r>
      <w:r>
        <w:rPr>
          <w:rFonts w:ascii="Times New Roman"/>
          <w:b w:val="false"/>
          <w:i w:val="false"/>
          <w:color w:val="000000"/>
          <w:sz w:val="28"/>
        </w:rPr>
        <w:t>
      3.1. На территории Республики Беларусь</w:t>
      </w:r>
      <w:r>
        <w:br/>
      </w:r>
      <w:r>
        <w:rPr>
          <w:rFonts w:ascii="Times New Roman"/>
          <w:b w:val="false"/>
          <w:i w:val="false"/>
          <w:color w:val="000000"/>
          <w:sz w:val="28"/>
        </w:rPr>
        <w:t>
      3.2. На территории Республики Казахстан</w:t>
      </w:r>
      <w:r>
        <w:br/>
      </w:r>
      <w:r>
        <w:rPr>
          <w:rFonts w:ascii="Times New Roman"/>
          <w:b w:val="false"/>
          <w:i w:val="false"/>
          <w:color w:val="000000"/>
          <w:sz w:val="28"/>
        </w:rPr>
        <w:t>
      3.3. На территории Российской Федерации</w:t>
      </w:r>
      <w:r>
        <w:br/>
      </w:r>
      <w:r>
        <w:rPr>
          <w:rFonts w:ascii="Times New Roman"/>
          <w:b w:val="false"/>
          <w:i w:val="false"/>
          <w:color w:val="000000"/>
          <w:sz w:val="28"/>
        </w:rPr>
        <w:t>
      4. Перечень составляющих, включаемых в тарифы субъектов естественных монополий при осуществлении межгосударственной передачи электроэнергии (мощности)</w:t>
      </w:r>
      <w:r>
        <w:br/>
      </w:r>
      <w:r>
        <w:rPr>
          <w:rFonts w:ascii="Times New Roman"/>
          <w:b w:val="false"/>
          <w:i w:val="false"/>
          <w:color w:val="000000"/>
          <w:sz w:val="28"/>
        </w:rPr>
        <w:t>
      4.1. На территории Республики Беларусь</w:t>
      </w:r>
      <w:r>
        <w:br/>
      </w:r>
      <w:r>
        <w:rPr>
          <w:rFonts w:ascii="Times New Roman"/>
          <w:b w:val="false"/>
          <w:i w:val="false"/>
          <w:color w:val="000000"/>
          <w:sz w:val="28"/>
        </w:rPr>
        <w:t>
      4.2. На территории Республики Казахстан</w:t>
      </w:r>
      <w:r>
        <w:br/>
      </w:r>
      <w:r>
        <w:rPr>
          <w:rFonts w:ascii="Times New Roman"/>
          <w:b w:val="false"/>
          <w:i w:val="false"/>
          <w:color w:val="000000"/>
          <w:sz w:val="28"/>
        </w:rPr>
        <w:t>
      4.3. На территории Российской Федерации</w:t>
      </w:r>
      <w:r>
        <w:br/>
      </w:r>
      <w:r>
        <w:rPr>
          <w:rFonts w:ascii="Times New Roman"/>
          <w:b w:val="false"/>
          <w:i w:val="false"/>
          <w:color w:val="000000"/>
          <w:sz w:val="28"/>
        </w:rPr>
        <w:t>
      5. Перечень составляющих, связанных с осуществлением межгосударственной передачи электроэнергии (мощности), не включаемых в тарифы субъектов естественных монополий</w:t>
      </w:r>
      <w:r>
        <w:br/>
      </w:r>
      <w:r>
        <w:rPr>
          <w:rFonts w:ascii="Times New Roman"/>
          <w:b w:val="false"/>
          <w:i w:val="false"/>
          <w:color w:val="000000"/>
          <w:sz w:val="28"/>
        </w:rPr>
        <w:t>
      5.1. На территории Республики Беларусь</w:t>
      </w:r>
      <w:r>
        <w:br/>
      </w:r>
      <w:r>
        <w:rPr>
          <w:rFonts w:ascii="Times New Roman"/>
          <w:b w:val="false"/>
          <w:i w:val="false"/>
          <w:color w:val="000000"/>
          <w:sz w:val="28"/>
        </w:rPr>
        <w:t>
      5.2. На территории Республики Казахстан</w:t>
      </w:r>
      <w:r>
        <w:br/>
      </w:r>
      <w:r>
        <w:rPr>
          <w:rFonts w:ascii="Times New Roman"/>
          <w:b w:val="false"/>
          <w:i w:val="false"/>
          <w:color w:val="000000"/>
          <w:sz w:val="28"/>
        </w:rPr>
        <w:t>
      5.3. На территории Российской Федерации</w:t>
      </w:r>
      <w:r>
        <w:br/>
      </w:r>
      <w:r>
        <w:rPr>
          <w:rFonts w:ascii="Times New Roman"/>
          <w:b w:val="false"/>
          <w:i w:val="false"/>
          <w:color w:val="000000"/>
          <w:sz w:val="28"/>
        </w:rPr>
        <w:t>
      6. Требования к договорному оформлению межгосударственной передачи электрической энергии (мощности) в соответствии с законодательством Сторон</w:t>
      </w:r>
      <w:r>
        <w:br/>
      </w:r>
      <w:r>
        <w:rPr>
          <w:rFonts w:ascii="Times New Roman"/>
          <w:b w:val="false"/>
          <w:i w:val="false"/>
          <w:color w:val="000000"/>
          <w:sz w:val="28"/>
        </w:rPr>
        <w:t>
      6.1. На территории Республики Беларусь</w:t>
      </w:r>
      <w:r>
        <w:br/>
      </w:r>
      <w:r>
        <w:rPr>
          <w:rFonts w:ascii="Times New Roman"/>
          <w:b w:val="false"/>
          <w:i w:val="false"/>
          <w:color w:val="000000"/>
          <w:sz w:val="28"/>
        </w:rPr>
        <w:t>
      6.2. На территории Республики Казахстан</w:t>
      </w:r>
      <w:r>
        <w:br/>
      </w:r>
      <w:r>
        <w:rPr>
          <w:rFonts w:ascii="Times New Roman"/>
          <w:b w:val="false"/>
          <w:i w:val="false"/>
          <w:color w:val="000000"/>
          <w:sz w:val="28"/>
        </w:rPr>
        <w:t>
      6.3. На территории Российской Федерации</w:t>
      </w:r>
      <w:r>
        <w:br/>
      </w:r>
      <w:r>
        <w:rPr>
          <w:rFonts w:ascii="Times New Roman"/>
          <w:b w:val="false"/>
          <w:i w:val="false"/>
          <w:color w:val="000000"/>
          <w:sz w:val="28"/>
        </w:rPr>
        <w:t>
      7. Порядок организации обмена данными коммерческого учета о почасовых фактических объемах межгосударственных перетоков электроэнергии между хозяйствующими субъектами государств Сторон</w:t>
      </w:r>
      <w:r>
        <w:br/>
      </w:r>
      <w:r>
        <w:rPr>
          <w:rFonts w:ascii="Times New Roman"/>
          <w:b w:val="false"/>
          <w:i w:val="false"/>
          <w:color w:val="000000"/>
          <w:sz w:val="28"/>
        </w:rPr>
        <w:t>
      8. Порядок определения фактического сальдо перетока электроэнергии по межгосударственным линиям электропередачи Сторон</w:t>
      </w:r>
      <w:r>
        <w:br/>
      </w:r>
      <w:r>
        <w:rPr>
          <w:rFonts w:ascii="Times New Roman"/>
          <w:b w:val="false"/>
          <w:i w:val="false"/>
          <w:color w:val="000000"/>
          <w:sz w:val="28"/>
        </w:rPr>
        <w:t>
      9. Порядок расчета объемов и стоимости отклонений фактических перетоков по межгосударственным сечениям от плановых при осуществлении межгосударственной передачи электроэнергии (мощности) в рамках ЕЭП</w:t>
      </w:r>
    </w:p>
    <w:p>
      <w:pPr>
        <w:spacing w:after="0"/>
        <w:ind w:left="0"/>
        <w:jc w:val="both"/>
      </w:pPr>
      <w:r>
        <w:rPr>
          <w:rFonts w:ascii="Times New Roman"/>
          <w:b/>
          <w:i w:val="false"/>
          <w:color w:val="000000"/>
          <w:sz w:val="28"/>
        </w:rPr>
        <w:t>      1. Основные положения порядка подачи заявок и формирования годовых прогнозных объемов межгосударственной передачи электрической энергии (мощности), подлежащих включению в прогнозные балансы производства и потребления электроэнергии (мощности), в том числе учитываемых при расчете тарифов на услуги субъектов естественных монополий</w:t>
      </w:r>
    </w:p>
    <w:p>
      <w:pPr>
        <w:spacing w:after="0"/>
        <w:ind w:left="0"/>
        <w:jc w:val="both"/>
      </w:pPr>
      <w:r>
        <w:rPr>
          <w:rFonts w:ascii="Times New Roman"/>
          <w:b/>
          <w:i w:val="false"/>
          <w:color w:val="000000"/>
          <w:sz w:val="28"/>
        </w:rPr>
        <w:t>      1.1. На территории Республики Беларусь</w:t>
      </w:r>
      <w:r>
        <w:br/>
      </w:r>
      <w:r>
        <w:rPr>
          <w:rFonts w:ascii="Times New Roman"/>
          <w:b w:val="false"/>
          <w:i w:val="false"/>
          <w:color w:val="000000"/>
          <w:sz w:val="28"/>
        </w:rPr>
        <w:t>
      1.1.1. Годовые прогнозные объемы межгосударственной передачи электрической энергии (мощности) по национальной электрической сети Республики Беларусь определяются организацией, уполномоченной на осуществление межгосударственной передачи, на основании поданной заявки.</w:t>
      </w:r>
      <w:r>
        <w:br/>
      </w:r>
      <w:r>
        <w:rPr>
          <w:rFonts w:ascii="Times New Roman"/>
          <w:b w:val="false"/>
          <w:i w:val="false"/>
          <w:color w:val="000000"/>
          <w:sz w:val="28"/>
        </w:rPr>
        <w:t>
      1.1.2. Заявка на предстоящий календарный год подается не позднее 1 апреля предшествующего года. В заявке указывается годовой объем межгосударственной передачи электроэнергии и максимальной мощности с разбивкой по месяцам.</w:t>
      </w:r>
      <w:r>
        <w:br/>
      </w:r>
      <w:r>
        <w:rPr>
          <w:rFonts w:ascii="Times New Roman"/>
          <w:b w:val="false"/>
          <w:i w:val="false"/>
          <w:color w:val="000000"/>
          <w:sz w:val="28"/>
        </w:rPr>
        <w:t>
      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межгосударственной передачи электроэнергии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r>
        <w:br/>
      </w:r>
      <w:r>
        <w:rPr>
          <w:rFonts w:ascii="Times New Roman"/>
          <w:b w:val="false"/>
          <w:i w:val="false"/>
          <w:color w:val="000000"/>
          <w:sz w:val="28"/>
        </w:rPr>
        <w:t>
      1.1.4. Заявленные объемы межгосударственной передачи электроэнергии,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r>
        <w:br/>
      </w:r>
      <w:r>
        <w:rPr>
          <w:rFonts w:ascii="Times New Roman"/>
          <w:b w:val="false"/>
          <w:i w:val="false"/>
          <w:color w:val="000000"/>
          <w:sz w:val="28"/>
        </w:rPr>
        <w:t>
      1.1.5. Объемы электрической энергии, предполагаемые к межгосударственной передаче, могут быть скорректированы по согласованию уполномоченных организаций Сторон в срок до 1 ноября года, предшествующего году планируемой межгосударственной передачи.</w:t>
      </w:r>
    </w:p>
    <w:p>
      <w:pPr>
        <w:spacing w:after="0"/>
        <w:ind w:left="0"/>
        <w:jc w:val="both"/>
      </w:pPr>
      <w:r>
        <w:rPr>
          <w:rFonts w:ascii="Times New Roman"/>
          <w:b/>
          <w:i w:val="false"/>
          <w:color w:val="000000"/>
          <w:sz w:val="28"/>
        </w:rPr>
        <w:t>      1.2. На территории Республики Казахстан</w:t>
      </w:r>
      <w:r>
        <w:br/>
      </w:r>
      <w:r>
        <w:rPr>
          <w:rFonts w:ascii="Times New Roman"/>
          <w:b w:val="false"/>
          <w:i w:val="false"/>
          <w:color w:val="000000"/>
          <w:sz w:val="28"/>
        </w:rPr>
        <w:t>
      1.2.1. Годовые прогнозные объемы межгосударственной передачи электрической энергии (мощности) по национальной электрической сети Республики Казахстан определяются на основании поданной уполномоченной на осуществление межгосударственной передачи электрической энергии организацией заявки Системному оператору Республики Казахстан на осуществление межгосударственной передачи, согласованной Системным оператором Республики Казахстан.</w:t>
      </w:r>
      <w:r>
        <w:br/>
      </w:r>
      <w:r>
        <w:rPr>
          <w:rFonts w:ascii="Times New Roman"/>
          <w:b w:val="false"/>
          <w:i w:val="false"/>
          <w:color w:val="000000"/>
          <w:sz w:val="28"/>
        </w:rPr>
        <w:t>
      1.2.2. Заявка на предстоящий календарный год подается не позднее 1 апреля года предшествующего года. В заявке указывается годовой объем межгосударственной передачи электроэнергии с разбивкой по месяцам и указанием точек приема и точек выдачи электроэнергии на границе Республики Казахстан.</w:t>
      </w:r>
      <w:r>
        <w:br/>
      </w:r>
      <w:r>
        <w:rPr>
          <w:rFonts w:ascii="Times New Roman"/>
          <w:b w:val="false"/>
          <w:i w:val="false"/>
          <w:color w:val="000000"/>
          <w:sz w:val="28"/>
        </w:rPr>
        <w:t>
      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межгосударственной передачи электроэнергии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r>
        <w:br/>
      </w:r>
      <w:r>
        <w:rPr>
          <w:rFonts w:ascii="Times New Roman"/>
          <w:b w:val="false"/>
          <w:i w:val="false"/>
          <w:color w:val="000000"/>
          <w:sz w:val="28"/>
        </w:rPr>
        <w:t>
      1.2.4. Заявленные объемы межгосударственной передачи электроэнергии,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r>
        <w:br/>
      </w:r>
      <w:r>
        <w:rPr>
          <w:rFonts w:ascii="Times New Roman"/>
          <w:b w:val="false"/>
          <w:i w:val="false"/>
          <w:color w:val="000000"/>
          <w:sz w:val="28"/>
        </w:rPr>
        <w:t>
      1.2.5. После формирования прогнозного баланса электроэнергии и мощности по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r>
        <w:br/>
      </w:r>
      <w:r>
        <w:rPr>
          <w:rFonts w:ascii="Times New Roman"/>
          <w:b w:val="false"/>
          <w:i w:val="false"/>
          <w:color w:val="000000"/>
          <w:sz w:val="28"/>
        </w:rPr>
        <w:t>
      1.2.6. Объемы электрической энергии, предполагаемые к межгосударственной передаче, могут быть скорректированы по предложению Субъектов, уполномоченных на организацию и осуществление межгосударственной передачи электрической энергии в срок до 1 ноября года, предшествующего году планируемой поставки.</w:t>
      </w:r>
    </w:p>
    <w:p>
      <w:pPr>
        <w:spacing w:after="0"/>
        <w:ind w:left="0"/>
        <w:jc w:val="both"/>
      </w:pPr>
      <w:r>
        <w:rPr>
          <w:rFonts w:ascii="Times New Roman"/>
          <w:b/>
          <w:i w:val="false"/>
          <w:color w:val="000000"/>
          <w:sz w:val="28"/>
        </w:rPr>
        <w:t>      1.3. На территории Российской Федерации</w:t>
      </w:r>
      <w:r>
        <w:br/>
      </w:r>
      <w:r>
        <w:rPr>
          <w:rFonts w:ascii="Times New Roman"/>
          <w:b w:val="false"/>
          <w:i w:val="false"/>
          <w:color w:val="000000"/>
          <w:sz w:val="28"/>
        </w:rPr>
        <w:t>
      1.3.1. В соответствии с Порядком формирования сводного прогнозного баланса в рамках Единой энергетической системы Российской Федерации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(ЕНЭС) Российской Федерации – ОАО «ФСК ЕЭС») до 1 апреля года, предшествующего году планируемой поставки, направляет согласованные с уполномоченными организациями государств-участников Единого экономического пространства (ЕЭП), осуществляющими управление национальной электрической сетью, предложения в Федеральную службу по тарифам Российской Федерации (ФСТ России) и Открытое акционерное общество «Системный оператор Единой энергетической системы» (ОАО «СО ЕЭС»).</w:t>
      </w:r>
      <w:r>
        <w:br/>
      </w:r>
      <w:r>
        <w:rPr>
          <w:rFonts w:ascii="Times New Roman"/>
          <w:b w:val="false"/>
          <w:i w:val="false"/>
          <w:color w:val="000000"/>
          <w:sz w:val="28"/>
        </w:rPr>
        <w:t>
      1.3.2. Согласованные предложения рассматриваются ФСТ России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r>
        <w:br/>
      </w:r>
      <w:r>
        <w:rPr>
          <w:rFonts w:ascii="Times New Roman"/>
          <w:b w:val="false"/>
          <w:i w:val="false"/>
          <w:color w:val="000000"/>
          <w:sz w:val="28"/>
        </w:rPr>
        <w:t>
      1.3.3. Объемы электрической энергии и мощности, предполагаемые к межгосударственной передаче,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r>
        <w:br/>
      </w:r>
      <w:r>
        <w:rPr>
          <w:rFonts w:ascii="Times New Roman"/>
          <w:b w:val="false"/>
          <w:i w:val="false"/>
          <w:color w:val="000000"/>
          <w:sz w:val="28"/>
        </w:rPr>
        <w:t>
      1.3.4. Объемы электрической энергии и мощности, предполагаемые к межгосударственной передаче, могут быть скорректированы по предложению уполномоченной организации (организации по управлению единой национальной (общероссийской) электрической сетью), при условии наличия согласования уполномоченными органами (организациями) государств-участников ЕЭП в срок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p>
      <w:pPr>
        <w:spacing w:after="0"/>
        <w:ind w:left="0"/>
        <w:jc w:val="both"/>
      </w:pPr>
      <w:r>
        <w:rPr>
          <w:rFonts w:ascii="Times New Roman"/>
          <w:b/>
          <w:i w:val="false"/>
          <w:color w:val="000000"/>
          <w:sz w:val="28"/>
        </w:rPr>
        <w:t>      2. Порядок определения технической возможности и планируемых объемов межгосударственной передачи электроэнергии (мощности) на основе планирования годовых, месячных, суточных и внутрисуточных режимов работы энергосистем, включая положения, определяющие функции и полномочия координатора планирования</w:t>
      </w:r>
    </w:p>
    <w:p>
      <w:pPr>
        <w:spacing w:after="0"/>
        <w:ind w:left="0"/>
        <w:jc w:val="both"/>
      </w:pPr>
      <w:r>
        <w:rPr>
          <w:rFonts w:ascii="Times New Roman"/>
          <w:b/>
          <w:i w:val="false"/>
          <w:color w:val="000000"/>
          <w:sz w:val="28"/>
        </w:rPr>
        <w:t>      2.1. Терминология</w:t>
      </w:r>
      <w:r>
        <w:br/>
      </w:r>
      <w:r>
        <w:rPr>
          <w:rFonts w:ascii="Times New Roman"/>
          <w:b w:val="false"/>
          <w:i w:val="false"/>
          <w:color w:val="000000"/>
          <w:sz w:val="28"/>
        </w:rPr>
        <w:t>
      Для целей раздела 2 настоящей методологии используемые понятия означают следующее:</w:t>
      </w:r>
      <w:r>
        <w:br/>
      </w:r>
      <w:r>
        <w:rPr>
          <w:rFonts w:ascii="Times New Roman"/>
          <w:b w:val="false"/>
          <w:i w:val="false"/>
          <w:color w:val="000000"/>
          <w:sz w:val="28"/>
        </w:rPr>
        <w:t>
      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перетоки мощности по которым контролируются в целях обеспечения устойчивой работы, надежности и живучести энергосистем.</w:t>
      </w:r>
      <w:r>
        <w:br/>
      </w:r>
      <w:r>
        <w:rPr>
          <w:rFonts w:ascii="Times New Roman"/>
          <w:b w:val="false"/>
          <w:i w:val="false"/>
          <w:color w:val="000000"/>
          <w:sz w:val="28"/>
        </w:rPr>
        <w:t>
      Максимально допустимый переток мощности – наибольший переток в сечении сети, удовлетворяющий всем требованиям к нормальным режимам.</w:t>
      </w:r>
      <w:r>
        <w:br/>
      </w:r>
      <w:r>
        <w:rPr>
          <w:rFonts w:ascii="Times New Roman"/>
          <w:b w:val="false"/>
          <w:i w:val="false"/>
          <w:color w:val="000000"/>
          <w:sz w:val="28"/>
        </w:rPr>
        <w:t>
      Межгосударственное сечение – определяемая системными операторами точка или группа точек поставки, расположенная на межгосударственной (-ых) ЛЭП, соединяющей (-их) энергосистемы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r>
        <w:br/>
      </w:r>
      <w:r>
        <w:rPr>
          <w:rFonts w:ascii="Times New Roman"/>
          <w:b w:val="false"/>
          <w:i w:val="false"/>
          <w:color w:val="000000"/>
          <w:sz w:val="28"/>
        </w:rPr>
        <w:t>
      Иные используемые понятия имеют значение, определенное Соглашением между Правительством Республики Беларусь, Правительством Республики Казахстан и Правительством Российской Федерации об обеспечении доступа к услугам естественных монополий в сфере электроэнергетики, включая основы ценообразования и тарифной политики.</w:t>
      </w:r>
    </w:p>
    <w:p>
      <w:pPr>
        <w:spacing w:after="0"/>
        <w:ind w:left="0"/>
        <w:jc w:val="both"/>
      </w:pPr>
      <w:r>
        <w:rPr>
          <w:rFonts w:ascii="Times New Roman"/>
          <w:b/>
          <w:i w:val="false"/>
          <w:color w:val="000000"/>
          <w:sz w:val="28"/>
        </w:rPr>
        <w:t>      2.2. Общие положения</w:t>
      </w:r>
      <w:r>
        <w:br/>
      </w:r>
      <w:r>
        <w:rPr>
          <w:rFonts w:ascii="Times New Roman"/>
          <w:b w:val="false"/>
          <w:i w:val="false"/>
          <w:color w:val="000000"/>
          <w:sz w:val="28"/>
        </w:rPr>
        <w:t>
      2.2.1. Задачи, решаемые на этапах планирования:</w:t>
      </w:r>
      <w:r>
        <w:br/>
      </w:r>
      <w:r>
        <w:rPr>
          <w:rFonts w:ascii="Times New Roman"/>
          <w:b w:val="false"/>
          <w:i w:val="false"/>
          <w:color w:val="000000"/>
          <w:sz w:val="28"/>
        </w:rPr>
        <w:t>
      Годовое планирование: проверка технической возможности реализации заявленных объемов поставок электроэнергии (мощности) между государствами-участниками ЕЭП и межгосударственной передачи электрической энергии (мощности) между государствами-участниками ЕЭП,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r>
        <w:br/>
      </w:r>
      <w:r>
        <w:rPr>
          <w:rFonts w:ascii="Times New Roman"/>
          <w:b w:val="false"/>
          <w:i w:val="false"/>
          <w:color w:val="000000"/>
          <w:sz w:val="28"/>
        </w:rPr>
        <w:t>
      Месячное планирование: проверка технической возможности реализации заявленных объемов поставок и межгосударственной передачи электроэнергии (мощности) между государствами-участниками ЕЭП,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r>
        <w:br/>
      </w:r>
      <w:r>
        <w:rPr>
          <w:rFonts w:ascii="Times New Roman"/>
          <w:b w:val="false"/>
          <w:i w:val="false"/>
          <w:color w:val="000000"/>
          <w:sz w:val="28"/>
        </w:rPr>
        <w:t>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межгосударственной передачи электроэнергии (мощности) между государствами-участниками ЕЭП,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межгосударственной передачи электроэнергии (мощности) между государствами-участниками ЕЭП.</w:t>
      </w:r>
      <w:r>
        <w:br/>
      </w:r>
      <w:r>
        <w:rPr>
          <w:rFonts w:ascii="Times New Roman"/>
          <w:b w:val="false"/>
          <w:i w:val="false"/>
          <w:color w:val="000000"/>
          <w:sz w:val="28"/>
        </w:rPr>
        <w:t>
      2.2.2. Планирование (расчет реализуемости запланированных объемов межгосударственной передачи электроэнергии (мощности) между государствами-участниками ЕЭП) производится между ЕЭС России и ЕЭС Казахстана и между ЕЭС России и Объединенной энергетической системой Беларуси (ОЭС Беларуси) с использованием расчетной модели параллельно работающих энергосистем (далее – расчетная модель).</w:t>
      </w:r>
      <w:r>
        <w:br/>
      </w:r>
      <w:r>
        <w:rPr>
          <w:rFonts w:ascii="Times New Roman"/>
          <w:b w:val="false"/>
          <w:i w:val="false"/>
          <w:color w:val="000000"/>
          <w:sz w:val="28"/>
        </w:rPr>
        <w:t>
      2.2.3. Расчетная модель представляет собой математическую модель технологически взаимосвязанных частей ЕЭС России, ЕЭС Казахстана и ОЭС Беларуси в объеме, необходимом для планирования, и включающая в себя описание:</w:t>
      </w:r>
      <w:r>
        <w:br/>
      </w:r>
      <w:r>
        <w:rPr>
          <w:rFonts w:ascii="Times New Roman"/>
          <w:b w:val="false"/>
          <w:i w:val="false"/>
          <w:color w:val="000000"/>
          <w:sz w:val="28"/>
        </w:rPr>
        <w:t>
      - графа и параметров схемы замещения электрической сети;</w:t>
      </w:r>
      <w:r>
        <w:br/>
      </w:r>
      <w:r>
        <w:rPr>
          <w:rFonts w:ascii="Times New Roman"/>
          <w:b w:val="false"/>
          <w:i w:val="false"/>
          <w:color w:val="000000"/>
          <w:sz w:val="28"/>
        </w:rPr>
        <w:t>
      - активных и реактивных узловых нагрузок;</w:t>
      </w:r>
      <w:r>
        <w:br/>
      </w:r>
      <w:r>
        <w:rPr>
          <w:rFonts w:ascii="Times New Roman"/>
          <w:b w:val="false"/>
          <w:i w:val="false"/>
          <w:color w:val="000000"/>
          <w:sz w:val="28"/>
        </w:rPr>
        <w:t>
      - активной и реактивной генерации в узлах;</w:t>
      </w:r>
      <w:r>
        <w:br/>
      </w:r>
      <w:r>
        <w:rPr>
          <w:rFonts w:ascii="Times New Roman"/>
          <w:b w:val="false"/>
          <w:i w:val="false"/>
          <w:color w:val="000000"/>
          <w:sz w:val="28"/>
        </w:rPr>
        <w:t>
      - минимальной и максимальной активной и реактивной мощностей генерации;</w:t>
      </w:r>
      <w:r>
        <w:br/>
      </w:r>
      <w:r>
        <w:rPr>
          <w:rFonts w:ascii="Times New Roman"/>
          <w:b w:val="false"/>
          <w:i w:val="false"/>
          <w:color w:val="000000"/>
          <w:sz w:val="28"/>
        </w:rPr>
        <w:t>
      - сетевых ограничений.</w:t>
      </w:r>
      <w:r>
        <w:br/>
      </w:r>
      <w:r>
        <w:rPr>
          <w:rFonts w:ascii="Times New Roman"/>
          <w:b w:val="false"/>
          <w:i w:val="false"/>
          <w:color w:val="000000"/>
          <w:sz w:val="28"/>
        </w:rPr>
        <w:t>
      2.2.4. Расчетная модель формируется на основе согласованной системными операторами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r>
        <w:br/>
      </w:r>
      <w:r>
        <w:rPr>
          <w:rFonts w:ascii="Times New Roman"/>
          <w:b w:val="false"/>
          <w:i w:val="false"/>
          <w:color w:val="000000"/>
          <w:sz w:val="28"/>
        </w:rPr>
        <w:t>
      2.2.5. Координатором планирования является ОАО «СО ЕЭС».</w:t>
      </w:r>
      <w:r>
        <w:br/>
      </w:r>
      <w:r>
        <w:rPr>
          <w:rFonts w:ascii="Times New Roman"/>
          <w:b w:val="false"/>
          <w:i w:val="false"/>
          <w:color w:val="000000"/>
          <w:sz w:val="28"/>
        </w:rPr>
        <w:t>
      2.2.6. Состав расчетных моделей и актуализируемой информации для каждой из стадий планирования, в том числе перечни энергообъектов и энергосистем (эквивалентов энергосистем),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энергосистем устанавливаются документами, утверждаемыми ОАО «СО ЕЭС» и ОАО «ФСК ЕЭС с Республиканским унитарным предприятием электроэнергетики «ОДУ» (далее – РУП «ОДУ»), ОАО «СО ЕЭС» и ОАО «ФСК ЕЭС с филиалом АО «KEGOC» – «Национальным диспетчерским центром Системного оператора» (далее - НДЦ СО).</w:t>
      </w:r>
    </w:p>
    <w:p>
      <w:pPr>
        <w:spacing w:after="0"/>
        <w:ind w:left="0"/>
        <w:jc w:val="both"/>
      </w:pPr>
      <w:r>
        <w:rPr>
          <w:rFonts w:ascii="Times New Roman"/>
          <w:b/>
          <w:i w:val="false"/>
          <w:color w:val="000000"/>
          <w:sz w:val="28"/>
        </w:rPr>
        <w:t>      2.3. Функции и полномочия координатора планирования и остальных системных операторов</w:t>
      </w:r>
      <w:r>
        <w:br/>
      </w:r>
      <w:r>
        <w:rPr>
          <w:rFonts w:ascii="Times New Roman"/>
          <w:b w:val="false"/>
          <w:i w:val="false"/>
          <w:color w:val="000000"/>
          <w:sz w:val="28"/>
        </w:rPr>
        <w:t>
      2.3.1. Координатор планирования осуществляет:</w:t>
      </w:r>
      <w:r>
        <w:br/>
      </w:r>
      <w:r>
        <w:rPr>
          <w:rFonts w:ascii="Times New Roman"/>
          <w:b w:val="false"/>
          <w:i w:val="false"/>
          <w:color w:val="000000"/>
          <w:sz w:val="28"/>
        </w:rPr>
        <w:t>
      - формирование базовых расчетных моделей;</w:t>
      </w:r>
      <w:r>
        <w:br/>
      </w:r>
      <w:r>
        <w:rPr>
          <w:rFonts w:ascii="Times New Roman"/>
          <w:b w:val="false"/>
          <w:i w:val="false"/>
          <w:color w:val="000000"/>
          <w:sz w:val="28"/>
        </w:rPr>
        <w:t>
      - организацию информационного обмена с РУП «ОДУ», НДЦ СО для целей планирования;</w:t>
      </w:r>
      <w:r>
        <w:br/>
      </w:r>
      <w:r>
        <w:rPr>
          <w:rFonts w:ascii="Times New Roman"/>
          <w:b w:val="false"/>
          <w:i w:val="false"/>
          <w:color w:val="000000"/>
          <w:sz w:val="28"/>
        </w:rPr>
        <w:t>
      - проведение расчетов электроэнергетических режимов на основе данных, полученных от РУП «ОДУ», НДЦ СО;</w:t>
      </w:r>
      <w:r>
        <w:br/>
      </w:r>
      <w:r>
        <w:rPr>
          <w:rFonts w:ascii="Times New Roman"/>
          <w:b w:val="false"/>
          <w:i w:val="false"/>
          <w:color w:val="000000"/>
          <w:sz w:val="28"/>
        </w:rPr>
        <w:t>
      - корректировку межгосударственного перетока между энергосистемами (частями энергосистем) государств-участников ЕЭП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межгосударственной передачи между государствами-участниками ЕЭП, с учетом обеспечения принципов приоритетности, определенных п. 4.1.2 Соглашения между Правительством Республики Беларусь, Правительством Республики Казахстан и Правительством Российской Федерации об обеспечении доступа к услугам естественных монополий в сфере электроэнергетики, включая основы ценообразования и тарифной политики:</w:t>
      </w:r>
      <w:r>
        <w:br/>
      </w:r>
      <w:r>
        <w:rPr>
          <w:rFonts w:ascii="Times New Roman"/>
          <w:b w:val="false"/>
          <w:i w:val="false"/>
          <w:color w:val="000000"/>
          <w:sz w:val="28"/>
        </w:rPr>
        <w:t>
      1) обеспечение внутренних потребностей государства Стороны, через энергосистему которой планируется осуществление межгосударственной передачи;</w:t>
      </w:r>
      <w:r>
        <w:br/>
      </w:r>
      <w:r>
        <w:rPr>
          <w:rFonts w:ascii="Times New Roman"/>
          <w:b w:val="false"/>
          <w:i w:val="false"/>
          <w:color w:val="000000"/>
          <w:sz w:val="28"/>
        </w:rPr>
        <w:t>
      2) обеспечение межгосударственной передачи электрической энергии (мощности) из одной части энергосистемы государства-участника ЕЭП в другую ее часть через энергосистему сопредельного государства Стороны;</w:t>
      </w:r>
      <w:r>
        <w:br/>
      </w:r>
      <w:r>
        <w:rPr>
          <w:rFonts w:ascii="Times New Roman"/>
          <w:b w:val="false"/>
          <w:i w:val="false"/>
          <w:color w:val="000000"/>
          <w:sz w:val="28"/>
        </w:rPr>
        <w:t>
      3) обеспечение межгосударственной передачи электрической энергии (мощности) через энергосистему государства-участника ЕЭП из одной энергосистемы государства-участника ЕЭП в другую энергосистему государства-участника ЕЭП;</w:t>
      </w:r>
      <w:r>
        <w:br/>
      </w:r>
      <w:r>
        <w:rPr>
          <w:rFonts w:ascii="Times New Roman"/>
          <w:b w:val="false"/>
          <w:i w:val="false"/>
          <w:color w:val="000000"/>
          <w:sz w:val="28"/>
        </w:rPr>
        <w:t>
      4) обеспечение межгосударственной передачи электрической энергии (мощности) через энергосистему государства-участника ЕЭП в целях исполнения обязательств в отношении субъектов электроэнергетики иных государств, не входящих в ЕЭП;</w:t>
      </w:r>
      <w:r>
        <w:br/>
      </w:r>
      <w:r>
        <w:rPr>
          <w:rFonts w:ascii="Times New Roman"/>
          <w:b w:val="false"/>
          <w:i w:val="false"/>
          <w:color w:val="000000"/>
          <w:sz w:val="28"/>
        </w:rPr>
        <w:t>
      - доведение до РУП «ОДУ» и НДЦ СО результатов указанных выше расчетов.</w:t>
      </w:r>
      <w:r>
        <w:br/>
      </w:r>
      <w:r>
        <w:rPr>
          <w:rFonts w:ascii="Times New Roman"/>
          <w:b w:val="false"/>
          <w:i w:val="false"/>
          <w:color w:val="000000"/>
          <w:sz w:val="28"/>
        </w:rPr>
        <w:t>
      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НДЦ СО, РУП «ОДУ» и ОАО «ФСК ЕЭС» величины необходимых корректировок величин сальдо-перетоков (балансов) энергосистем.</w:t>
      </w:r>
      <w:r>
        <w:br/>
      </w:r>
      <w:r>
        <w:rPr>
          <w:rFonts w:ascii="Times New Roman"/>
          <w:b w:val="false"/>
          <w:i w:val="false"/>
          <w:color w:val="000000"/>
          <w:sz w:val="28"/>
        </w:rPr>
        <w:t>
      НДЦ СО, РУП «ОДУ» и ОАО «ФСК ЕЭС» корректируют объемы поставок электроэнергии (мощности) по всем договорам, в том числе межгосударственной передачи электроэнергии (мощности)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r>
        <w:br/>
      </w:r>
      <w:r>
        <w:rPr>
          <w:rFonts w:ascii="Times New Roman"/>
          <w:b w:val="false"/>
          <w:i w:val="false"/>
          <w:color w:val="000000"/>
          <w:sz w:val="28"/>
        </w:rPr>
        <w:t>
      Информация о скорректированных договорных объемах поставок электроэнергии (мощности) по всем договорам, в том числе межгосударственной передачи электроэнергии (мощности) между государствами-участниками ЕЭП, доводится РУП «ОДУ», НДЦ СО и ОАО «ФСК ЕЭС» до субъектов внутренних рынков электрической энергии государств Сторон – сторон по заключенным договорам.</w:t>
      </w:r>
      <w:r>
        <w:br/>
      </w:r>
      <w:r>
        <w:rPr>
          <w:rFonts w:ascii="Times New Roman"/>
          <w:b w:val="false"/>
          <w:i w:val="false"/>
          <w:color w:val="000000"/>
          <w:sz w:val="28"/>
        </w:rPr>
        <w:t>
      2.3.3. Координатор планирования имеет право в случае неполучения от РУП «ОДУ» и НДЦ СО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ОАО «СО ЕЭС» и РУП «ОДУ», ОАО «СО ЕЭС» и НДЦ СО.</w:t>
      </w:r>
    </w:p>
    <w:p>
      <w:pPr>
        <w:spacing w:after="0"/>
        <w:ind w:left="0"/>
        <w:jc w:val="both"/>
      </w:pPr>
      <w:r>
        <w:rPr>
          <w:rFonts w:ascii="Times New Roman"/>
          <w:b/>
          <w:i w:val="false"/>
          <w:color w:val="000000"/>
          <w:sz w:val="28"/>
        </w:rPr>
        <w:t>      2.4. Годовое планирование</w:t>
      </w:r>
      <w:r>
        <w:br/>
      </w:r>
      <w:r>
        <w:rPr>
          <w:rFonts w:ascii="Times New Roman"/>
          <w:b w:val="false"/>
          <w:i w:val="false"/>
          <w:color w:val="000000"/>
          <w:sz w:val="28"/>
        </w:rPr>
        <w:t>
      2.4.1. Годовое планирование выполняется в сроки и порядке, определяемые РУП «ОДУ», ОАО «СО ЕЭС» и НДЦ СО.</w:t>
      </w:r>
      <w:r>
        <w:br/>
      </w:r>
      <w:r>
        <w:rPr>
          <w:rFonts w:ascii="Times New Roman"/>
          <w:b w:val="false"/>
          <w:i w:val="false"/>
          <w:color w:val="000000"/>
          <w:sz w:val="28"/>
        </w:rPr>
        <w:t>
      2.4.2. РУП «ОДУ», НДЦ СО и ОАО «ФСК ЕЭС»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РУП «ОДУ», ОАО «ФСК ЕЭС» и НДЦ СО.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РУП «ОДУ», ОАО «СО ЕЭС» и НДЦ СО.</w:t>
      </w:r>
      <w:r>
        <w:br/>
      </w:r>
      <w:r>
        <w:rPr>
          <w:rFonts w:ascii="Times New Roman"/>
          <w:b w:val="false"/>
          <w:i w:val="false"/>
          <w:color w:val="000000"/>
          <w:sz w:val="28"/>
        </w:rPr>
        <w:t>
      2.4.3. РУП «ОДУ» и НДЦ СО передают координатору планирования информацию для годового планирования по соответствующей национальной энергосистеме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r>
        <w:br/>
      </w:r>
      <w:r>
        <w:rPr>
          <w:rFonts w:ascii="Times New Roman"/>
          <w:b w:val="false"/>
          <w:i w:val="false"/>
          <w:color w:val="000000"/>
          <w:sz w:val="28"/>
        </w:rPr>
        <w:t>
      2.4.4. Результатом планирования является уточненное прогнозное значение сальдо перетоков ЕЭС России – ЕЭС Казахстана и ЕЭС России – ОЭС Беларуси.</w:t>
      </w:r>
      <w:r>
        <w:br/>
      </w:r>
      <w:r>
        <w:rPr>
          <w:rFonts w:ascii="Times New Roman"/>
          <w:b w:val="false"/>
          <w:i w:val="false"/>
          <w:color w:val="000000"/>
          <w:sz w:val="28"/>
        </w:rPr>
        <w:t>
      2.4.5. Координатор планирования производит расчет режимов и высылает в РУП «ОДУ» и НДЦ СО результаты расчетов.</w:t>
      </w:r>
    </w:p>
    <w:p>
      <w:pPr>
        <w:spacing w:after="0"/>
        <w:ind w:left="0"/>
        <w:jc w:val="both"/>
      </w:pPr>
      <w:r>
        <w:rPr>
          <w:rFonts w:ascii="Times New Roman"/>
          <w:b/>
          <w:i w:val="false"/>
          <w:color w:val="000000"/>
          <w:sz w:val="28"/>
        </w:rPr>
        <w:t>      2.5. Месячное планирование</w:t>
      </w:r>
      <w:r>
        <w:br/>
      </w:r>
      <w:r>
        <w:rPr>
          <w:rFonts w:ascii="Times New Roman"/>
          <w:b w:val="false"/>
          <w:i w:val="false"/>
          <w:color w:val="000000"/>
          <w:sz w:val="28"/>
        </w:rPr>
        <w:t>
      2.5.1. Месячное планирование выполняется в сроки и порядке, определяемые РУП «ОДУ», ОАО «СО ЕЭС» и НДЦ СО, по той же схеме, что и годовое планирование, с обменом данными и результатами в месячном разрезе.</w:t>
      </w:r>
      <w:r>
        <w:br/>
      </w:r>
      <w:r>
        <w:rPr>
          <w:rFonts w:ascii="Times New Roman"/>
          <w:b w:val="false"/>
          <w:i w:val="false"/>
          <w:color w:val="000000"/>
          <w:sz w:val="28"/>
        </w:rPr>
        <w:t>
</w:t>
      </w:r>
      <w:r>
        <w:rPr>
          <w:rFonts w:ascii="Times New Roman"/>
          <w:b/>
          <w:i w:val="false"/>
          <w:color w:val="000000"/>
          <w:sz w:val="28"/>
        </w:rPr>
        <w:t>      2.6. Суточное и внутрисуточное планирование</w:t>
      </w:r>
      <w:r>
        <w:br/>
      </w:r>
      <w:r>
        <w:rPr>
          <w:rFonts w:ascii="Times New Roman"/>
          <w:b w:val="false"/>
          <w:i w:val="false"/>
          <w:color w:val="000000"/>
          <w:sz w:val="28"/>
        </w:rPr>
        <w:t>
      2.6.1. Суточное и внутрисуточное планирование выполняется в сроки и порядке, определяемые РУП «ОДУ», ОАО «СО ЕЭС» и НДЦ СО.</w:t>
      </w:r>
      <w:r>
        <w:br/>
      </w:r>
      <w:r>
        <w:rPr>
          <w:rFonts w:ascii="Times New Roman"/>
          <w:b w:val="false"/>
          <w:i w:val="false"/>
          <w:color w:val="000000"/>
          <w:sz w:val="28"/>
        </w:rPr>
        <w:t>
      2.6.2. Ежесуточно РУП «ОДУ» и НДЦ СО предоставляют координатору планирования данные для актуализации расчетной модели на планируемые сутки (далее – сутки Х) в виде наборов 24 часовых актуализированных данных (с 00:00 до 24:00), которые включают в себя:</w:t>
      </w:r>
      <w:r>
        <w:br/>
      </w:r>
      <w:r>
        <w:rPr>
          <w:rFonts w:ascii="Times New Roman"/>
          <w:b w:val="false"/>
          <w:i w:val="false"/>
          <w:color w:val="000000"/>
          <w:sz w:val="28"/>
        </w:rPr>
        <w:t>
      - планируемые ремонты элементов электросетевого оборудования 220 кВ и выше энергосистемы;</w:t>
      </w:r>
      <w:r>
        <w:br/>
      </w:r>
      <w:r>
        <w:rPr>
          <w:rFonts w:ascii="Times New Roman"/>
          <w:b w:val="false"/>
          <w:i w:val="false"/>
          <w:color w:val="000000"/>
          <w:sz w:val="28"/>
        </w:rPr>
        <w:t>
      - почасовые графики потребления и генерации суммарно по энергосистеме (в том числе по отдельным энергорайонам, установленным РУП «ОДУ», ОАО «СО ЕЭС» и НДЦ СО при формировании состава расчетной модели);</w:t>
      </w:r>
      <w:r>
        <w:br/>
      </w:r>
      <w:r>
        <w:rPr>
          <w:rFonts w:ascii="Times New Roman"/>
          <w:b w:val="false"/>
          <w:i w:val="false"/>
          <w:color w:val="000000"/>
          <w:sz w:val="28"/>
        </w:rPr>
        <w:t>
      - почасовые графики сальдо перетоков (за положительное сальдо перетоков энергосистемы принимается ее дефицит).</w:t>
      </w:r>
      <w:r>
        <w:br/>
      </w:r>
      <w:r>
        <w:rPr>
          <w:rFonts w:ascii="Times New Roman"/>
          <w:b w:val="false"/>
          <w:i w:val="false"/>
          <w:color w:val="000000"/>
          <w:sz w:val="28"/>
        </w:rPr>
        <w:t>
      ОАО «ФСК ЕЭС» предоставляет координатору планирования суммарные значения согласованных с РУП «ОДУ» и НДЦ СО почасовых графиков объемов поставок электроэнергии между ЕЭС России, ЕЭС Казахстана и ОЭС Беларуси по всем видам договоров, в том числе межгосударственной передачи электроэнергии (мощности) между государствами-участниками ЕЭП.</w:t>
      </w:r>
      <w:r>
        <w:br/>
      </w:r>
      <w:r>
        <w:rPr>
          <w:rFonts w:ascii="Times New Roman"/>
          <w:b w:val="false"/>
          <w:i w:val="false"/>
          <w:color w:val="000000"/>
          <w:sz w:val="28"/>
        </w:rPr>
        <w:t>
      2.6.3. В случае если данные для актуализации расчҰтной модели не переданы РУП «ОДУ» и НДЦ СО координатору планирования, последний использует замещающую информацию, установленную РУП «ОДУ», ОАО «СО ЕЭС» и НДЦ СО по согласованию между ними при формировании состава расчетной модели.</w:t>
      </w:r>
      <w:r>
        <w:br/>
      </w:r>
      <w:r>
        <w:rPr>
          <w:rFonts w:ascii="Times New Roman"/>
          <w:b w:val="false"/>
          <w:i w:val="false"/>
          <w:color w:val="000000"/>
          <w:sz w:val="28"/>
        </w:rPr>
        <w:t>
      2.6.4. Координатор планирования осуществляет актуализацию расчетной модели и выполнение расчетов электрических режимов.</w:t>
      </w:r>
      <w:r>
        <w:br/>
      </w:r>
      <w:r>
        <w:rPr>
          <w:rFonts w:ascii="Times New Roman"/>
          <w:b w:val="false"/>
          <w:i w:val="false"/>
          <w:color w:val="000000"/>
          <w:sz w:val="28"/>
        </w:rPr>
        <w:t>
      2.6.5. Координатор планирования производит расчет режимов и передает в РУП «ОДУ» и НДЦ СО результаты расчетов в согласованном формате.</w:t>
      </w:r>
      <w:r>
        <w:br/>
      </w:r>
      <w:r>
        <w:rPr>
          <w:rFonts w:ascii="Times New Roman"/>
          <w:b w:val="false"/>
          <w:i w:val="false"/>
          <w:color w:val="000000"/>
          <w:sz w:val="28"/>
        </w:rPr>
        <w:t>
      2.6.6. В случае, если заявленные значения объемов поставок и межгосударственной передачи между государствами-участниками ЕЭП не являются реализуемыми, РУП «ОДУ», НДЦ СО и ОАО «ФСК ЕЭС» предпринимают меры по корректировке объемов поставок и межгосударственной передачи, с учетом приоритетности, определенной п. 2.3.1 настоящего Раздела.</w:t>
      </w:r>
      <w:r>
        <w:br/>
      </w:r>
      <w:r>
        <w:rPr>
          <w:rFonts w:ascii="Times New Roman"/>
          <w:b w:val="false"/>
          <w:i w:val="false"/>
          <w:color w:val="000000"/>
          <w:sz w:val="28"/>
        </w:rPr>
        <w:t>
      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межгосударственной передачи электроэнергии (мощности) между государствами-участниками ЕЭП, в течение оперативных суток, РУП «ОДУ» и НДЦ СО предоставляют координатору планирования:</w:t>
      </w:r>
      <w:r>
        <w:br/>
      </w:r>
      <w:r>
        <w:rPr>
          <w:rFonts w:ascii="Times New Roman"/>
          <w:b w:val="false"/>
          <w:i w:val="false"/>
          <w:color w:val="000000"/>
          <w:sz w:val="28"/>
        </w:rPr>
        <w:t>
      - данные для актуализации расчетной модели на текущие сутки в виде наборов часовых актуализированных данных на оставшиеся часы суток Х, в объеме, соответствующем информации, передаваемой для целей планирования на сутки вперед;</w:t>
      </w:r>
      <w:r>
        <w:br/>
      </w:r>
      <w:r>
        <w:rPr>
          <w:rFonts w:ascii="Times New Roman"/>
          <w:b w:val="false"/>
          <w:i w:val="false"/>
          <w:color w:val="000000"/>
          <w:sz w:val="28"/>
        </w:rPr>
        <w:t>
      - заявку с предлагаемым объемом изменения плановых объемов поставок и межгосударственной передачи электроэнергии (мощности) между государствами-участниками ЕЭП.</w:t>
      </w:r>
      <w:r>
        <w:br/>
      </w:r>
      <w:r>
        <w:rPr>
          <w:rFonts w:ascii="Times New Roman"/>
          <w:b w:val="false"/>
          <w:i w:val="false"/>
          <w:color w:val="000000"/>
          <w:sz w:val="28"/>
        </w:rPr>
        <w:t>
      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Х.</w:t>
      </w:r>
      <w:r>
        <w:br/>
      </w:r>
      <w:r>
        <w:rPr>
          <w:rFonts w:ascii="Times New Roman"/>
          <w:b w:val="false"/>
          <w:i w:val="false"/>
          <w:color w:val="000000"/>
          <w:sz w:val="28"/>
        </w:rPr>
        <w:t>
      2.6.9. Результатом планирования является уточненный плановый почасовой график объемов поставок и межгосударственной передачи электроэнергии (мощности) между государствами-участниками ЕЭП на оставшиеся часы суток Х.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межгосударственной передачи электроэнергии (мощности) между государствами-участниками ЕЭП допускается на условиях предоставления аварийной помощи или вынужденных поставок электроэнергии в соответствии с соответствующими специальными договорами на поставку электроэнергии между уполномоченными хозяйствующими субъектами государств-участников ЕЭП.</w:t>
      </w:r>
    </w:p>
    <w:p>
      <w:pPr>
        <w:spacing w:after="0"/>
        <w:ind w:left="0"/>
        <w:jc w:val="both"/>
      </w:pPr>
      <w:r>
        <w:rPr>
          <w:rFonts w:ascii="Times New Roman"/>
          <w:b/>
          <w:i w:val="false"/>
          <w:color w:val="000000"/>
          <w:sz w:val="28"/>
        </w:rPr>
        <w:t>      3. Перечень субъектов Сторон, уполномоченных на организацию и осуществление межгосударственной передачи электрической энергии (мощности), с указанием функций, выполняемых каждой организацией в рамках обеспечения межгосударственной передачи</w:t>
      </w:r>
    </w:p>
    <w:p>
      <w:pPr>
        <w:spacing w:after="0"/>
        <w:ind w:left="0"/>
        <w:jc w:val="both"/>
      </w:pPr>
      <w:r>
        <w:rPr>
          <w:rFonts w:ascii="Times New Roman"/>
          <w:b/>
          <w:i w:val="false"/>
          <w:color w:val="000000"/>
          <w:sz w:val="28"/>
        </w:rPr>
        <w:t>      3.1. На территории Республики Беларусь</w:t>
      </w:r>
      <w:r>
        <w:br/>
      </w:r>
      <w:r>
        <w:rPr>
          <w:rFonts w:ascii="Times New Roman"/>
          <w:b w:val="false"/>
          <w:i w:val="false"/>
          <w:color w:val="000000"/>
          <w:sz w:val="28"/>
        </w:rPr>
        <w:t>
      3.3.1. На территории Республики Беларусь организация и осуществление межгосударственной передачи электрической энергии (мощности) возлагается на Государственное производственное объединение электроэнергетики «Белэнерго» (ГПО «Белэнерго») и РУП «ОДУ», с выполнением при этом следующих функций:</w:t>
      </w:r>
      <w:r>
        <w:br/>
      </w:r>
      <w:r>
        <w:rPr>
          <w:rFonts w:ascii="Times New Roman"/>
          <w:b w:val="false"/>
          <w:i w:val="false"/>
          <w:color w:val="000000"/>
          <w:sz w:val="28"/>
        </w:rPr>
        <w:t>
      - оказание услуг по передаче электрической энергии по передающей электрической сети (подчиненные ГПО «Белэнерго» организации при общей координации ГПО «Белэнерго»);</w:t>
      </w:r>
      <w:r>
        <w:br/>
      </w:r>
      <w:r>
        <w:rPr>
          <w:rFonts w:ascii="Times New Roman"/>
          <w:b w:val="false"/>
          <w:i w:val="false"/>
          <w:color w:val="000000"/>
          <w:sz w:val="28"/>
        </w:rPr>
        <w:t>
      - оказание услуг по технической диспетчеризации межгосударственной передачи электрической энергии (мощности) (РУП «ОДУ»);</w:t>
      </w:r>
      <w:r>
        <w:br/>
      </w:r>
      <w:r>
        <w:rPr>
          <w:rFonts w:ascii="Times New Roman"/>
          <w:b w:val="false"/>
          <w:i w:val="false"/>
          <w:color w:val="000000"/>
          <w:sz w:val="28"/>
        </w:rPr>
        <w:t>
      - взаимодействие с энергосистемами сопредельных государств по управлению параллельной работой и обеспечению устойчивости (РУП «ОДУ»).</w:t>
      </w:r>
    </w:p>
    <w:p>
      <w:pPr>
        <w:spacing w:after="0"/>
        <w:ind w:left="0"/>
        <w:jc w:val="both"/>
      </w:pPr>
      <w:r>
        <w:rPr>
          <w:rFonts w:ascii="Times New Roman"/>
          <w:b/>
          <w:i w:val="false"/>
          <w:color w:val="000000"/>
          <w:sz w:val="28"/>
        </w:rPr>
        <w:t>      3.2. На территории Республики Казахстан</w:t>
      </w:r>
      <w:r>
        <w:br/>
      </w:r>
      <w:r>
        <w:rPr>
          <w:rFonts w:ascii="Times New Roman"/>
          <w:b w:val="false"/>
          <w:i w:val="false"/>
          <w:color w:val="000000"/>
          <w:sz w:val="28"/>
        </w:rPr>
        <w:t>
      3.2.1. На территории Республики Казахстан организация и осуществление межгосударственной передачи электрической энергии возлагается на Системного оператора, с выполнением при этом следующих функций:</w:t>
      </w:r>
      <w:r>
        <w:br/>
      </w:r>
      <w:r>
        <w:rPr>
          <w:rFonts w:ascii="Times New Roman"/>
          <w:b w:val="false"/>
          <w:i w:val="false"/>
          <w:color w:val="000000"/>
          <w:sz w:val="28"/>
        </w:rPr>
        <w:t>
      - оказание услуг по передаче электрической энергии по Национальной электрической сети;</w:t>
      </w:r>
      <w:r>
        <w:br/>
      </w:r>
      <w:r>
        <w:rPr>
          <w:rFonts w:ascii="Times New Roman"/>
          <w:b w:val="false"/>
          <w:i w:val="false"/>
          <w:color w:val="000000"/>
          <w:sz w:val="28"/>
        </w:rPr>
        <w:t>
      - оказание услуг по технической диспетчеризации отпуска в сеть и потребления электрической энергии;</w:t>
      </w:r>
      <w:r>
        <w:br/>
      </w:r>
      <w:r>
        <w:rPr>
          <w:rFonts w:ascii="Times New Roman"/>
          <w:b w:val="false"/>
          <w:i w:val="false"/>
          <w:color w:val="000000"/>
          <w:sz w:val="28"/>
        </w:rPr>
        <w:t>
      - оказание услуг по организации балансирования производства-потребления электрической энергии;</w:t>
      </w:r>
      <w:r>
        <w:br/>
      </w:r>
      <w:r>
        <w:rPr>
          <w:rFonts w:ascii="Times New Roman"/>
          <w:b w:val="false"/>
          <w:i w:val="false"/>
          <w:color w:val="000000"/>
          <w:sz w:val="28"/>
        </w:rPr>
        <w:t>
      - взаимодействие с энергосистемами сопредельных государств по управлению и обеспечению устойчивости режимов параллельной работы.</w:t>
      </w:r>
    </w:p>
    <w:p>
      <w:pPr>
        <w:spacing w:after="0"/>
        <w:ind w:left="0"/>
        <w:jc w:val="both"/>
      </w:pPr>
      <w:r>
        <w:rPr>
          <w:rFonts w:ascii="Times New Roman"/>
          <w:b/>
          <w:i w:val="false"/>
          <w:color w:val="000000"/>
          <w:sz w:val="28"/>
        </w:rPr>
        <w:t>      3.3. На территории Российской Федерации</w:t>
      </w:r>
      <w:r>
        <w:br/>
      </w:r>
      <w:r>
        <w:rPr>
          <w:rFonts w:ascii="Times New Roman"/>
          <w:b w:val="false"/>
          <w:i w:val="false"/>
          <w:color w:val="000000"/>
          <w:sz w:val="28"/>
        </w:rPr>
        <w:t>
      3.3.1. Обеспечение межгосударственной передачи электроэнергии (мощности) между государствами-участниками ЕЭП через энергосистему Российской Федерации в соответствии с законодательством Российской Федерации подразумевает осуществление комплекса действий, связанных с:</w:t>
      </w:r>
      <w:r>
        <w:br/>
      </w:r>
      <w:r>
        <w:rPr>
          <w:rFonts w:ascii="Times New Roman"/>
          <w:b w:val="false"/>
          <w:i w:val="false"/>
          <w:color w:val="000000"/>
          <w:sz w:val="28"/>
        </w:rPr>
        <w:t>
      3.3.1.1. оказанием услуг по оперативно-диспетчерскому управлению в электроэнергетике, в том числе по управлению режимами параллельной работы энергосистемы России и энергосистем других государств-участников ЕЭП, обеспечению замещения электрической энергии (мощности) и скоординированного планирования;</w:t>
      </w:r>
      <w:r>
        <w:br/>
      </w:r>
      <w:r>
        <w:rPr>
          <w:rFonts w:ascii="Times New Roman"/>
          <w:b w:val="false"/>
          <w:i w:val="false"/>
          <w:color w:val="000000"/>
          <w:sz w:val="28"/>
        </w:rPr>
        <w:t>
      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межгосударственной передачи электрической энергии (мощности) между государствами-участниками ЕЭП;</w:t>
      </w:r>
      <w:r>
        <w:br/>
      </w:r>
      <w:r>
        <w:rPr>
          <w:rFonts w:ascii="Times New Roman"/>
          <w:b w:val="false"/>
          <w:i w:val="false"/>
          <w:color w:val="000000"/>
          <w:sz w:val="28"/>
        </w:rPr>
        <w:t>
      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энергосистему России и из нее через разные точки поставки, расположенные на границе (границах) Российской Федерации с государствами-участниками ЕЭП.</w:t>
      </w:r>
      <w:r>
        <w:br/>
      </w:r>
      <w:r>
        <w:rPr>
          <w:rFonts w:ascii="Times New Roman"/>
          <w:b w:val="false"/>
          <w:i w:val="false"/>
          <w:color w:val="000000"/>
          <w:sz w:val="28"/>
        </w:rPr>
        <w:t>
      3.3.2. Межгосударственная передача электрической энергии (мощности) между государствами-участниками ЕЭП обеспечивается следующими уполномоченными организациями:</w:t>
      </w:r>
      <w:r>
        <w:br/>
      </w:r>
      <w:r>
        <w:rPr>
          <w:rFonts w:ascii="Times New Roman"/>
          <w:b w:val="false"/>
          <w:i w:val="false"/>
          <w:color w:val="000000"/>
          <w:sz w:val="28"/>
        </w:rPr>
        <w:t>
      3.3.2.1. ОАО «Системный оператор Единой энергетической системы» (ОАО «СО ЕЭС») – в части организации и управления режимами параллельной работы ЕЭС России с ЕЭС Казахстана и ОЭС Беларуси;</w:t>
      </w:r>
      <w:r>
        <w:br/>
      </w:r>
      <w:r>
        <w:rPr>
          <w:rFonts w:ascii="Times New Roman"/>
          <w:b w:val="false"/>
          <w:i w:val="false"/>
          <w:color w:val="000000"/>
          <w:sz w:val="28"/>
        </w:rPr>
        <w:t>
      3.3.2.2. ОАО «Федеральная сетевая компания» (ОАО «ФСК ЕЭС) – в части оказания услуг, связанных с перемещением (с использованием принципа замещения) электрической энергии при межгосударственной передаче электроэнергии (мощности) между государствами-участниками ЕЭП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межгосударственной передачи (годовое, месячное, почасовое), разнесения фактических почасовых объемов перемещенной через государственную границу Российской Федерации и государств-участников ЕЭП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Федерации и государствами-участниками ЕЭП от плановых; осуществления коммерческого учета электроэнергии в точках поставки, расположенных на общих границах государств-участников ЕЭП;</w:t>
      </w:r>
      <w:r>
        <w:br/>
      </w:r>
      <w:r>
        <w:rPr>
          <w:rFonts w:ascii="Times New Roman"/>
          <w:b w:val="false"/>
          <w:i w:val="false"/>
          <w:color w:val="000000"/>
          <w:sz w:val="28"/>
        </w:rPr>
        <w:t>
      3.3.2.3. ОАО «АТС» – в части услуги по организации оптовой торговли электрической энергией, мощностью и иными допущенными к обращению на оптовом рынке товарами и услугами;</w:t>
      </w:r>
      <w:r>
        <w:br/>
      </w:r>
      <w:r>
        <w:rPr>
          <w:rFonts w:ascii="Times New Roman"/>
          <w:b w:val="false"/>
          <w:i w:val="false"/>
          <w:color w:val="000000"/>
          <w:sz w:val="28"/>
        </w:rPr>
        <w:t>
      3.3.2.4. ЗАО «ЦФР» – в части оказания услуги по расчету требований и обязательств Участников оптового рынка;</w:t>
      </w:r>
      <w:r>
        <w:br/>
      </w:r>
      <w:r>
        <w:rPr>
          <w:rFonts w:ascii="Times New Roman"/>
          <w:b w:val="false"/>
          <w:i w:val="false"/>
          <w:color w:val="000000"/>
          <w:sz w:val="28"/>
        </w:rPr>
        <w:t>
      3.3.2.5. Коммерческий агент – участник оптового рынка электроэнергии и мощности, осуществляющий экспортно-импортные операции, в части организации доступа к участию объемов электрической энергии (мощности), заявленных для обеспечения межгосударственной передачи электроэнергии (мощности) между государствами-участниками ЕЭП,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w:t>
      </w:r>
    </w:p>
    <w:p>
      <w:pPr>
        <w:spacing w:after="0"/>
        <w:ind w:left="0"/>
        <w:jc w:val="both"/>
      </w:pPr>
      <w:r>
        <w:rPr>
          <w:rFonts w:ascii="Times New Roman"/>
          <w:b/>
          <w:i w:val="false"/>
          <w:color w:val="000000"/>
          <w:sz w:val="28"/>
        </w:rPr>
        <w:t>      4. Перечень составляющих, включаемых в тарифы субъектов естественных монополий при осуществлении межгосударственной передачи электроэнергии (мощности)</w:t>
      </w:r>
    </w:p>
    <w:p>
      <w:pPr>
        <w:spacing w:after="0"/>
        <w:ind w:left="0"/>
        <w:jc w:val="both"/>
      </w:pPr>
      <w:r>
        <w:rPr>
          <w:rFonts w:ascii="Times New Roman"/>
          <w:b/>
          <w:i w:val="false"/>
          <w:color w:val="000000"/>
          <w:sz w:val="28"/>
        </w:rPr>
        <w:t>      4.1. На территории Республики Беларусь</w:t>
      </w:r>
      <w:r>
        <w:br/>
      </w:r>
      <w:r>
        <w:rPr>
          <w:rFonts w:ascii="Times New Roman"/>
          <w:b w:val="false"/>
          <w:i w:val="false"/>
          <w:color w:val="000000"/>
          <w:sz w:val="28"/>
        </w:rPr>
        <w:t xml:space="preserve">
      4.1.1. Затраты З </w:t>
      </w:r>
      <w:r>
        <w:rPr>
          <w:rFonts w:ascii="Times New Roman"/>
          <w:b w:val="false"/>
          <w:i w:val="false"/>
          <w:color w:val="000000"/>
          <w:vertAlign w:val="subscript"/>
        </w:rPr>
        <w:t>сет</w:t>
      </w:r>
      <w:r>
        <w:rPr>
          <w:rFonts w:ascii="Times New Roman"/>
          <w:b w:val="false"/>
          <w:i w:val="false"/>
          <w:color w:val="000000"/>
          <w:sz w:val="28"/>
        </w:rPr>
        <w:t xml:space="preserve"> на услуги по межгосударственной передаче электрической энергии по передающей сети Республики Беларусь (далее – ПС), включаемые в тарифы субъектов естественных монополий при осуществлении межгосударственной передачи электроэнергии (мощности) между государствами-участниками ЕЭП, рассчитываются по формуле:</w:t>
      </w:r>
    </w:p>
    <w:p>
      <w:pPr>
        <w:spacing w:after="0"/>
        <w:ind w:left="0"/>
        <w:jc w:val="both"/>
      </w:pPr>
      <w:r>
        <w:rPr>
          <w:rFonts w:ascii="Times New Roman"/>
          <w:b w:val="false"/>
          <w:i w:val="false"/>
          <w:color w:val="000000"/>
          <w:sz w:val="28"/>
        </w:rPr>
        <w:t xml:space="preserve">      З </w:t>
      </w:r>
      <w:r>
        <w:rPr>
          <w:rFonts w:ascii="Times New Roman"/>
          <w:b w:val="false"/>
          <w:i w:val="false"/>
          <w:color w:val="000000"/>
          <w:vertAlign w:val="subscript"/>
        </w:rPr>
        <w:t>сет</w:t>
      </w:r>
      <w:r>
        <w:rPr>
          <w:rFonts w:ascii="Times New Roman"/>
          <w:b w:val="false"/>
          <w:i w:val="false"/>
          <w:color w:val="000000"/>
          <w:sz w:val="28"/>
        </w:rPr>
        <w:t xml:space="preserve"> = З (1+ИФ) (1+ПР) (1+Н),</w:t>
      </w:r>
      <w:r>
        <w:br/>
      </w:r>
      <w:r>
        <w:rPr>
          <w:rFonts w:ascii="Times New Roman"/>
          <w:b w:val="false"/>
          <w:i w:val="false"/>
          <w:color w:val="000000"/>
          <w:sz w:val="28"/>
        </w:rPr>
        <w:t>
      где:</w:t>
      </w:r>
      <w:r>
        <w:br/>
      </w:r>
      <w:r>
        <w:rPr>
          <w:rFonts w:ascii="Times New Roman"/>
          <w:b w:val="false"/>
          <w:i w:val="false"/>
          <w:color w:val="000000"/>
          <w:sz w:val="28"/>
        </w:rPr>
        <w:t>
      З – общие затраты на содержание и эксплуатацию ПС, относимые на межгосударственную передачу электрической энергии (мощности) между государствами-участниками ЕЭП, определяемые в установленном уполномоченным государственным органом порядке;</w:t>
      </w:r>
      <w:r>
        <w:br/>
      </w:r>
      <w:r>
        <w:rPr>
          <w:rFonts w:ascii="Times New Roman"/>
          <w:b w:val="false"/>
          <w:i w:val="false"/>
          <w:color w:val="000000"/>
          <w:sz w:val="28"/>
        </w:rPr>
        <w:t>
      ИФ – доля отчислений в инновационный фонд;</w:t>
      </w:r>
      <w:r>
        <w:br/>
      </w:r>
      <w:r>
        <w:rPr>
          <w:rFonts w:ascii="Times New Roman"/>
          <w:b w:val="false"/>
          <w:i w:val="false"/>
          <w:color w:val="000000"/>
          <w:sz w:val="28"/>
        </w:rPr>
        <w:t>
      ПР – доля отчислений на прибыль, определяемая в установленном законодательством Республики Беларусь порядке;</w:t>
      </w:r>
      <w:r>
        <w:br/>
      </w:r>
      <w:r>
        <w:rPr>
          <w:rFonts w:ascii="Times New Roman"/>
          <w:b w:val="false"/>
          <w:i w:val="false"/>
          <w:color w:val="000000"/>
          <w:sz w:val="28"/>
        </w:rPr>
        <w:t>
      Н – доля отчислений на налоги;</w:t>
      </w:r>
      <w:r>
        <w:br/>
      </w:r>
      <w:r>
        <w:rPr>
          <w:rFonts w:ascii="Times New Roman"/>
          <w:b w:val="false"/>
          <w:i w:val="false"/>
          <w:color w:val="000000"/>
          <w:sz w:val="28"/>
        </w:rPr>
        <w:t>
      Общие затраты З включают:</w:t>
      </w:r>
      <w:r>
        <w:br/>
      </w:r>
      <w:r>
        <w:rPr>
          <w:rFonts w:ascii="Times New Roman"/>
          <w:b w:val="false"/>
          <w:i w:val="false"/>
          <w:color w:val="000000"/>
          <w:sz w:val="28"/>
        </w:rPr>
        <w:t>
      - затраты на эксплуатационно-ремонтное обслуживание;</w:t>
      </w:r>
      <w:r>
        <w:br/>
      </w:r>
      <w:r>
        <w:rPr>
          <w:rFonts w:ascii="Times New Roman"/>
          <w:b w:val="false"/>
          <w:i w:val="false"/>
          <w:color w:val="000000"/>
          <w:sz w:val="28"/>
        </w:rPr>
        <w:t>
      - заработную плату;</w:t>
      </w:r>
      <w:r>
        <w:br/>
      </w:r>
      <w:r>
        <w:rPr>
          <w:rFonts w:ascii="Times New Roman"/>
          <w:b w:val="false"/>
          <w:i w:val="false"/>
          <w:color w:val="000000"/>
          <w:sz w:val="28"/>
        </w:rPr>
        <w:t>
      - амортизацию;</w:t>
      </w:r>
      <w:r>
        <w:br/>
      </w:r>
      <w:r>
        <w:rPr>
          <w:rFonts w:ascii="Times New Roman"/>
          <w:b w:val="false"/>
          <w:i w:val="false"/>
          <w:color w:val="000000"/>
          <w:sz w:val="28"/>
        </w:rPr>
        <w:t>
      - прочие денежные расходы (вспомогательные материалы, энергия со стороны, отчисления на социальное страхование и др.);</w:t>
      </w:r>
      <w:r>
        <w:br/>
      </w:r>
      <w:r>
        <w:rPr>
          <w:rFonts w:ascii="Times New Roman"/>
          <w:b w:val="false"/>
          <w:i w:val="false"/>
          <w:color w:val="000000"/>
          <w:sz w:val="28"/>
        </w:rPr>
        <w:t>
      - затраты на компенсацию потерь электрической энергии.</w:t>
      </w:r>
      <w:r>
        <w:br/>
      </w:r>
      <w:r>
        <w:rPr>
          <w:rFonts w:ascii="Times New Roman"/>
          <w:b w:val="false"/>
          <w:i w:val="false"/>
          <w:color w:val="000000"/>
          <w:sz w:val="28"/>
        </w:rPr>
        <w:t>
      4.1.2. Тариф на услуги по межгосударственной передаче электрической энергии по сетям ОЭС Беларуси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635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 cy="5080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Т – тариф на услуги по межгосударственной передаче электрической энергии по сетям ОЭС Беларуси;</w:t>
      </w:r>
      <w:r>
        <w:br/>
      </w:r>
      <w:r>
        <w:rPr>
          <w:rFonts w:ascii="Times New Roman"/>
          <w:b w:val="false"/>
          <w:i w:val="false"/>
          <w:color w:val="000000"/>
          <w:sz w:val="28"/>
        </w:rPr>
        <w:t>
      Э</w:t>
      </w:r>
      <w:r>
        <w:rPr>
          <w:rFonts w:ascii="Times New Roman"/>
          <w:b w:val="false"/>
          <w:i w:val="false"/>
          <w:color w:val="000000"/>
          <w:vertAlign w:val="subscript"/>
        </w:rPr>
        <w:t>т</w:t>
      </w:r>
      <w:r>
        <w:rPr>
          <w:rFonts w:ascii="Times New Roman"/>
          <w:b w:val="false"/>
          <w:i w:val="false"/>
          <w:color w:val="000000"/>
          <w:sz w:val="28"/>
        </w:rPr>
        <w:t xml:space="preserve"> – суммарный объем межгосударственной передачи электрической энергии между государствами-участниками ЕЭП по сетям ОЭС Беларуси.</w:t>
      </w:r>
    </w:p>
    <w:p>
      <w:pPr>
        <w:spacing w:after="0"/>
        <w:ind w:left="0"/>
        <w:jc w:val="both"/>
      </w:pPr>
      <w:r>
        <w:rPr>
          <w:rFonts w:ascii="Times New Roman"/>
          <w:b/>
          <w:i w:val="false"/>
          <w:color w:val="000000"/>
          <w:sz w:val="28"/>
        </w:rPr>
        <w:t>      4.2. На территории Республики Казахстан</w:t>
      </w:r>
      <w:r>
        <w:br/>
      </w:r>
      <w:r>
        <w:rPr>
          <w:rFonts w:ascii="Times New Roman"/>
          <w:b w:val="false"/>
          <w:i w:val="false"/>
          <w:color w:val="000000"/>
          <w:sz w:val="28"/>
        </w:rPr>
        <w:t>
      4.2.1. В соответствии с законодательством Республики Казахстан тариф на услуги по передаче электрической энергии, в том числе межгосударственной между государствами-участниками ЕЭП, применяемый для потребителей, осуществляющих передачу электрической энергии, в том числе межгосударственную, по сетям национальной электрической сети (далее – НЭС),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914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 cy="596900"/>
                    </a:xfrm>
                    <a:prstGeom prst="rect">
                      <a:avLst/>
                    </a:prstGeom>
                  </pic:spPr>
                </pic:pic>
              </a:graphicData>
            </a:graphic>
          </wp:inline>
        </w:drawing>
      </w:r>
      <w:r>
        <w:rPr>
          <w:rFonts w:ascii="Times New Roman"/>
          <w:b w:val="false"/>
          <w:i w:val="false"/>
          <w:color w:val="000000"/>
          <w:sz w:val="28"/>
        </w:rPr>
        <w:t>(тенге/кВт.ч),</w:t>
      </w:r>
      <w:r>
        <w:br/>
      </w:r>
      <w:r>
        <w:rPr>
          <w:rFonts w:ascii="Times New Roman"/>
          <w:b w:val="false"/>
          <w:i w:val="false"/>
          <w:color w:val="000000"/>
          <w:sz w:val="28"/>
        </w:rPr>
        <w:t>
      где:</w:t>
      </w:r>
      <w:r>
        <w:br/>
      </w:r>
      <w:r>
        <w:rPr>
          <w:rFonts w:ascii="Times New Roman"/>
          <w:b w:val="false"/>
          <w:i w:val="false"/>
          <w:color w:val="000000"/>
          <w:sz w:val="28"/>
        </w:rPr>
        <w:t>
      Т – тариф на услуги по передаче электрической энергии, в том числе межгосударственной между государствами-участниками ЕЭП, применяемый для потребителей, осуществляющих передачу электрической энергии, в том числе межгосударственную, по сетям НЭС (тенге/кВт.ч);</w:t>
      </w:r>
      <w:r>
        <w:br/>
      </w:r>
      <w:r>
        <w:rPr>
          <w:rFonts w:ascii="Times New Roman"/>
          <w:b w:val="false"/>
          <w:i w:val="false"/>
          <w:color w:val="000000"/>
          <w:sz w:val="28"/>
        </w:rPr>
        <w:t>
      Z – общие затраты НЭС РК на услуги по передаче электрической энергии, в том числе межгосударственной, определяемые в установленном законодательством порядке (млн. тенге);</w:t>
      </w:r>
      <w:r>
        <w:br/>
      </w:r>
      <w:r>
        <w:rPr>
          <w:rFonts w:ascii="Times New Roman"/>
          <w:b w:val="false"/>
          <w:i w:val="false"/>
          <w:color w:val="000000"/>
          <w:sz w:val="28"/>
        </w:rPr>
        <w:t>
      Р – уровень прибыли, необходимой для эффективного функционирования НЭС при оказании услуг по передаче электрической энергии, в том числе межгосударственной, определяемый в установленном законодательством Республики Казахстан порядке (млн. тенге);</w:t>
      </w:r>
      <w:r>
        <w:br/>
      </w:r>
      <w:r>
        <w:rPr>
          <w:rFonts w:ascii="Times New Roman"/>
          <w:b w:val="false"/>
          <w:i w:val="false"/>
          <w:color w:val="000000"/>
          <w:sz w:val="28"/>
        </w:rPr>
        <w:t>
      W</w:t>
      </w:r>
      <w:r>
        <w:rPr>
          <w:rFonts w:ascii="Times New Roman"/>
          <w:b w:val="false"/>
          <w:i w:val="false"/>
          <w:color w:val="000000"/>
          <w:vertAlign w:val="subscript"/>
        </w:rPr>
        <w:t>cум</w:t>
      </w:r>
      <w:r>
        <w:rPr>
          <w:rFonts w:ascii="Times New Roman"/>
          <w:b w:val="false"/>
          <w:i w:val="false"/>
          <w:color w:val="000000"/>
          <w:sz w:val="28"/>
        </w:rPr>
        <w:t xml:space="preserve"> – заявленный по договорам и контрактам суммарный объем передачи электрической энергии НЭС (млн. кВт.ч.).</w:t>
      </w:r>
      <w:r>
        <w:br/>
      </w:r>
      <w:r>
        <w:rPr>
          <w:rFonts w:ascii="Times New Roman"/>
          <w:b w:val="false"/>
          <w:i w:val="false"/>
          <w:color w:val="000000"/>
          <w:sz w:val="28"/>
        </w:rPr>
        <w:t>
      4.2.2. В соответствии с законодательством Республики Казахстан при расчете тарифа на услуги по передаче электрической энергии по национальной электрической сети в тарифный доход включаются общие затраты на услуги по передаче электрической энергии по национальной электрической сети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r>
        <w:br/>
      </w:r>
      <w:r>
        <w:rPr>
          <w:rFonts w:ascii="Times New Roman"/>
          <w:b w:val="false"/>
          <w:i w:val="false"/>
          <w:color w:val="000000"/>
          <w:sz w:val="28"/>
        </w:rPr>
        <w:t>
      Затраты, включаемые в тариф на услуги по передаче электрической энергии определяются в соответствии с законодательством Республики Казахстан.</w:t>
      </w:r>
    </w:p>
    <w:p>
      <w:pPr>
        <w:spacing w:after="0"/>
        <w:ind w:left="0"/>
        <w:jc w:val="both"/>
      </w:pPr>
      <w:r>
        <w:rPr>
          <w:rFonts w:ascii="Times New Roman"/>
          <w:b/>
          <w:i w:val="false"/>
          <w:color w:val="000000"/>
          <w:sz w:val="28"/>
        </w:rPr>
        <w:t>      4.3. На территории Российской Федерации</w:t>
      </w:r>
      <w:r>
        <w:br/>
      </w:r>
      <w:r>
        <w:rPr>
          <w:rFonts w:ascii="Times New Roman"/>
          <w:b w:val="false"/>
          <w:i w:val="false"/>
          <w:color w:val="000000"/>
          <w:sz w:val="28"/>
        </w:rPr>
        <w:t>
      4.3.1. Общие положения.</w:t>
      </w:r>
      <w:r>
        <w:br/>
      </w:r>
      <w:r>
        <w:rPr>
          <w:rFonts w:ascii="Times New Roman"/>
          <w:b w:val="false"/>
          <w:i w:val="false"/>
          <w:color w:val="000000"/>
          <w:sz w:val="28"/>
        </w:rPr>
        <w:t>
      В соответствии с законодательством Российской Федерации тариф на оказание услуг по передаче электрической энергии по ЕНЭС устанавливается в виде двух ставок: ставки на содержание электрических сетей и ставки на компенсацию потерь электрической энергии в ЕНЭС.</w:t>
      </w:r>
      <w:r>
        <w:br/>
      </w:r>
      <w:r>
        <w:rPr>
          <w:rFonts w:ascii="Times New Roman"/>
          <w:b w:val="false"/>
          <w:i w:val="false"/>
          <w:color w:val="000000"/>
          <w:sz w:val="28"/>
        </w:rPr>
        <w:t>
      Аналогично составляющие расходов, включаемых в тариф на оказание услуг по межгосударственной передаче электроэнергии (мощности) между государствами-участниками ЕЭП через энергосистему Российской Федерации подразделяются на составляющую расходов тарифа на услуги по межгосударственной передаче электроэнергии (мощности) между государствами-участниками ЕЭП на содержание объектов ЕНЭС и составляющую расходов тарифа на услуги по межгосударственной передаче электроэнергии (мощности) между государствами-участниками ЕЭП на компенсацию потерь электрической энергии и мощности в ЕНЭС.</w:t>
      </w:r>
      <w:r>
        <w:br/>
      </w:r>
      <w:r>
        <w:rPr>
          <w:rFonts w:ascii="Times New Roman"/>
          <w:b w:val="false"/>
          <w:i w:val="false"/>
          <w:color w:val="000000"/>
          <w:sz w:val="28"/>
        </w:rPr>
        <w:t>
      4.3.2. Определение расходов, включаемых в тарифы субъектов естественных монополий при осуществлении межгосударственной передачи электрической энергии (мощности) между государствами-участниками ЕЭП.</w:t>
      </w:r>
      <w:r>
        <w:br/>
      </w:r>
      <w:r>
        <w:rPr>
          <w:rFonts w:ascii="Times New Roman"/>
          <w:b w:val="false"/>
          <w:i w:val="false"/>
          <w:color w:val="000000"/>
          <w:sz w:val="28"/>
        </w:rPr>
        <w:t>
      4.3.2.1. Перечень составляющих расходов тарифа на услуги по межгосударственной передаче электроэнергии (мощности) между государствами-участниками ЕЭП на содержание объектов ЕНЭС.</w:t>
      </w:r>
      <w:r>
        <w:br/>
      </w:r>
      <w:r>
        <w:rPr>
          <w:rFonts w:ascii="Times New Roman"/>
          <w:b w:val="false"/>
          <w:i w:val="false"/>
          <w:color w:val="000000"/>
          <w:sz w:val="28"/>
        </w:rPr>
        <w:t>
      По ставке на содержание объектов ЕНЭС оплачивается мощность, заявленная к межгосударственной передаче электроэнергии (мощности) между государствами-участниками ЕЭП, определяемая в «точке выхода» перетока электроэнергии из энергосистемы государства, по электрическим сетям которого осуществляется межгосударственная передача электроэнергии (мощности) между государствами-участниками ЕЭП.</w:t>
      </w:r>
      <w:r>
        <w:br/>
      </w:r>
      <w:r>
        <w:rPr>
          <w:rFonts w:ascii="Times New Roman"/>
          <w:b w:val="false"/>
          <w:i w:val="false"/>
          <w:color w:val="000000"/>
          <w:sz w:val="28"/>
        </w:rPr>
        <w:t>
      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r>
        <w:br/>
      </w:r>
      <w:r>
        <w:rPr>
          <w:rFonts w:ascii="Times New Roman"/>
          <w:b w:val="false"/>
          <w:i w:val="false"/>
          <w:color w:val="000000"/>
          <w:sz w:val="28"/>
        </w:rPr>
        <w:t>
      - операционные расходы,</w:t>
      </w:r>
      <w:r>
        <w:br/>
      </w:r>
      <w:r>
        <w:rPr>
          <w:rFonts w:ascii="Times New Roman"/>
          <w:b w:val="false"/>
          <w:i w:val="false"/>
          <w:color w:val="000000"/>
          <w:sz w:val="28"/>
        </w:rPr>
        <w:t>
      - неподконтрольные расходы,</w:t>
      </w:r>
      <w:r>
        <w:br/>
      </w:r>
      <w:r>
        <w:rPr>
          <w:rFonts w:ascii="Times New Roman"/>
          <w:b w:val="false"/>
          <w:i w:val="false"/>
          <w:color w:val="000000"/>
          <w:sz w:val="28"/>
        </w:rPr>
        <w:t>
      - возврат инвестированного капитала (амортизационные отчисления) на инвестиции,</w:t>
      </w:r>
      <w:r>
        <w:br/>
      </w:r>
      <w:r>
        <w:rPr>
          <w:rFonts w:ascii="Times New Roman"/>
          <w:b w:val="false"/>
          <w:i w:val="false"/>
          <w:color w:val="000000"/>
          <w:sz w:val="28"/>
        </w:rPr>
        <w:t>
      - доход на инвестированный капитал.</w:t>
      </w:r>
      <w:r>
        <w:br/>
      </w:r>
      <w:r>
        <w:rPr>
          <w:rFonts w:ascii="Times New Roman"/>
          <w:b w:val="false"/>
          <w:i w:val="false"/>
          <w:color w:val="000000"/>
          <w:sz w:val="28"/>
        </w:rPr>
        <w:t>
      4.3.2.2. Перечень составляющих расходов тарифа на услуги по межгосударственной передаче электроэнергии (мощности) между государствами-участниками ЕЭП на компенсацию потерь электрической энергии и мощности в ЕНЭС.</w:t>
      </w:r>
      <w:r>
        <w:br/>
      </w:r>
      <w:r>
        <w:rPr>
          <w:rFonts w:ascii="Times New Roman"/>
          <w:b w:val="false"/>
          <w:i w:val="false"/>
          <w:color w:val="000000"/>
          <w:sz w:val="28"/>
        </w:rPr>
        <w:t>
      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энергосистемы государства, по электрическим сетям которого осуществляется межгосударственная передача электроэнергии (мощности) между государствами-участниками ЕЭП, с учетом стоимости услуг инфраструктурных организаций соответствующего национального рынка.</w:t>
      </w:r>
    </w:p>
    <w:p>
      <w:pPr>
        <w:spacing w:after="0"/>
        <w:ind w:left="0"/>
        <w:jc w:val="both"/>
      </w:pPr>
      <w:r>
        <w:rPr>
          <w:rFonts w:ascii="Times New Roman"/>
          <w:b/>
          <w:i w:val="false"/>
          <w:color w:val="000000"/>
          <w:sz w:val="28"/>
        </w:rPr>
        <w:t>      5. Перечень составляющих, связанных с осуществлением межгосударственной передачи электроэнергии (мощности), не включаемых в тарифы субъектов естественных монополий</w:t>
      </w:r>
    </w:p>
    <w:p>
      <w:pPr>
        <w:spacing w:after="0"/>
        <w:ind w:left="0"/>
        <w:jc w:val="both"/>
      </w:pPr>
      <w:r>
        <w:rPr>
          <w:rFonts w:ascii="Times New Roman"/>
          <w:b/>
          <w:i w:val="false"/>
          <w:color w:val="000000"/>
          <w:sz w:val="28"/>
        </w:rPr>
        <w:t>      5.1. На территории Республики Беларусь</w:t>
      </w:r>
      <w:r>
        <w:br/>
      </w:r>
      <w:r>
        <w:rPr>
          <w:rFonts w:ascii="Times New Roman"/>
          <w:b w:val="false"/>
          <w:i w:val="false"/>
          <w:color w:val="000000"/>
          <w:sz w:val="28"/>
        </w:rPr>
        <w:t>
      В Республике Беларусь системные затраты З</w:t>
      </w:r>
      <w:r>
        <w:rPr>
          <w:rFonts w:ascii="Times New Roman"/>
          <w:b w:val="false"/>
          <w:i w:val="false"/>
          <w:color w:val="000000"/>
          <w:vertAlign w:val="subscript"/>
        </w:rPr>
        <w:t>сист</w:t>
      </w:r>
      <w:r>
        <w:rPr>
          <w:rFonts w:ascii="Times New Roman"/>
          <w:b w:val="false"/>
          <w:i w:val="false"/>
          <w:color w:val="000000"/>
          <w:sz w:val="28"/>
        </w:rPr>
        <w:t xml:space="preserve"> включают утверждаемые уполномоченным государственным органом затраты на поддержание резерва генерирующих мощностей для обеспечения межгосударственной передачи электрической энергии (мощности) между государствами-участниками ЕЭП, определяемые с учетом доли мощности межгосударственной передачи в общей величине мощности, передаваемой по сетям ОЭС Беларуси, а также на услуги по технической диспетчеризации межгосударственной передачи электрической энергии (мощности) между государствами-участниками ЕЭП.</w:t>
      </w:r>
    </w:p>
    <w:p>
      <w:pPr>
        <w:spacing w:after="0"/>
        <w:ind w:left="0"/>
        <w:jc w:val="both"/>
      </w:pPr>
      <w:r>
        <w:rPr>
          <w:rFonts w:ascii="Times New Roman"/>
          <w:b/>
          <w:i w:val="false"/>
          <w:color w:val="000000"/>
          <w:sz w:val="28"/>
        </w:rPr>
        <w:t>      5.2. На территории Республики Казахстан</w:t>
      </w:r>
      <w:r>
        <w:br/>
      </w:r>
      <w:r>
        <w:rPr>
          <w:rFonts w:ascii="Times New Roman"/>
          <w:b w:val="false"/>
          <w:i w:val="false"/>
          <w:color w:val="000000"/>
          <w:sz w:val="28"/>
        </w:rPr>
        <w:t>
      При формировании тарифа на услуги по межгосударственной передаче электрической энергии (мощности) между государствами-участниками ЕЭП не учитываются расходы в соответствии с законодательством Республики Казахстан.</w:t>
      </w:r>
    </w:p>
    <w:p>
      <w:pPr>
        <w:spacing w:after="0"/>
        <w:ind w:left="0"/>
        <w:jc w:val="both"/>
      </w:pPr>
      <w:r>
        <w:rPr>
          <w:rFonts w:ascii="Times New Roman"/>
          <w:b/>
          <w:i w:val="false"/>
          <w:color w:val="000000"/>
          <w:sz w:val="28"/>
        </w:rPr>
        <w:t>      5.3. На территории Российской Федерации</w:t>
      </w:r>
      <w:r>
        <w:br/>
      </w:r>
      <w:r>
        <w:rPr>
          <w:rFonts w:ascii="Times New Roman"/>
          <w:b w:val="false"/>
          <w:i w:val="false"/>
          <w:color w:val="000000"/>
          <w:sz w:val="28"/>
        </w:rPr>
        <w:t>
      В целях обеспечения замещения электрической энергии (мощности) объемы электроэнергии, подлежащие межгосударственной передаче между государствами-участниками ЕЭП,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российской энергосистемы. Системные затраты складываются из следующих составляющих:</w:t>
      </w:r>
      <w:r>
        <w:br/>
      </w:r>
      <w:r>
        <w:rPr>
          <w:rFonts w:ascii="Times New Roman"/>
          <w:b w:val="false"/>
          <w:i w:val="false"/>
          <w:color w:val="000000"/>
          <w:sz w:val="28"/>
        </w:rPr>
        <w:t>
      5.3.1. составляющая, связанная с компенсацией стоимости нагрузочных потерь электрической энергии и системных ограничений при осуществлении межгосударственной передачи электроэнергии (мощности) между государствами-участниками ЕЭП через энергосистему Российской Федерации (разница узловых цен):</w:t>
      </w:r>
    </w:p>
    <w:p>
      <w:pPr>
        <w:spacing w:after="0"/>
        <w:ind w:left="0"/>
        <w:jc w:val="both"/>
      </w:pPr>
      <w:r>
        <w:rPr>
          <w:rFonts w:ascii="Times New Roman"/>
          <w:b w:val="false"/>
          <w:i w:val="false"/>
          <w:color w:val="000000"/>
          <w:sz w:val="28"/>
        </w:rPr>
        <w:t>      </w:t>
      </w:r>
      <w:r>
        <w:drawing>
          <wp:inline distT="0" distB="0" distL="0" distR="0">
            <wp:extent cx="337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78200" cy="4953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41300"/>
                    </a:xfrm>
                    <a:prstGeom prst="rect">
                      <a:avLst/>
                    </a:prstGeom>
                  </pic:spPr>
                </pic:pic>
              </a:graphicData>
            </a:graphic>
          </wp:inline>
        </w:drawing>
      </w:r>
      <w:r>
        <w:rPr>
          <w:rFonts w:ascii="Times New Roman"/>
          <w:b w:val="false"/>
          <w:i w:val="false"/>
          <w:color w:val="000000"/>
          <w:sz w:val="28"/>
        </w:rPr>
        <w:t>–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перетока электроэнергии из энергосистемы Российской Федерации в рамках межгосударственной передачи;</w:t>
      </w:r>
      <w:r>
        <w:br/>
      </w:r>
      <w:r>
        <w:rPr>
          <w:rFonts w:ascii="Times New Roman"/>
          <w:b w:val="false"/>
          <w:i w:val="false"/>
          <w:color w:val="000000"/>
          <w:sz w:val="28"/>
        </w:rPr>
        <w:t>
      </w:t>
      </w: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r>
        <w:rPr>
          <w:rFonts w:ascii="Times New Roman"/>
          <w:b w:val="false"/>
          <w:i w:val="false"/>
          <w:color w:val="000000"/>
          <w:sz w:val="28"/>
        </w:rPr>
        <w:t>–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энергосистему Российской Федерации рамках межгосударственной передачи;</w:t>
      </w:r>
      <w:r>
        <w:br/>
      </w:r>
      <w:r>
        <w:rPr>
          <w:rFonts w:ascii="Times New Roman"/>
          <w:b w:val="false"/>
          <w:i w:val="false"/>
          <w:color w:val="000000"/>
          <w:sz w:val="28"/>
        </w:rPr>
        <w:t>
     </w:t>
      </w:r>
      <w:r>
        <w:drawing>
          <wp:inline distT="0" distB="0" distL="0" distR="0">
            <wp:extent cx="431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54000"/>
                    </a:xfrm>
                    <a:prstGeom prst="rect">
                      <a:avLst/>
                    </a:prstGeom>
                  </pic:spPr>
                </pic:pic>
              </a:graphicData>
            </a:graphic>
          </wp:inline>
        </w:drawing>
      </w:r>
      <w:r>
        <w:rPr>
          <w:rFonts w:ascii="Times New Roman"/>
          <w:b w:val="false"/>
          <w:i w:val="false"/>
          <w:color w:val="000000"/>
          <w:sz w:val="28"/>
        </w:rPr>
        <w:t>– объем межгосударственной передачи через энергосистему Российской Федерации в час h месяца m.</w:t>
      </w:r>
      <w:r>
        <w:br/>
      </w:r>
      <w:r>
        <w:rPr>
          <w:rFonts w:ascii="Times New Roman"/>
          <w:b w:val="false"/>
          <w:i w:val="false"/>
          <w:color w:val="000000"/>
          <w:sz w:val="28"/>
        </w:rPr>
        <w:t>
      5.3.2. составляющая, связанная с необходимостью наличия резерва генерирующих мощностей для реализации режимов работы энергосистемы, обеспечивающих межгосударственную передачу электрической энергии (мощности):</w:t>
      </w:r>
    </w:p>
    <w:p>
      <w:pPr>
        <w:spacing w:after="0"/>
        <w:ind w:left="0"/>
        <w:jc w:val="both"/>
      </w:pPr>
      <w:r>
        <w:rPr>
          <w:rFonts w:ascii="Times New Roman"/>
          <w:b w:val="false"/>
          <w:i w:val="false"/>
          <w:color w:val="000000"/>
          <w:sz w:val="28"/>
        </w:rPr>
        <w:t>      </w:t>
      </w:r>
      <w:r>
        <w:drawing>
          <wp:inline distT="0" distB="0" distL="0" distR="0">
            <wp:extent cx="363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32200" cy="3175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508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241300"/>
                    </a:xfrm>
                    <a:prstGeom prst="rect">
                      <a:avLst/>
                    </a:prstGeom>
                  </pic:spPr>
                </pic:pic>
              </a:graphicData>
            </a:graphic>
          </wp:inline>
        </w:drawing>
      </w:r>
      <w:r>
        <w:rPr>
          <w:rFonts w:ascii="Times New Roman"/>
          <w:b w:val="false"/>
          <w:i w:val="false"/>
          <w:color w:val="000000"/>
          <w:sz w:val="28"/>
        </w:rPr>
        <w:t xml:space="preserve"> – пиковая мощность, соответствующая максимальному заявленному часовому объему межгосударственной передачи электрической энергии в месяце m;</w:t>
      </w:r>
      <w:r>
        <w:br/>
      </w:r>
      <w:r>
        <w:rPr>
          <w:rFonts w:ascii="Times New Roman"/>
          <w:b w:val="false"/>
          <w:i w:val="false"/>
          <w:color w:val="000000"/>
          <w:sz w:val="28"/>
        </w:rPr>
        <w:t>
      </w:t>
      </w: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 cy="304800"/>
                    </a:xfrm>
                    <a:prstGeom prst="rect">
                      <a:avLst/>
                    </a:prstGeom>
                  </pic:spPr>
                </pic:pic>
              </a:graphicData>
            </a:graphic>
          </wp:inline>
        </w:drawing>
      </w:r>
      <w:r>
        <w:rPr>
          <w:rFonts w:ascii="Times New Roman"/>
          <w:b w:val="false"/>
          <w:i w:val="false"/>
          <w:color w:val="000000"/>
          <w:sz w:val="28"/>
        </w:rPr>
        <w:t>– плановый коэффициент резервирования в ЗСПi, учитываемый системным оператором при проведении конкурентного отбора мощности на соответствующий год;</w:t>
      </w:r>
      <w:r>
        <w:br/>
      </w:r>
      <w:r>
        <w:rPr>
          <w:rFonts w:ascii="Times New Roman"/>
          <w:b w:val="false"/>
          <w:i w:val="false"/>
          <w:color w:val="000000"/>
          <w:sz w:val="28"/>
        </w:rPr>
        <w:t>
      </w:t>
      </w: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0" cy="330200"/>
                    </a:xfrm>
                    <a:prstGeom prst="rect">
                      <a:avLst/>
                    </a:prstGeom>
                  </pic:spPr>
                </pic:pic>
              </a:graphicData>
            </a:graphic>
          </wp:inline>
        </w:drawing>
      </w:r>
      <w:r>
        <w:rPr>
          <w:rFonts w:ascii="Times New Roman"/>
          <w:b w:val="false"/>
          <w:i w:val="false"/>
          <w:color w:val="000000"/>
          <w:sz w:val="28"/>
        </w:rPr>
        <w:t>– предварительная цена конкурентного отбора для потребителей в ЗСПi на соответствующий год (определяется Системным оператором в соответствии с правилами оптового рынка электрической энергии и мощности);</w:t>
      </w:r>
      <w:r>
        <w:br/>
      </w:r>
      <w:r>
        <w:rPr>
          <w:rFonts w:ascii="Times New Roman"/>
          <w:b w:val="false"/>
          <w:i w:val="false"/>
          <w:color w:val="000000"/>
          <w:sz w:val="28"/>
        </w:rPr>
        <w:t>
      ЗСПi – зона свободного перетока, к которой отнесены точки поставки, соответствующие «точке выхода» электрической энергии из энергосистемы Российской Федерации при осуществлении межгосударственной передачи.</w:t>
      </w:r>
      <w:r>
        <w:br/>
      </w:r>
      <w:r>
        <w:rPr>
          <w:rFonts w:ascii="Times New Roman"/>
          <w:b w:val="false"/>
          <w:i w:val="false"/>
          <w:color w:val="000000"/>
          <w:sz w:val="28"/>
        </w:rPr>
        <w:t>
      При определении стоимости межгосударственной передачи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межгосударственной передачи.</w:t>
      </w:r>
    </w:p>
    <w:p>
      <w:pPr>
        <w:spacing w:after="0"/>
        <w:ind w:left="0"/>
        <w:jc w:val="both"/>
      </w:pPr>
      <w:r>
        <w:rPr>
          <w:rFonts w:ascii="Times New Roman"/>
          <w:b/>
          <w:i w:val="false"/>
          <w:color w:val="000000"/>
          <w:sz w:val="28"/>
        </w:rPr>
        <w:t>      6. Требования к договорному оформлению межгосударственной передачи электрической энергии (мощности) в соответствии с законодательством Сторон</w:t>
      </w:r>
    </w:p>
    <w:p>
      <w:pPr>
        <w:spacing w:after="0"/>
        <w:ind w:left="0"/>
        <w:jc w:val="both"/>
      </w:pPr>
      <w:r>
        <w:rPr>
          <w:rFonts w:ascii="Times New Roman"/>
          <w:b/>
          <w:i w:val="false"/>
          <w:color w:val="000000"/>
          <w:sz w:val="28"/>
        </w:rPr>
        <w:t>      6.1. На территории Республики Беларусь</w:t>
      </w:r>
      <w:r>
        <w:br/>
      </w:r>
      <w:r>
        <w:rPr>
          <w:rFonts w:ascii="Times New Roman"/>
          <w:b w:val="false"/>
          <w:i w:val="false"/>
          <w:color w:val="000000"/>
          <w:sz w:val="28"/>
        </w:rPr>
        <w:t>
      Межгосударственная передача электрической энергии (мощности) между государствами-участниками ЕЭП через энергосистему Республики Беларусь осуществляется при условии согласования объемов электрической энергии и мощности, предполагаемых к межгосударственной передаче в соответствии с разделом 1 и п. 2.4, 2.5, 2.6 раздела 2 настоящей Методологии и в соответствии с договорами на межгосударственную передачу электрической энергии с уполномоченной организацией Республики Беларусь.</w:t>
      </w:r>
      <w:r>
        <w:br/>
      </w:r>
      <w:r>
        <w:rPr>
          <w:rFonts w:ascii="Times New Roman"/>
          <w:b w:val="false"/>
          <w:i w:val="false"/>
          <w:color w:val="000000"/>
          <w:sz w:val="28"/>
        </w:rPr>
        <w:t>
      Стоимость услуг по межгосударственной передаче электрической энергии по каждому договору определяется по следующей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МП</w:t>
      </w:r>
      <w:r>
        <w:rPr>
          <w:rFonts w:ascii="Times New Roman"/>
          <w:b w:val="false"/>
          <w:i w:val="false"/>
          <w:color w:val="000000"/>
          <w:sz w:val="28"/>
        </w:rPr>
        <w:t xml:space="preserve"> = З</w:t>
      </w:r>
      <w:r>
        <w:rPr>
          <w:rFonts w:ascii="Times New Roman"/>
          <w:b w:val="false"/>
          <w:i w:val="false"/>
          <w:color w:val="000000"/>
          <w:vertAlign w:val="subscript"/>
        </w:rPr>
        <w:t>сет</w:t>
      </w:r>
      <w:r>
        <w:rPr>
          <w:rFonts w:ascii="Times New Roman"/>
          <w:b w:val="false"/>
          <w:i w:val="false"/>
          <w:color w:val="000000"/>
          <w:sz w:val="28"/>
        </w:rPr>
        <w:t xml:space="preserve"> + З</w:t>
      </w:r>
      <w:r>
        <w:rPr>
          <w:rFonts w:ascii="Times New Roman"/>
          <w:b w:val="false"/>
          <w:i w:val="false"/>
          <w:color w:val="000000"/>
          <w:vertAlign w:val="subscript"/>
        </w:rPr>
        <w:t>сист.</w:t>
      </w:r>
    </w:p>
    <w:p>
      <w:pPr>
        <w:spacing w:after="0"/>
        <w:ind w:left="0"/>
        <w:jc w:val="both"/>
      </w:pPr>
      <w:r>
        <w:rPr>
          <w:rFonts w:ascii="Times New Roman"/>
          <w:b/>
          <w:i w:val="false"/>
          <w:color w:val="000000"/>
          <w:sz w:val="28"/>
        </w:rPr>
        <w:t>      6.2. На территории Республики Казахстан</w:t>
      </w:r>
      <w:r>
        <w:br/>
      </w:r>
      <w:r>
        <w:rPr>
          <w:rFonts w:ascii="Times New Roman"/>
          <w:b w:val="false"/>
          <w:i w:val="false"/>
          <w:color w:val="000000"/>
          <w:sz w:val="28"/>
        </w:rPr>
        <w:t>
      На территории Республики Казахстан межгосударственная передача электрической энергии (мощности) между государствами-участниками ЕЭП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межгосударственной передачи электроэнергии могут учитываться особенности такой передачи.</w:t>
      </w:r>
    </w:p>
    <w:p>
      <w:pPr>
        <w:spacing w:after="0"/>
        <w:ind w:left="0"/>
        <w:jc w:val="both"/>
      </w:pPr>
      <w:r>
        <w:rPr>
          <w:rFonts w:ascii="Times New Roman"/>
          <w:b/>
          <w:i w:val="false"/>
          <w:color w:val="000000"/>
          <w:sz w:val="28"/>
        </w:rPr>
        <w:t>      6.3. На территории Российской Федерации</w:t>
      </w:r>
      <w:r>
        <w:br/>
      </w:r>
      <w:r>
        <w:rPr>
          <w:rFonts w:ascii="Times New Roman"/>
          <w:b w:val="false"/>
          <w:i w:val="false"/>
          <w:color w:val="000000"/>
          <w:sz w:val="28"/>
        </w:rPr>
        <w:t>
      Межгосударственная передача электрической энергии (мощности) между государствами-участниками ЕЭП через энергосистему Российской Федерации осуществляется при наличии следующих договоров:</w:t>
      </w:r>
      <w:r>
        <w:br/>
      </w:r>
      <w:r>
        <w:rPr>
          <w:rFonts w:ascii="Times New Roman"/>
          <w:b w:val="false"/>
          <w:i w:val="false"/>
          <w:color w:val="000000"/>
          <w:sz w:val="28"/>
        </w:rPr>
        <w:t>
      6.3.1. договоров коммерческого агента с уполномоченной организацией от Республики Беларусь или Республики Казахстан в целях обеспечения доступа к услугам естественных монополий и взаимосвязанной и одновременной поставки равных объемов электрической энергии (мощности), заявленных для осуществления межгосударственной передачи, в разных точках поставки на границе (границах) российской энергосистемы.</w:t>
      </w:r>
      <w:r>
        <w:br/>
      </w:r>
      <w:r>
        <w:rPr>
          <w:rFonts w:ascii="Times New Roman"/>
          <w:b w:val="false"/>
          <w:i w:val="false"/>
          <w:color w:val="000000"/>
          <w:sz w:val="28"/>
        </w:rPr>
        <w:t xml:space="preserve">
      Стоимость межгосударственной передачи (замещения) электрической энергии (мощности) между государствами-участниками ЕЭП через энергосистему Российской Федерации в месяце </w:t>
      </w:r>
      <w:r>
        <w:rPr>
          <w:rFonts w:ascii="Times New Roman"/>
          <w:b w:val="false"/>
          <w:i/>
          <w:color w:val="000000"/>
          <w:sz w:val="28"/>
        </w:rPr>
        <w:t>m</w:t>
      </w:r>
      <w:r>
        <w:rPr>
          <w:rFonts w:ascii="Times New Roman"/>
          <w:b w:val="false"/>
          <w:i w:val="false"/>
          <w:color w:val="000000"/>
          <w:sz w:val="28"/>
        </w:rPr>
        <w:t xml:space="preserve"> определяется в таких договорах по следующей формуле:</w:t>
      </w:r>
    </w:p>
    <w:p>
      <w:pPr>
        <w:spacing w:after="0"/>
        <w:ind w:left="0"/>
        <w:jc w:val="both"/>
      </w:pPr>
      <w:r>
        <w:rPr>
          <w:rFonts w:ascii="Times New Roman"/>
          <w:b w:val="false"/>
          <w:i w:val="false"/>
          <w:color w:val="000000"/>
          <w:sz w:val="28"/>
        </w:rPr>
        <w:t>      </w:t>
      </w:r>
      <w:r>
        <w:drawing>
          <wp:inline distT="0" distB="0" distL="0" distR="0">
            <wp:extent cx="398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87800" cy="3048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27100" cy="304800"/>
                    </a:xfrm>
                    <a:prstGeom prst="rect">
                      <a:avLst/>
                    </a:prstGeom>
                  </pic:spPr>
                </pic:pic>
              </a:graphicData>
            </a:graphic>
          </wp:inline>
        </w:drawing>
      </w:r>
      <w:r>
        <w:rPr>
          <w:rFonts w:ascii="Times New Roman"/>
          <w:b w:val="false"/>
          <w:i w:val="false"/>
          <w:color w:val="000000"/>
          <w:sz w:val="28"/>
        </w:rPr>
        <w:t xml:space="preserve"> – стоимость услуг ОАО «ФСК ЕЭС» оплачиваемая в соответствии с российским законодательством</w:t>
      </w:r>
      <w:r>
        <w:br/>
      </w:r>
      <w:r>
        <w:rPr>
          <w:rFonts w:ascii="Times New Roman"/>
          <w:b w:val="false"/>
          <w:i w:val="false"/>
          <w:color w:val="000000"/>
          <w:sz w:val="28"/>
        </w:rPr>
        <w:t>
      </w:t>
      </w:r>
      <w:r>
        <w:drawing>
          <wp:inline distT="0" distB="0" distL="0" distR="0">
            <wp:extent cx="82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25500" cy="304800"/>
                    </a:xfrm>
                    <a:prstGeom prst="rect">
                      <a:avLst/>
                    </a:prstGeom>
                  </pic:spPr>
                </pic:pic>
              </a:graphicData>
            </a:graphic>
          </wp:inline>
        </w:drawing>
      </w:r>
      <w:r>
        <w:rPr>
          <w:rFonts w:ascii="Times New Roman"/>
          <w:b w:val="false"/>
          <w:i w:val="false"/>
          <w:color w:val="000000"/>
          <w:sz w:val="28"/>
        </w:rPr>
        <w:t>– стоимость услуг ОАО «СО ЕЭС» оплачиваемая в соответствии с российским законодательством</w:t>
      </w:r>
    </w:p>
    <w:p>
      <w:pPr>
        <w:spacing w:after="0"/>
        <w:ind w:left="0"/>
        <w:jc w:val="both"/>
      </w:pPr>
      <w:r>
        <w:rPr>
          <w:rFonts w:ascii="Times New Roman"/>
          <w:b w:val="false"/>
          <w:i w:val="false"/>
          <w:color w:val="000000"/>
          <w:sz w:val="28"/>
        </w:rPr>
        <w:t>      </w:t>
      </w:r>
      <w:r>
        <w:drawing>
          <wp:inline distT="0" distB="0" distL="0" distR="0">
            <wp:extent cx="82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25500" cy="304800"/>
                    </a:xfrm>
                    <a:prstGeom prst="rect">
                      <a:avLst/>
                    </a:prstGeom>
                  </pic:spPr>
                </pic:pic>
              </a:graphicData>
            </a:graphic>
          </wp:inline>
        </w:drawing>
      </w:r>
      <w:r>
        <w:rPr>
          <w:rFonts w:ascii="Times New Roman"/>
          <w:b w:val="false"/>
          <w:i w:val="false"/>
          <w:color w:val="000000"/>
          <w:sz w:val="28"/>
        </w:rPr>
        <w:t xml:space="preserve">– стоимость услуг, связанных с действиями на оптовом рынке электрической энергии (мощности), сопровождающими межгосударственную передачу электроэнергии через энергосистему Российской Федерации, в месяце </w:t>
      </w:r>
      <w:r>
        <w:rPr>
          <w:rFonts w:ascii="Times New Roman"/>
          <w:b w:val="false"/>
          <w:i/>
          <w:color w:val="000000"/>
          <w:sz w:val="28"/>
        </w:rPr>
        <w:t>m</w:t>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588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80100" cy="3048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39800" cy="304800"/>
                    </a:xfrm>
                    <a:prstGeom prst="rect">
                      <a:avLst/>
                    </a:prstGeom>
                  </pic:spPr>
                </pic:pic>
              </a:graphicData>
            </a:graphic>
          </wp:inline>
        </w:drawing>
      </w:r>
      <w:r>
        <w:rPr>
          <w:rFonts w:ascii="Times New Roman"/>
          <w:b w:val="false"/>
          <w:i w:val="false"/>
          <w:color w:val="000000"/>
          <w:sz w:val="28"/>
        </w:rPr>
        <w:t xml:space="preserve">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r>
        <w:br/>
      </w:r>
      <w:r>
        <w:rPr>
          <w:rFonts w:ascii="Times New Roman"/>
          <w:b w:val="false"/>
          <w:i w:val="false"/>
          <w:color w:val="000000"/>
          <w:sz w:val="28"/>
        </w:rPr>
        <w:t>
      </w:t>
      </w: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39800" cy="304800"/>
                    </a:xfrm>
                    <a:prstGeom prst="rect">
                      <a:avLst/>
                    </a:prstGeom>
                  </pic:spPr>
                </pic:pic>
              </a:graphicData>
            </a:graphic>
          </wp:inline>
        </w:drawing>
      </w:r>
      <w:r>
        <w:rPr>
          <w:rFonts w:ascii="Times New Roman"/>
          <w:b w:val="false"/>
          <w:i w:val="false"/>
          <w:color w:val="000000"/>
          <w:sz w:val="28"/>
        </w:rPr>
        <w:t xml:space="preserve">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r>
        <w:br/>
      </w:r>
      <w:r>
        <w:rPr>
          <w:rFonts w:ascii="Times New Roman"/>
          <w:b w:val="false"/>
          <w:i w:val="false"/>
          <w:color w:val="000000"/>
          <w:sz w:val="28"/>
        </w:rPr>
        <w:t>
      </w:t>
      </w:r>
      <w:r>
        <w:drawing>
          <wp:inline distT="0" distB="0" distL="0" distR="0">
            <wp:extent cx="1168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68400" cy="304800"/>
                    </a:xfrm>
                    <a:prstGeom prst="rect">
                      <a:avLst/>
                    </a:prstGeom>
                  </pic:spPr>
                </pic:pic>
              </a:graphicData>
            </a:graphic>
          </wp:inline>
        </w:drawing>
      </w:r>
      <w:r>
        <w:rPr>
          <w:rFonts w:ascii="Times New Roman"/>
          <w:b w:val="false"/>
          <w:i w:val="false"/>
          <w:color w:val="000000"/>
          <w:sz w:val="28"/>
        </w:rPr>
        <w:t xml:space="preserve"> – затраты коммерческого агента, определяемые в двустороннем порядке в договорах, заключаемых коммерческим агентом.</w:t>
      </w:r>
      <w:r>
        <w:br/>
      </w:r>
      <w:r>
        <w:rPr>
          <w:rFonts w:ascii="Times New Roman"/>
          <w:b w:val="false"/>
          <w:i w:val="false"/>
          <w:color w:val="000000"/>
          <w:sz w:val="28"/>
        </w:rPr>
        <w:t>
      6.3.2. договоров (технических соглашений) о параллельной работе электроэнергетических систем между организациями государств Сторон,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r>
        <w:br/>
      </w:r>
      <w:r>
        <w:rPr>
          <w:rFonts w:ascii="Times New Roman"/>
          <w:b w:val="false"/>
          <w:i w:val="false"/>
          <w:color w:val="000000"/>
          <w:sz w:val="28"/>
        </w:rPr>
        <w:t>
      6.3.3. договоров купли-продажи электроэнергии в целях компенсации величин отклонений фактических перетоков по сечениям межгосударственных поставок от плановых, возникающих при перемещении электрической энергии через границы государств-участников ЕЭП, между уполномоченными хозяйствующими субъектами государств Сторон.</w:t>
      </w:r>
    </w:p>
    <w:p>
      <w:pPr>
        <w:spacing w:after="0"/>
        <w:ind w:left="0"/>
        <w:jc w:val="both"/>
      </w:pPr>
      <w:r>
        <w:rPr>
          <w:rFonts w:ascii="Times New Roman"/>
          <w:b/>
          <w:i w:val="false"/>
          <w:color w:val="000000"/>
          <w:sz w:val="28"/>
        </w:rPr>
        <w:t>      7. Порядок организации обмена данными коммерческого учета о почасовых фактических объемах межгосударственных перетоков электроэнергии между хозяйствующими субъектами государств Сторон</w:t>
      </w:r>
    </w:p>
    <w:p>
      <w:pPr>
        <w:spacing w:after="0"/>
        <w:ind w:left="0"/>
        <w:jc w:val="both"/>
      </w:pPr>
      <w:r>
        <w:rPr>
          <w:rFonts w:ascii="Times New Roman"/>
          <w:b w:val="false"/>
          <w:i w:val="false"/>
          <w:color w:val="000000"/>
          <w:sz w:val="28"/>
        </w:rPr>
        <w:t>      7.1. Настоящий Порядок определяет основные направления двустороннего взаимодействия в части:</w:t>
      </w:r>
      <w:r>
        <w:br/>
      </w:r>
      <w:r>
        <w:rPr>
          <w:rFonts w:ascii="Times New Roman"/>
          <w:b w:val="false"/>
          <w:i w:val="false"/>
          <w:color w:val="000000"/>
          <w:sz w:val="28"/>
        </w:rPr>
        <w:t>
      - получения почасовых данных коммерческого учета;</w:t>
      </w:r>
      <w:r>
        <w:br/>
      </w:r>
      <w:r>
        <w:rPr>
          <w:rFonts w:ascii="Times New Roman"/>
          <w:b w:val="false"/>
          <w:i w:val="false"/>
          <w:color w:val="000000"/>
          <w:sz w:val="28"/>
        </w:rPr>
        <w:t>
      - порядок определения оперативного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w:t>
      </w:r>
      <w:r>
        <w:br/>
      </w:r>
      <w:r>
        <w:rPr>
          <w:rFonts w:ascii="Times New Roman"/>
          <w:b w:val="false"/>
          <w:i w:val="false"/>
          <w:color w:val="000000"/>
          <w:sz w:val="28"/>
        </w:rPr>
        <w:t>
      -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r>
        <w:br/>
      </w:r>
      <w:r>
        <w:rPr>
          <w:rFonts w:ascii="Times New Roman"/>
          <w:b w:val="false"/>
          <w:i w:val="false"/>
          <w:color w:val="000000"/>
          <w:sz w:val="28"/>
        </w:rPr>
        <w:t>
      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p>
      <w:pPr>
        <w:spacing w:after="0"/>
        <w:ind w:left="0"/>
        <w:jc w:val="both"/>
      </w:pPr>
      <w:r>
        <w:rPr>
          <w:rFonts w:ascii="Times New Roman"/>
          <w:b w:val="false"/>
          <w:i w:val="false"/>
          <w:color w:val="000000"/>
          <w:sz w:val="28"/>
        </w:rPr>
        <w:t>      7.2. Оперативный обмен информацией.</w:t>
      </w:r>
      <w:r>
        <w:br/>
      </w:r>
      <w:r>
        <w:rPr>
          <w:rFonts w:ascii="Times New Roman"/>
          <w:b w:val="false"/>
          <w:i w:val="false"/>
          <w:color w:val="000000"/>
          <w:sz w:val="28"/>
        </w:rPr>
        <w:t>
      Ежесуточно (или по согласованию Сторон в иной промежуток времени) соответствующие хозяйствующие субъекты государств Стороны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r>
        <w:br/>
      </w:r>
      <w:r>
        <w:rPr>
          <w:rFonts w:ascii="Times New Roman"/>
          <w:b w:val="false"/>
          <w:i w:val="false"/>
          <w:color w:val="000000"/>
          <w:sz w:val="28"/>
        </w:rPr>
        <w:t>
      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p>
      <w:pPr>
        <w:spacing w:after="0"/>
        <w:ind w:left="0"/>
        <w:jc w:val="both"/>
      </w:pPr>
      <w:r>
        <w:rPr>
          <w:rFonts w:ascii="Times New Roman"/>
          <w:b w:val="false"/>
          <w:i w:val="false"/>
          <w:color w:val="000000"/>
          <w:sz w:val="28"/>
        </w:rPr>
        <w:t>      7.3 Расчет почасовых значений на точку поставки.</w:t>
      </w:r>
      <w:r>
        <w:br/>
      </w:r>
      <w:r>
        <w:rPr>
          <w:rFonts w:ascii="Times New Roman"/>
          <w:b w:val="false"/>
          <w:i w:val="false"/>
          <w:color w:val="000000"/>
          <w:sz w:val="28"/>
        </w:rPr>
        <w:t>
      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pPr>
        <w:spacing w:after="0"/>
        <w:ind w:left="0"/>
        <w:jc w:val="both"/>
      </w:pPr>
      <w:r>
        <w:rPr>
          <w:rFonts w:ascii="Times New Roman"/>
          <w:b/>
          <w:i w:val="false"/>
          <w:color w:val="000000"/>
          <w:sz w:val="28"/>
        </w:rPr>
        <w:t>      8. Порядок определения фактического сальдо перетока электроэнергии по межгосударственным линиям электропередачи Сторон</w:t>
      </w:r>
    </w:p>
    <w:p>
      <w:pPr>
        <w:spacing w:after="0"/>
        <w:ind w:left="0"/>
        <w:jc w:val="both"/>
      </w:pPr>
      <w:r>
        <w:rPr>
          <w:rFonts w:ascii="Times New Roman"/>
          <w:b w:val="false"/>
          <w:i w:val="false"/>
          <w:color w:val="000000"/>
          <w:sz w:val="28"/>
        </w:rPr>
        <w:t>      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 Сторон.</w:t>
      </w:r>
      <w:r>
        <w:br/>
      </w:r>
      <w:r>
        <w:rPr>
          <w:rFonts w:ascii="Times New Roman"/>
          <w:b w:val="false"/>
          <w:i w:val="false"/>
          <w:color w:val="000000"/>
          <w:sz w:val="28"/>
        </w:rPr>
        <w:t>
      Фактический сальдо переток электрической энергии, перемещенной через межгосударственные сечения государств Сторон, определяется как алгебраическая сумма принятого (</w:t>
      </w:r>
      <w:r>
        <w:rPr>
          <w:rFonts w:ascii="Times New Roman"/>
          <w:b w:val="false"/>
          <w:i/>
          <w:color w:val="000000"/>
          <w:sz w:val="28"/>
        </w:rPr>
        <w:t>WП1_гран</w:t>
      </w:r>
      <w:r>
        <w:rPr>
          <w:rFonts w:ascii="Times New Roman"/>
          <w:b w:val="false"/>
          <w:i w:val="false"/>
          <w:color w:val="000000"/>
          <w:sz w:val="28"/>
        </w:rPr>
        <w:t>) и/или отданного (</w:t>
      </w:r>
      <w:r>
        <w:rPr>
          <w:rFonts w:ascii="Times New Roman"/>
          <w:b w:val="false"/>
          <w:i/>
          <w:color w:val="000000"/>
          <w:sz w:val="28"/>
        </w:rPr>
        <w:t>WО1_гран</w:t>
      </w:r>
      <w:r>
        <w:rPr>
          <w:rFonts w:ascii="Times New Roman"/>
          <w:b w:val="false"/>
          <w:i w:val="false"/>
          <w:color w:val="000000"/>
          <w:sz w:val="28"/>
        </w:rPr>
        <w:t>) количества электрической энергии за каждый календарный месяц в каждой точке поставки (</w:t>
      </w:r>
      <w:r>
        <w:rPr>
          <w:rFonts w:ascii="Times New Roman"/>
          <w:b w:val="false"/>
          <w:i/>
          <w:color w:val="000000"/>
          <w:sz w:val="28"/>
        </w:rPr>
        <w:t>WСальдо_гран</w:t>
      </w:r>
      <w:r>
        <w:rPr>
          <w:rFonts w:ascii="Times New Roman"/>
          <w:b w:val="false"/>
          <w:i w:val="false"/>
          <w:color w:val="000000"/>
          <w:sz w:val="28"/>
        </w:rPr>
        <w:t>).</w:t>
      </w:r>
      <w:r>
        <w:br/>
      </w:r>
      <w:r>
        <w:rPr>
          <w:rFonts w:ascii="Times New Roman"/>
          <w:b w:val="false"/>
          <w:i w:val="false"/>
          <w:color w:val="000000"/>
          <w:sz w:val="28"/>
        </w:rPr>
        <w:t>
      Значения электрической энергии, приведенные к таможенной границе (к точке поставки) за календарный месяц по всем включенным в работу МГЛЭП в режимах «Прием», «Отдача» и сальдо рассчитываются по формулам:</w:t>
      </w:r>
    </w:p>
    <w:p>
      <w:pPr>
        <w:spacing w:after="0"/>
        <w:ind w:left="0"/>
        <w:jc w:val="both"/>
      </w:pPr>
      <w:r>
        <w:rPr>
          <w:rFonts w:ascii="Times New Roman"/>
          <w:b w:val="false"/>
          <w:i w:val="false"/>
          <w:color w:val="000000"/>
          <w:sz w:val="28"/>
        </w:rPr>
        <w:t>      </w:t>
      </w:r>
      <w:r>
        <w:drawing>
          <wp:inline distT="0" distB="0" distL="0" distR="0">
            <wp:extent cx="214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46300" cy="4826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212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20900" cy="482600"/>
                    </a:xfrm>
                    <a:prstGeom prst="rect">
                      <a:avLst/>
                    </a:prstGeom>
                  </pic:spPr>
                </pic:pic>
              </a:graphicData>
            </a:graphic>
          </wp:inline>
        </w:drawing>
      </w:r>
      <w:r>
        <w:br/>
      </w:r>
      <w:r>
        <w:rPr>
          <w:rFonts w:ascii="Times New Roman"/>
          <w:b w:val="false"/>
          <w:i w:val="false"/>
          <w:color w:val="000000"/>
          <w:sz w:val="28"/>
        </w:rPr>
        <w:t>
</w:t>
      </w:r>
      <w:r>
        <w:rPr>
          <w:rFonts w:ascii="Times New Roman"/>
          <w:b w:val="false"/>
          <w:i/>
          <w:color w:val="000000"/>
          <w:sz w:val="28"/>
        </w:rPr>
        <w:t>      WСальдо_гран = WП1_гран + WО1_гран</w:t>
      </w:r>
      <w:r>
        <w:br/>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W(фактП1)i</w:t>
      </w:r>
      <w:r>
        <w:rPr>
          <w:rFonts w:ascii="Times New Roman"/>
          <w:b w:val="false"/>
          <w:i w:val="false"/>
          <w:color w:val="000000"/>
          <w:sz w:val="28"/>
        </w:rPr>
        <w:t xml:space="preserve"> – фактическое количество принятой электрической энергии в каждой точке поставки по </w:t>
      </w:r>
      <w:r>
        <w:rPr>
          <w:rFonts w:ascii="Times New Roman"/>
          <w:b w:val="false"/>
          <w:i/>
          <w:color w:val="000000"/>
          <w:sz w:val="28"/>
        </w:rPr>
        <w:t>i</w:t>
      </w:r>
      <w:r>
        <w:rPr>
          <w:rFonts w:ascii="Times New Roman"/>
          <w:b w:val="false"/>
          <w:i w:val="false"/>
          <w:color w:val="000000"/>
          <w:sz w:val="28"/>
        </w:rPr>
        <w:t>-ой МГЛЭП за календарный месяц. Для подстановки в формулу расчета сальдо-перетока значение берется с учетом знака (направления перетока).</w:t>
      </w:r>
      <w:r>
        <w:br/>
      </w:r>
      <w:r>
        <w:rPr>
          <w:rFonts w:ascii="Times New Roman"/>
          <w:b w:val="false"/>
          <w:i w:val="false"/>
          <w:color w:val="000000"/>
          <w:sz w:val="28"/>
        </w:rPr>
        <w:t>
</w:t>
      </w:r>
      <w:r>
        <w:rPr>
          <w:rFonts w:ascii="Times New Roman"/>
          <w:b w:val="false"/>
          <w:i/>
          <w:color w:val="000000"/>
          <w:sz w:val="28"/>
        </w:rPr>
        <w:t>      W(фактО1)i</w:t>
      </w:r>
      <w:r>
        <w:rPr>
          <w:rFonts w:ascii="Times New Roman"/>
          <w:b w:val="false"/>
          <w:i w:val="false"/>
          <w:color w:val="000000"/>
          <w:sz w:val="28"/>
        </w:rPr>
        <w:t xml:space="preserve"> – фактическое количество отданной электрической энергии в каждой точке поставки по </w:t>
      </w:r>
      <w:r>
        <w:rPr>
          <w:rFonts w:ascii="Times New Roman"/>
          <w:b w:val="false"/>
          <w:i/>
          <w:color w:val="000000"/>
          <w:sz w:val="28"/>
        </w:rPr>
        <w:t>i</w:t>
      </w:r>
      <w:r>
        <w:rPr>
          <w:rFonts w:ascii="Times New Roman"/>
          <w:b w:val="false"/>
          <w:i w:val="false"/>
          <w:color w:val="000000"/>
          <w:sz w:val="28"/>
        </w:rPr>
        <w:t>-ой МГЛЭП за календарный месяц. Для подстановки в формулу расчета сальдо-перетока значение берется с учетом знака (направления перетока).</w:t>
      </w:r>
      <w:r>
        <w:br/>
      </w:r>
      <w:r>
        <w:rPr>
          <w:rFonts w:ascii="Times New Roman"/>
          <w:b w:val="false"/>
          <w:i w:val="false"/>
          <w:color w:val="000000"/>
          <w:sz w:val="28"/>
        </w:rPr>
        <w:t>
</w:t>
      </w:r>
      <w:r>
        <w:rPr>
          <w:rFonts w:ascii="Times New Roman"/>
          <w:b w:val="false"/>
          <w:i/>
          <w:color w:val="000000"/>
          <w:sz w:val="28"/>
        </w:rPr>
        <w:t>      R</w:t>
      </w:r>
      <w:r>
        <w:rPr>
          <w:rFonts w:ascii="Times New Roman"/>
          <w:b w:val="false"/>
          <w:i w:val="false"/>
          <w:color w:val="000000"/>
          <w:sz w:val="28"/>
        </w:rPr>
        <w:t xml:space="preserve"> – количество МГЛЭП на межгосударственном сечении, включенных в работу в течении календарного месяца.</w:t>
      </w:r>
    </w:p>
    <w:p>
      <w:pPr>
        <w:spacing w:after="0"/>
        <w:ind w:left="0"/>
        <w:jc w:val="both"/>
      </w:pPr>
      <w:r>
        <w:rPr>
          <w:rFonts w:ascii="Times New Roman"/>
          <w:b/>
          <w:i w:val="false"/>
          <w:color w:val="000000"/>
          <w:sz w:val="28"/>
        </w:rPr>
        <w:t>      9. Порядок расчета объемов и стоимости отклонений фактических перетоков по межгосударственным сечениям от плановых при осуществлении межгосударственной передачи электроэнергии (мощности) в рамках ЕЭП</w:t>
      </w:r>
    </w:p>
    <w:p>
      <w:pPr>
        <w:spacing w:after="0"/>
        <w:ind w:left="0"/>
        <w:jc w:val="both"/>
      </w:pPr>
      <w:r>
        <w:rPr>
          <w:rFonts w:ascii="Times New Roman"/>
          <w:b w:val="false"/>
          <w:i w:val="false"/>
          <w:color w:val="000000"/>
          <w:sz w:val="28"/>
        </w:rPr>
        <w:t>      Фактические поставки по межгосударственным сечениям включают в себя следующие составляющие: объемы межгосударственной передачи электрической энергии (мощности), объемы коммерческих договоров, заключаемых хозяйствующими субъектами сторон, объемы аварийной помощи и объемы, обусловленные отклонением фактических значений сальдо-перетоков от плановых.</w:t>
      </w:r>
      <w:r>
        <w:br/>
      </w:r>
      <w:r>
        <w:rPr>
          <w:rFonts w:ascii="Times New Roman"/>
          <w:b w:val="false"/>
          <w:i w:val="false"/>
          <w:color w:val="000000"/>
          <w:sz w:val="28"/>
        </w:rPr>
        <w:t>
      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ОАО «ФСК ЕЭС», ГПО «Белэнерго», АО «КЕGOC» и ОАО «СО ЕЭС» на основе следующих принципов:</w:t>
      </w:r>
      <w:r>
        <w:br/>
      </w:r>
      <w:r>
        <w:rPr>
          <w:rFonts w:ascii="Times New Roman"/>
          <w:b w:val="false"/>
          <w:i w:val="false"/>
          <w:color w:val="000000"/>
          <w:sz w:val="28"/>
        </w:rPr>
        <w:t>
      а) При осуществлении межгосударственной передачи электрической энергии (мощности) через энергосистему Российской Федерации почасовые величины объемов межгосударственной передачи электроэнергии принимаются равными соответствующим плановым значениям, учтенным в суточном диспетчерском графике.</w:t>
      </w:r>
      <w:r>
        <w:br/>
      </w:r>
      <w:r>
        <w:rPr>
          <w:rFonts w:ascii="Times New Roman"/>
          <w:b w:val="false"/>
          <w:i w:val="false"/>
          <w:color w:val="000000"/>
          <w:sz w:val="28"/>
        </w:rPr>
        <w:t>
      б)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r>
        <w:br/>
      </w:r>
      <w:r>
        <w:rPr>
          <w:rFonts w:ascii="Times New Roman"/>
          <w:b w:val="false"/>
          <w:i w:val="false"/>
          <w:color w:val="000000"/>
          <w:sz w:val="28"/>
        </w:rPr>
        <w:t>
      в) Объемы почасовых отклонений, урегулируемых в рамках отношений с энергосистемами государств, не являющихся участниками ЕЭП (внешнее балансирование), учитываются в объемах отклонений в рамках ЕЭП. Порядок определения объемов внешнего балансирования согласовывается системными операторами (с участием организации по управлению единой национальной (общероссийской) электрической сетью) смежных энергосистем государств-участников ЕЭП.</w:t>
      </w:r>
      <w:r>
        <w:br/>
      </w:r>
      <w:r>
        <w:rPr>
          <w:rFonts w:ascii="Times New Roman"/>
          <w:b w:val="false"/>
          <w:i w:val="false"/>
          <w:color w:val="000000"/>
          <w:sz w:val="28"/>
        </w:rPr>
        <w:t>
      г)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r>
        <w:br/>
      </w:r>
      <w:r>
        <w:rPr>
          <w:rFonts w:ascii="Times New Roman"/>
          <w:b w:val="false"/>
          <w:i w:val="false"/>
          <w:color w:val="000000"/>
          <w:sz w:val="28"/>
        </w:rPr>
        <w:t>
      Объемы почасовых отклонений подлежат финансовому урегулированию между уполномоченными хозяйствующими субъектами государств Сторон в соответствии с договорами, заключение которых в обеспечение межгосударственной передачи для каждой из Сторон предусмотрено разделом 6.</w:t>
      </w:r>
      <w:r>
        <w:br/>
      </w:r>
      <w:r>
        <w:rPr>
          <w:rFonts w:ascii="Times New Roman"/>
          <w:b w:val="false"/>
          <w:i w:val="false"/>
          <w:color w:val="000000"/>
          <w:sz w:val="28"/>
        </w:rPr>
        <w:t>
      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энергосистемах государств-участников ЕЭП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r>
        <w:br/>
      </w:r>
      <w:r>
        <w:rPr>
          <w:rFonts w:ascii="Times New Roman"/>
          <w:b w:val="false"/>
          <w:i w:val="false"/>
          <w:color w:val="000000"/>
          <w:sz w:val="28"/>
        </w:rPr>
        <w:t>
      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энергосистем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государствами-участниками ЕЭП.</w:t>
      </w:r>
      <w:r>
        <w:br/>
      </w:r>
      <w:r>
        <w:rPr>
          <w:rFonts w:ascii="Times New Roman"/>
          <w:b w:val="false"/>
          <w:i w:val="false"/>
          <w:color w:val="000000"/>
          <w:sz w:val="28"/>
        </w:rPr>
        <w:t>
      Используемые в расчете количественные и ценовые параметры электроэнергии 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r>
        <w:br/>
      </w:r>
      <w:r>
        <w:rPr>
          <w:rFonts w:ascii="Times New Roman"/>
          <w:b w:val="false"/>
          <w:i w:val="false"/>
          <w:color w:val="000000"/>
          <w:sz w:val="28"/>
        </w:rPr>
        <w:t>
      При расчете стоимости поставок по договорам повторный учет объемов электроэнергии (мощности) не допускается.</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об обеспечении доступа к услугам естественных монополий в сфере электроэнергетики, включая основы ценообразования и тарифной политики, подписанного 19 ноября 2010 года в г.Санкт-Петербурге: от Республики Беларусь - Премьер-Министром Республики Беларусь С.С. Сидорским, от Правительства Республики Казахстан - Премьер-Министром Республики Казахстан К.К. Масимовым, от Правительства Российской Федерации - Председателем Правительства Российской Федерации В.В. Путиным.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подписью и печатью 40 листов</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ЕврАЭС            В.С. Князев</w:t>
      </w:r>
      <w:r>
        <w:br/>
      </w:r>
      <w:r>
        <w:rPr>
          <w:rFonts w:ascii="Times New Roman"/>
          <w:b w:val="false"/>
          <w:i w:val="false"/>
          <w:color w:val="000000"/>
          <w:sz w:val="28"/>
        </w:rPr>
        <w:t>
</w:t>
      </w:r>
      <w:r>
        <w:rPr>
          <w:rFonts w:ascii="Times New Roman"/>
          <w:b w:val="false"/>
          <w:i/>
          <w:color w:val="000000"/>
          <w:sz w:val="28"/>
        </w:rPr>
        <w:t>      14.12.2010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