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c771" w14:textId="d09c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по оценке воздействия на окружающую среду в трансграничном контексте к Рамочной конвенции по защите морской среды Каспийского моря"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2011 года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по оценке воздействия на окружающую среду в трансграничном контексте к Рамочной конвенции по защите морской среды Каспийского моря".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подписании Протокола по оценке воздействия на окружающую</w:t>
      </w:r>
      <w:r>
        <w:br/>
      </w:r>
      <w:r>
        <w:rPr>
          <w:rFonts w:ascii="Times New Roman"/>
          <w:b/>
          <w:i w:val="false"/>
          <w:color w:val="000000"/>
        </w:rPr>
        <w:t>
среду в трансграничном контексте к Рамочной конвенции по защите</w:t>
      </w:r>
      <w:r>
        <w:br/>
      </w:r>
      <w:r>
        <w:rPr>
          <w:rFonts w:ascii="Times New Roman"/>
          <w:b/>
          <w:i w:val="false"/>
          <w:color w:val="000000"/>
        </w:rPr>
        <w:t>
морской среды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по оценке воздействия на окружающую среду в трансграничном контексте к Рамочной конвенции по защите морской среды Каспийского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охраны окружающей среды Республики Казахстан Ашимова Нургали Садвакасовича подписать от имени Республики Казахстан Протокол по оценке воздействия на окружающую среду в трансграничном контексте к Рамочной конвенции по защите морской среды Каспийского моря,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Астана, Акорда,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 201_ года №__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по оценке воздействия на окружающую среду в трансграничном</w:t>
      </w:r>
      <w:r>
        <w:br/>
      </w:r>
      <w:r>
        <w:rPr>
          <w:rFonts w:ascii="Times New Roman"/>
          <w:b/>
          <w:i w:val="false"/>
          <w:color w:val="000000"/>
        </w:rPr>
        <w:t>
контексте к Рамочной конвенции по защите морской среды</w:t>
      </w:r>
      <w:r>
        <w:br/>
      </w:r>
      <w:r>
        <w:rPr>
          <w:rFonts w:ascii="Times New Roman"/>
          <w:b/>
          <w:i w:val="false"/>
          <w:color w:val="000000"/>
        </w:rPr>
        <w:t>
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Прикаспийские государства: Азербайджанская Республика, Исламская Республика Иран, Республика Казахстан, Российская Федерация, Туркменистан, именуемые далее Договаривающимися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являясь Сторонами Рамочной конвенции по защите морской среды Каспийского моря, принятой 4 ноября 2003 года в Тегеране, Исламская Республика Иран,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готовность выполнять положения статей 7, 17, и 18 Рамочной конвенции по защите морской среды Каспийского моря,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решимости содействовать усилению регионального взаимопонимания и сотрудничества между Договаривающимися Сторонами по защите морской среды Каспийского моря,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применение оценки воздействия на окружающую среду на ранней стадии процесса принятия решений по планируемой деятельности способствует реализации принципа устойчивого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важность доступа к информации и участия общественности в процессе принятия решений по вопросам, касающимся окружающей среды,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Использование терминов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Протокола,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"Сторона происхождения" означает Договаривающуюся (-иеся) Сторону (-ы) настоящего Протокола, под юрисдикцией которой (-ых) намечается осуществлять планируемую деятельность, указанную в Приложении 1 к настоящему Протоколу";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"Затрагиваемая Сторона" означает Договаривающуюся (-иеся) Сторону (-ы) настоящего Протокола, которая (-ые) может (-гут) быть затронута (-ы) трансграничным воздействием планируемой деятельности. Морские районы, в которых Договаривающаяся (-иеся) Сторона (-ы) настоящего Протокола может (-гут) рассматриваться в качестве затрагиваемой Стороны определяются в соответствии с окончательным правовым статусом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"Заинтересованные Стороны" означает Сторону происхождения и затрагиваемую Сторону процедуры оценки воздействия на окружающую среду в соответствии с настоящим Протоколом;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"Оценка воздействия на окружающую среду" (ОВОС) означает национальную процедуру по проведению оценки возможного воздействия планируемой деятельности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"Планируемая деятельность" означает любую деятельность или существенное изменение деятельности, требующие принятия решения компетентным органом в соответствии с применяемой национальной процедурой оценки воздействия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"Воздействие" означает любые последствия реализации планируемой деятельности для морской среды Каспийского моря, включая, флору, фауну, почву, атмосферный воздух, воду, климат, ландшафт, исторические памятники и/или взаимосвязь между этими факторами; оно также включает последствия для здоровья и безопасности людей, культурного наследия или социально-экономических и иных условий, и происходящие в результате изменения этих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"Трансграничное воздействие" означает любое воздействие при реализации планируемой деятельности Стороной происхождения на другую Договаривающуюся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(h) "Общественность" означает одно или более физических или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"Компетентный орган" означает орган (-ы), назначаемый (-ые) Договаривающейся Стороной, ответственный (-ые) за выполнение задач, охватываемых настоящим Протоколом;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(j) "Пункт связи для целей уведомления" означает пункт или пункты связи, определенный (-ые) Договаривающимися Сторонами, о котором (-ых) проинформированы другие Договаривающиеся Стороны и Секретариат, ответственный (-ные) за получение уведомления, который (-ые) обеспечивает (-ют) уведомление соответствующего компетентного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(k) "Разработчик проекта" означает инициатора, включая государственный орган, обращающегося за разрешением в отношении планируемой деятельности в соответствии с национальной процедурой;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(l) "Конференция Договаривающихся Сторон" означает орган, указанный в статье 22 Конвенции;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(m) "Секретариат" означает орган, указанный в статье 23 Конвенции.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Протокола является проведение эффективных и открытых процедур ОВОС в трансграничном контексте любой планируемой деятельности, которая может оказывать значительное трансграничное воздействие на морскую среду и сушу, находящуюся под воздействием близости моря, для предотвращения, снижения и контроля загрязнения морской среды и суши, находящейся под воздействием близости моря, для содействия сохранению его биоразнообразия и рациональному использованию его природных ресурсов и охране здоровья человека.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Сфера применения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3 Конвенции настоящий Протокол применяется к морской среде Каспийского моря с учетом колебания его уровня и загрязнения из наземных источников.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Каждая Договаривающаяся Сторона принимает необходимые законодательные, административные или другие меры для выполнения положений настоящего Протокола по планируемой деятельности, перечисленной в Приложении 1 к настоящему Протоколу, с учетом критериев, содержащихся в Приложении 2 к нему, а также для разработки процедуры оценки воздействия на окружающую среду, которая разрешает участие общественности и подготовку документов по оценке воздействия на окружающую среду, описанных в Приложении 3 к настоящему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Договаривающаяся Сторона обеспечивает, чтобы виды планируемой деятельности, приведенные в Приложении 1 к настоящему Протоколу, которые могут вызвать значительное трансграничное воздействие, подлежали процедуре ОВОС в соответствии с настоящим Протоколом перед принятием решения по разрешению или проведению планируемой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Договаривающаяся Сторона информирует Договаривающиеся Стороны и Секретариат о ее пункте связи для целей уведомления. Информация о пунктах связи для целей уведомления должна быть доступна Договаривающимся Сторонам через Секретариат в электронном или любом другом подходящем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Заинтересованные Стороны обеспечивают эффективное участие общественности в процедуре ОВОС планируемой деятельности в соответствии с настоящим Протоколом, начиная с начальной стадии процедуры ОВОС.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настоящим Протоколом заинтересованные Стороны предоставляют общественности Стороны происхождения и общественности затрагиваемой Стороны равные возможности для участия в процедурах ОВОС планируемой деятельности и оказывают ей поддержку и консультации по вопросам ОВОС.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Положения настоящего Протокола не затрагивают право Договаривающихся Сторон применять национальные законы, предписания или административные положения в интересах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Положения настоящего Протокола не затрагивают право Договаривающихся Сторон поддерживать или предлагать дополнительные меры в отношении вопросов, попадающих под действие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Положения настоящего Протокола не ущемляют любые обязательства Договаривающихся Сторон в соответствии с международным правом в отношении оценки воздействия на окружающую среду в трансграничном контексте.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отношении планируемого вида деятельности, указанного в Приложении 1 к настоящему Протоколу компетентный орган Стороны происхождения уведомляет, как можно раньше после получения им информации о планируемой деятельности, которая может оказать значительное трансграничное воздействие, через пункт связи для целей уведомления любую Договаривающуюся Сторону, которая, по ее мнению, может быть потенциально затрагиваемой Стороной, и Секретариат для уведомления остальных Договаривающихся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Уведомление содержит, среди прочего: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информацию о планируемой деятельности, содержащую любую доступную на момент уведомления информацию о ее возможном трансграничном воздействии, и описание возможных решений в отношении планируемой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приемлемые сроки, но не менее чем 30 дней после получения уведомления на английском и русском языках в соответствии с пунктом 3 статьи 5 настоящего Протокола, для направления ответа затрагиваемой Стороной на данное уведомление;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информацию относительно предусматриваемой процедуры ОВОС, с указанием сроков проведения следующих шагов процедуры ОВОС, и в частности тех, которые определены в статьях 6, 7 и 8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Сторона происхождения представляет документацию в уведомлении на государственном языке с переводом на английский или на русском языке. Секретариат обеспечивает перевод документации на английский или русский язык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Стороны происхождения обеспечивает получение уведомления пунктом связи для целей уведомления затрагиваемой Стороны и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затрагиваемой Стороны направляет ответ компетентному органу Стороны происхождения и информирует Секретариат в течение срока, определенного в уведомлении, с указанием намерена ли она участвовать в процедуре ОВОС планируемой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Если затрагиваемая Сторона указывает, что она не намерена участвовать в процедуре ОВОС планируемой деятельности, или она не отвечает в течение срока, определенного в уведомлении, то положения пунктов 7-8 настоящей статьи и статей 6-11 настоящего Протокола, исключая обязательство Стороны происхождения по отсылке проекта документации по оценке воздействия на окружающую среду Секретариату в соответствии с подпунктом (b) пункта 3 статьи 7 настоящего Протокола, не применяются.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Если затрагиваемая Сторона указывает, что она намерена участвовать в процедуре ОВОС планируемой деятельности, то она представляет Стороне происхождения в своем ответе на уведомление или вскоре после этого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соответствующую информацию о процедуре общественных консультаций в затрагиваемой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запрос, в случае его возникновения, о специфических вопросах, предполагаемых к решению в исследованиях по оценке воздействия на окружающую среду;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краткое изложение имеющейся доступной информации по вопросам, изложенным в подпункте (b).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 запросу Стороны происхождения затрагиваемая Сторона представляет любую разумно доступную информацию о потенциально затрагиваемой окружающей среде, если такая информация необходима для подготовки документации по ОВОС.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Если какая-либо Договаривающаяся Сторона имеет веские основания считать, что она будет подвержена значительному трансграничному воздействию в результате планируемой деятельности, и если отсутствует уведомление в соответствии с пунктом 1 настоящей статьи, Сторона происхождения в соответствии с требованием этой Договаривающейся Стороны предоставляет ей достаточную информацию для определения, будет ли она участвовать в процедуре ОВОС.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Связь между заинтересованными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Компетентные органы заинтересованных Сторон проводят консультации и приходят к соглашению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необходимых формата и языка(ов) документации ОВОС, включая любую информацию, представляемую для целей проведения общественных консультаций и рассмотрения компетентным органом затрагиваемой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конкретных мероприятий по контактам между заинтересованными Сторонами, включая роли компетентных органов заинтересованных Сторон и разработчика проекта;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срока рассмотрения документации ОВОС затрагиваемой Стороной, не превышающего 90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Заинтересованные Стороны согласовывают при необходимости способы взаимодействия по выполнению задач настоящего Протокола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Подготовка и направление проекта документации ОВОС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Проведение ОВОС осуществляется в соответствии с национальным законодательством и практикой Стороны происхождения и наиболее полно отвечает на все вопросы, поднимаемые затрагиваемой Стороной в соответствии с пунктом 7 статьи 5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Сторона происхождения обеспечивает, чтобы разработчик проекта подготовил проект документации ОВОС для проведения общественных консультаций и рассмотрения компетентным органом затрагиваемой Стороны. Проект документации ОВОС представляется в формате и на языке(ах) по согласованию между заинтересованными Сторонами в соответствии с пунктом 1 статьи 6 настоящего Протокола и содержит, как минимум, пункты, упомянутые в Приложении III, в дополнение к информации запрашиваемой затрагиваемой Стороной в соответствии с пунктом 1 статьи 6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Сторона происхождения направляет проект документации ОВОС: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компетентному органу затрагиваемой Стороны;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в Секретариат для предоставления этой информации по запросу какой-либо Договаривающейся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Рассмотрение документации ОВОС и</w:t>
      </w:r>
      <w:r>
        <w:br/>
      </w:r>
      <w:r>
        <w:rPr>
          <w:rFonts w:ascii="Times New Roman"/>
          <w:b/>
          <w:i w:val="false"/>
          <w:color w:val="000000"/>
        </w:rPr>
        <w:t>
проведение общественных консультаций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Заинтересованные Стороны обеспечивают информирование общественности в районах возможного воздействия в соответствии с пунктом 1 статьи 6 настоящего Протокола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планируемой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доступности проекта документации ОВОС;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возможности и процедуры проведения общественных консультаций путем уведомления общественности или других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Заинтересованные Стороны обеспечивают, чтобы проект документации по ОВОС был открыт и доступен общественности. Опубликованный вариант должен находиться в доступных для общественности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Заинтересованные Стороны предоставляют возможность общественности в районах возможного воздействия направить комментарии по планируемой деятельности компетентным органам заинтересованных Сторон. Комментарии направляются компетентному органу Стороны происхождения, или как согласовано в соответствии с подпунктом (b) пунктом 1 статьи 6 настоящего Протокола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затрагиваемой Стороны проводит рассмотрение и делает замечания по проекту документации по ОВОС в течение срока, определяемого Стороной происхождения в соответствии с подпунктом (с) пунктом 1 статьи 6 настоящего Протокола, и направляет свои замечания компетентному органу Стороны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Сторона происхождения обеспечивает, чтобы разработчик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суммировал и осуществлял перевод, при необходимости, полученных замечаний;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проводил дальнейшее изучение, где требуется;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включал замечания, полученные от общественности и компетентных органов затрагиваемых Сторон, в окончательную документацию по ОВОС и разъяснял, каким образом эти замечания были приняты во внимание.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Консультации между заинтересованными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Перед принятием окончательного решения по планируемой деятельности по запросу затрагиваемой Стороны Сторона происхождения проводит консультации с затрагиваемой Стороной, среди прочего, по сокращению возможного негативного трансграничного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Заинтересованные Стороны согласуют на начальном этапе таких консультаций вопрос об их продолжительности в пределах приемлемых временных рамок.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Принятие окончательного решения по</w:t>
      </w:r>
      <w:r>
        <w:br/>
      </w:r>
      <w:r>
        <w:rPr>
          <w:rFonts w:ascii="Times New Roman"/>
          <w:b/>
          <w:i w:val="false"/>
          <w:color w:val="000000"/>
        </w:rPr>
        <w:t>
реализации планируемой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Компетентный орган Стороны происхождения принимает во внимание замечания, полученные в соответствии со статьей 8 настоящего Протокола, при рассмотрении окончательной документации по ОВОС и при принятии окончательного решения по планируемой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Стороны происхождения предоставляет компетентному органу затрагиваемой Стороны и Секретариату окончательное решение по планируемой деятельности вместе с причинами и соображениями, на которых оно основано, включая информацию о том, каким образом были учтены полученные замечания.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Заинтересованные Стороны обеспечивают, чтобы информация об окончательном решении по планируемой деятельности и информация о том, каким образом были учтены полученные замечания, была доступна тем, кто представил замечания в соответствии с пунктом 3 статьи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После проектный анализ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 учетом вероятного значительного негативного трансграничного воздействия деятельности, в отношении которой в соответствии с настоящим Протоколом осуществляется оценка воздействия на окружающую среду, заинтересованные Стороны по просьбе одной из них определяют, в какой мере будет проводиться после проектный анализ, включая также мониторинг.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Любой после проектный анализ проводится для достижения следующих целей: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контроль за соблюдением условий, изложенных в разрешении или оговоренных при утверждении данной деятельности, и эффективностью мер по уменьшению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анализ вида воздействия в целях обеспечения соответствующего уровня управления и готовности к действиям в условиях неопределенностей;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проверку прежних прогнозов, с тем, чтобы использовать полученный опыт в будущем при осуществлении аналогичных видов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в результате проведения после проектного анализа одна из Договаривающихся Сторон настоящего Протокола имеет достаточное основание считать, что имеет место значительное негативное трансграничное воздействие или обнаружены факторы, которые могут привести к такому воздействию, она немедленно информирует об этом другие Договаривающиеся Стороны Протокола и Секретариат. В этом случае заинтересованные Стороны немедленно проводят консультации и предпринимают необходимые меры с целью уменьшения или устранения воздействия.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Представление докладов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Договаривающаяся Сторона представляет в Секретариат доклад о выполнении положений настоящего Протокола в такой форме и с такой периодичностью, как это определено Конференцией Договаривающихся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Организационные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целей настоящего Протокола и в соответствии с пунктом 10 статьи 22 Конвенции Конференция Договаривающихся Сторон, среди прочего: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осуществляет контроль за выполнением настоящего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осуществляет регулярный обзор настоящего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рассматривает и принимает приложения к настоящему Протоколу;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рассматривает и принимает поправки к настоящему Протоколу или к его приложениям;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рассматривает отчеты, представляемые Секретариатом, по вопросам, связанным с выполнением настоящего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создает такие вспомогательные органы, которые могут быть необходимы для выполнения настоящего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обращается, в случае необходимости, за техническими и финансовыми услугами к соответствующим международным организациям и научным институтам для достижения целей настоящего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(h) осуществляет любые дополнительные функции, которые могут потребоваться для выполнения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пунктом 4 статьи 23 Конвенции Секретариат,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предоставляет Договаривающимся Сторонам информацию относительно пунктов связи для уведомления Прикаспийских государств в электронном или в любом другом подходящем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получает и распространяет в электронном или в любом другом подходящем виде информацию, полученную в ходе выполнения настоящего Протокола, предоставленную Страной происхождения,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уведомление относительно планируемой деятельности в соответствии с пунктом 3 статьи 5 настоящего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документацию ОВОС, предоставленную Стороной происхождения в соответствии с пунктом 3 статьи 7 настоящего Протокола;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(iii) окончательное решение по планируемой деятельности вместе с причинами и соображениями, на которых оно основано, включая информацию о том, каким образом были учтены полученные замечания, в соответствии с пунктом 2 статьи 10 настоящего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подготавливает и распространяет отчеты по вопросам, связанным с выполнением настоящего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рассматривает получаемые от Договаривающихся Сторон вопросы и информацию и проводит консультации с ними по вопросам, связанным с выполнением настоящего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насколько это возможно, содействует обмену информацией и сотрудничеству между Договаривающимися Сторонами и оказывает помощь Договаривающимся Сторонам по выполнению положений настоящего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организовывает по просьбе любой Договаривающейся Стороны обеспечение технического содействия и консультаций для эффективного выполнения настоящего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сотрудничает должным образом с региональными и международными организациями 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(h) выполняет другие функции, которые могут быть определены Конференцией Договаривающихся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Финансирование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достижения целей настоящего Протокола Договаривающиеся Стороны, насколько это возможно, обеспечивают финансовыми ресурсами разработку и осуществление соответствующих программ, проектов и мер. Для этого Договаривающиеся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выделяют предусмотренные для этих целей внутренние финансовые ресурсы;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содействуют привлечению финансовых ресурсов двусторонних и многосторонних источников и механизмов финансирования, включая гранты и ссуды;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изучают инновационные методы и стимулы для привлечения и направления ресурсов, включая средства фондов, правительственных учреждений других стран, международных организаций, неправительственных организаций и структур частного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Финансовые правила Конвенции применяются mutatis mutandis к настоящему Протоколу, если Конференция Договаривающихся Сторон не примет другого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Все виды деятельности и их осуществление, охваченные настоящим Протоколом, финансируются в пределах средств, предусматриваемых в бюджетах Договаривающихся Сторон, а также из других источников, не запрещенных их национальным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Урегулирование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 между Договаривающимися Сторонами относительно применения или толкования положений настоящего Протокола урегулируется в соответствии со статьей 30 Конвенции.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Принятие и вступление в силу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Протокол принимается единогласным решением Договаривающихся Сторон на сессии Конференции Договаривающихся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открыт для подписания только прикаспийскими государствами в городе ........ с ... по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подлежит ратификации, принятию или утверждению прикаспийскими государствами и будет открыт для присоединения любого прикаспийского государства, начиная с даты его закрытия для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 о ратификации, принятии, утверждении или присоединении к настоящему Протоколу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Протокол вступает в силу на девяностый день после сдачи на хранение Депозитарию документов о его ратификации, принятии, утверждении или о присоединении к нему всеми прикаспийскими государствами.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Принятие поправок и приложений к настоящему</w:t>
      </w:r>
      <w:r>
        <w:br/>
      </w:r>
      <w:r>
        <w:rPr>
          <w:rFonts w:ascii="Times New Roman"/>
          <w:b/>
          <w:i w:val="false"/>
          <w:color w:val="000000"/>
        </w:rPr>
        <w:t>
Протоколу и поправок к его приложениям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Договаривающиеся Стороны могут вносить предложения о принятии поправок и приложений к настоящему Протоколу, а также поправок к его приложениям. Такие поправки и приложения принимаются договаривающимися Сторонами и вступают в силу для них в соответствии со статьями 24, 25 и 34 Конвенции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Воздействие Протокола на</w:t>
      </w:r>
      <w:r>
        <w:br/>
      </w:r>
      <w:r>
        <w:rPr>
          <w:rFonts w:ascii="Times New Roman"/>
          <w:b/>
          <w:i w:val="false"/>
          <w:color w:val="000000"/>
        </w:rPr>
        <w:t>
национальное законодательство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Протокола не влияют на право Договаривающихся Сторон принимать соответствующие более строгие национальные меры для выполнения настоящего Протокола.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Связь с иными международными договорами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настоящем Протоколе не наносит ущерба правам и обязательствам Договаривающихся Сторон по международным договорам,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Оговорки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Никакие оговорки к настоящему Протоколу не допускаются.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Депозитарием настоящего Протокола является Депозитарий Конвенции.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Аутентичные тексты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Тексты настоящего Протокола на азербайджанском, казахском, русском, туркменском, фарси и английском языках являются равно аутентичными. В случае споров о толковании или применении настоящего Протокола используется текст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Отношение к переговорам по правовому</w:t>
      </w:r>
      <w:r>
        <w:br/>
      </w:r>
      <w:r>
        <w:rPr>
          <w:rFonts w:ascii="Times New Roman"/>
          <w:b/>
          <w:i w:val="false"/>
          <w:color w:val="000000"/>
        </w:rPr>
        <w:t>
статусу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Никакие положения настоящего Протокола не интерпретируются как предопределяющие результат переговоров по окончательному правовому статусу Каспийского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 должным образом на то уполномоченные, подписали настоящий Протокол.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___________ "__" __________ 201_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Азербайджан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Исламскую Республику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Нефтеперерабатывающие заводы (за исключением предприятий, производящих только смазочные материалы из сырой нефти) и установки для газификации и сжижения угля или битуминозных сланцев производительностью 500 т или более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(а) Тепловые электростанции и другие установки для сжигания тепловой мощностью 300 мегаватт или более,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атомные электростанции и другие атомные реакторы, включая демонтаж или вывод из эксплуатации таких электростанций или реакторов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исследовательских установок для производства и конверсии расщепляющихся и воспроизводящих материалов, максимальная мощность которых не превышает 1 кВт постоянной тепловой нагрузки).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Установки, предназначенные исключительно для производства или обогащения ядерного топлива, регенерации и хранения отработавшего ядерного топлива или хранения, захоронения и переработки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Крупные установки для доменного и сталеплавильного производства и выплавки цветных металлов.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Установки для извлечения асбеста и переработки и преобразования асбеста и асбестосодержащих продуктов: в отношении асбестоцементных продуктов - с годовым производством более 20 000 т готовой продукции; в отношении фрикционных материалов - с годовым производством более 50 т готовой продукции; и в отношении других видов применения асбеста - с использованием более 200 т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Химические и нефтехимические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Строительство, реконструкция и/или расширение автомагистралей, скоростных дорог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трасс для железных дорог дальнего сообщения и сопутствующих мостов и аэропортов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длиной основной взлетно-посадочной полосы в 2100 м или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Магистральные трубопроводы для транспортировки нефти и газа, нефтепродуктов или химических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Торговые порты, а также внутренние водные пути и порты для внутреннего судоходства, допускающие проход судов, водоизмещением более 1 350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Установки по удалению отходов путем сжигания, химической переработки и объекты захоронения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Крупные плотины и водохранилища.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Деятельность по забору подземных вод или системы искусственного пополнения подземных вод, если годовой объем забираемой или пополняемой воды достигает 10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Производство целлюлозы, бумаги и картона с получением в день 200 или более т продукции, прошедшей воздушную сушку.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Крупные карьеры и крупномасштабная открытая добыча, извлечение и обогащение на месте металлических руд или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Добыча углеводородов на континентальном шельфе. Добыча нефти и природного газа в коммерческих целях, при которой извлекаемое количество превышает 500 т в день в случае нефти и 500 000 м в день в случае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Крупные хранилища для нефтяных, нефтехимических и химических 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Обезлесение больших площадей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(а) работы по переброске водных ресурсов между речными бассейнами, при которых такая переброска направлена на предотвращение возможной нехватки воды и объем перемещаемой воды превышает 100 млн. м в год;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во всех других случаях работы по переброске водных ресурсов между речными бассейнами с многолетним средним потоком забора воды из бассейна, превышающим 2 000 млн. м в год, при которых объем перебрасываемой воды превышает 5 % этого потока. В обоих случаях исключается переброска водопроводной питьевой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Установки для очистки сточных вод производительностью, превышающей эквивалент численности населения в размере 150 000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Предприятия микробиологической и биотехнологической промышленности, и выпуск в окружающую среду генно - модифицированных организмов.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Искусственное наращивание участков суши и создание островов, кос и рифов.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позиции 2 "b". Для целей настоящего Протокола атомные электростанции и другие атомные реакторы перестают быть такими установками, когда все ядерное топливо и другие радиоактивно загрязненные элементы окончательно удалены с промышленной площадки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позиции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Протокола: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Термин "автомагистраль" означает дорогу, которая специально построена и предназначена для движения автотранспортных средств, которая не обслуживает придорожных владений и которая: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 исключением отдельных мест или временных ограничений имеет для обоих направлений движения отдельные проезжие части, отделенные друг от друга разделительной полосой, не предназначенной для движения или, в исключительных случаях, другими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не имеет пересечения на одном уровне ни с дорогами, ни с железнодорожными или трамвайными путями, ни с пешеходными дорожками;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специально обозначена в качестве автомагистрали.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Термин "скоростная дорога" означает дорогу, которая предназначена для движения автотранспортных средств, въезд на которую возможен только через развязки или регулируемые перекрестки и на которой, в частности, запрещены остановка и стоянка на проезжей части (проезжих частях).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целей настоящего Протокола термин "аэропорт" означает аэропорт, который соответствует определению, содержащемуся в Чикагской конвенции от 7 декабря 1944 года, учреждающей Международную организацию гражданской авиации (приложение 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критериев, способствующих определению</w:t>
      </w:r>
      <w:r>
        <w:br/>
      </w:r>
      <w:r>
        <w:rPr>
          <w:rFonts w:ascii="Times New Roman"/>
          <w:b/>
          <w:i w:val="false"/>
          <w:color w:val="000000"/>
        </w:rPr>
        <w:t>
значительного трансграничного воздействия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Заинтересованные Стороны могут рассмотреть вопрос о том, будет ли иметь деятельность значительное негативное трансграничное воздействие, в частности, на основании одного или нескольких из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Размер: планируемые виды деятельности, размеры которой велики для этого рода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Расположение: планируемые виды деятельности, которые располагаются непосредственно районах особой экологической чувствительности значимости или вблизи к ним (такие как вводно-болотные угодья, определенные Конвенцией о водно-болотных угодьях, имеющих международное значение, главным образом в качестве местообитаний водоплавающих птиц от 2 февраля 1971 года, национальные парки, природные заповедники, места особого научного интереса или места археологической, культурной или исторической важности); также планируемые виды деятельности в местах, где характеристики планируемых разработок могут иметь значительное воздействие на население;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Воздействия: планируемые виды деятельности с особенно комплексным и потенциально негативным воздействием, включая те виды деятельности, которые увеличивают риск серьезного воздействия на человека или ценных видов или организмов, те, которые угрожают существующему или потенциальному использованию затрагиваемого района, и те, которые являются причиной дополнительных выбросов, которые не может выдержать несущий потенциал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Минимальное содержание документации по оценке</w:t>
      </w:r>
      <w:r>
        <w:br/>
      </w:r>
      <w:r>
        <w:rPr>
          <w:rFonts w:ascii="Times New Roman"/>
          <w:b/>
          <w:i w:val="false"/>
          <w:color w:val="000000"/>
        </w:rPr>
        <w:t>
воздействия на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Информация, подлежащая включению в документацию об оценке воздействия на окружающую среду в соответствии со статьей 6 настоящего Протокола, как минимум,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описание планируемой деятельности и ее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описание, при необходимости, разумных альтернатив (например, географического или технологического характера) планируемой деятельности, в том числе варианта отказа от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описание тех элементов окружающей среды, которые, вероятно, будут существенно затронуты планируемой деятельностью или ее альтернативными вариантами;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описание возможных видов воздействия на окружающую среду планируемой деятельности и ее альтернативных вариантов и оценка их масштабов;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описание предохранительных мер, направленных на то, чтобы свести к минимуму негативное воздействие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конкретное указание на методы прогнозирования и лежащие в их основе исходные положения, а также соответствующие используемые данные об окружающей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выявление пробелов в знаниях и неопределенностей, которые были обнаружены при подготовке требуемой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(h) при необходимости, краткое содержание программ мониторинга и управления и всех планов после проектного анализа;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резюме нетехнического характера, при необходимости, с использованием визуальных средств представления материалов (карт, графиков и т.д.).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