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3df9" w14:textId="47f3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областными бюджетами, бюджетами городов Астаны и Алматы на 2011 год на субсидирование повышения урожайности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марта 2011 года № 234. Утратило силу постановлением Правительства Республики Казахстан от 13 декабря 2011 года № 1518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13.12.2011 </w:t>
      </w:r>
      <w:r>
        <w:rPr>
          <w:rFonts w:ascii="Times New Roman"/>
          <w:b w:val="false"/>
          <w:i w:val="false"/>
          <w:color w:val="ff0000"/>
          <w:sz w:val="28"/>
        </w:rPr>
        <w:t>№ 1518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областными бюджетами, бюджетами городов Астаны и Алматы на 2011 год на субсидирование повышения урожайности продукции растениеводства.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2011 года № 234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
бюджетами городов Астаны и Алматы на 2011 год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повышения урожайности продукции растениеводства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областными бюджетами, бюджетами городов Астаны и Алматы на 2011 год на субсидирование повышения урожайности продукции растениеводства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 определяют порядок частичного возмещения затрат товаропроизводителей по улучшению мелиоративного состояния орошаемых земель за счет и в пределах средств, предусмотренных республиканской бюджетной программой 030 "Целевые текущие трансферты областным бюджетам, бюджетам городов Астаны и Алматы на субсидирование повышения урожайности продукции растениеводства" на 2011 год (далее - бюджетная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Администратором бюджетной программы является Министерство сельского хозяйства Республики Казахстан (далее - Министерство), которым осуществляется перечисление целевых текущих трансфертов областными бюджетами, бюджетами городов Астаны и Алматы на 2011 год на субсидирование повышения урожайности продукции растениеводства в соответствии с индивидуальным планом финансирования по платежам на 2011 год, а также в рамках подписанного Соглашения о результатах по целевым текущим трансфертам между акимом области и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Объемы причитающихся сумм бюджетных субсидий утверждаются, в установленном бюджетным законодательством Республики Казахстан порядке, на основании представленных Министерством сумм. При этом суммы бюджетных субсидий в разрезе областей определяются Министерством в соответствии с площадями орошаемых земель, подлежащих мелиоративному улучшению и размерами субсидирования на 1 гектар мелиорированных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Управления сельского хозяйства областей (далее - Управление) распределяют и доводят объемы бюджетных субсидий по районам, городам областного значения в течение 5 (пяти) банковских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вододатель - физическое или юридическое лицо, осуществляющее подачу воды сельскохозяйственным товаропроизводителям и являющееся субъектом естественной монополии по оказанию услуг водохозяйственных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сельскохозяйственный товаропроизводитель (далее - товаропроизводитель) - физическое или юридическое лицо, имеющее в собственности или во временном пользовании орошаемые земельные участки в соответствии с законодательством Республики Казахстан, которому в установленном порядке предоставлено право пользования водными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мелиоративные мероприятия - работы по глубокому рыхлению и планировке орошаемых земель, а также очистке оросительной и коллекторно-дренажной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глубокое рыхление почвы - рыхление почвы без оборота пласта, (производится один раз в четыре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текущая планировка полей - разравнивание грунта после вспашки полей;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очистка оросительной сети - ручная очистка оросительной сети от сорняков и от заиления;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очистка коллекторно-дренажной сети - механическая очистка коллекторно-дренажной сети от сорняков и от заиления;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сельский потребительский кооператив водопользователей (далее - СПКВ) - добровольное объединение физических и (или) юридических лиц, владеющих (пользующихся) земельными участками на подвешенной площади, на основе членства для совместного управления гидротехническими сооружениями, устройствами и оборудованием для нужд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Субсидии выплачиваются товаропроизводителям за фактическое выполнение мелиоративных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субсидий за выполненный объем работ на 1 гектаре мелиорированных земель устанавливается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 сельского хозяйства района (далее - Отдел) обеспечивает публикацию порядка работы Комиссии в местных средствах массовой информации с указанием сроков приема документов для получения субсидий и другие необходимые сведения.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субсидирования повышения урожайности</w:t>
      </w:r>
      <w:r>
        <w:br/>
      </w:r>
      <w:r>
        <w:rPr>
          <w:rFonts w:ascii="Times New Roman"/>
          <w:b/>
          <w:i w:val="false"/>
          <w:color w:val="000000"/>
        </w:rPr>
        <w:t>
продукции растениеводства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Товаропроизводители - члены СПКВ и товаропроизводители не позднее 25 апреля текущего года осуществляют на орошаемых землях мелиоративные работы. Фактическое выполнение вышеуказанных работ проверяется комиссией, созданной СПКВ с участием представителей Вододателя, и оформляется актом в разрезе каждого товаропроизводителя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На основании этих актов, составляется сводный акт по СПКВ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СПКВ и товаропроизводители до 1 мая текущего года осуществляют сбор необходимых документов, и представляют в Отдел заявку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СПКВ к заявке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устава СПКВ с приложением списка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протокола общего собрания членов СПКВ о делегировании полномочий по представлению интересов по вопросам получения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сводных актов по СПКВ, подтверждающих факт выполнения мелиоративных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между СПКВ и вододателем об оказании услуг по доставке воды для орошения на предстоящий поливной сезон, подтверждающего готовность оросительной и дренажной сети к приемке воды,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каждого товаропроизводителя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-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справки банка о наличии банковского счета с указанием его номера для каждого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идентификационного и (или) правоустанавливающего документа на земельный участок каждого товаропроизводителя.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Товаропроизводители к заявке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оригинала сводных актов, заверенную печатью СПКВ, подтверждающих факт выполнения мелиоративных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договора с вододателем об оказании услуг по доставке воды для орошения на предстоящий поливной сезон, подтверждающий готовность оросительной и дренажной сети к приемке воды,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свидетельства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-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справки банка о наличии банковского счета с указанием его номера для каждого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идентификационного и (или) правоустанавливающего документа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Отдел с момента регистрации заявок в течение десяти рабочих дней осуществляет их проверку и формирует материалы с последующим внесением на рассмотрение Комиссии, созданной по решению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состав Комиссии входят специалисты отдела сельского хозяйства и земельных отношений местных исполнительных органов и территориальных инспекций агропромышленного комплекса, представители вододателей, общественных организаций. Комиссию возглавляет заместитель акима района. Рабочим органом Комиссии является районный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вносит предложения по утверждению списка сельскохозяйственных товаропроизводителей, которым из местного бюджета субсидируется часть затрат по проведению мелиоративных мероприятий и суммы выделяемых им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документов, указанных в пунктах 10 и 14 к настоящим Правилам не в полном объеме или неправильного оформления заявки, Отдел направляет товаропроизводителю или СПКВ письменный ответ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Комиссия, рассмотрев представленные материалы, в течение десяти рабочих дней выезжает в соответствующие земельные участки с целью проверки объемов работ общепринятыми способами. По результатам проверки составляется акт выполненных работ по мелиоративному улучшению орошаемых земель. После этого Комиссия принимает решение о внесении на утверждение акиму района списка товаропроизводителей, претендующих на получение субсидий по проведенным мелиоративным мероприятиям и оформляет его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Комиссии Отдел в течение пяти рабочих дней подготавливает сводный реестр товаропроизводителей с распределением объемов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приложив к нему протокол Комиссии, вносит его на утверждение акиму района. После утверждения акимом района сводного реестра, Отдел направляет его в Управление с приобщением всех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количества заявок товаропроизводителей над доведенным району объемом субсидирования средства распределяются пропорционально поданным заявкам.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проверяет представленные акимом района материалы и в течение пяти рабочих дней формирует ведомость на выплату субсидий товаропроизводителям,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платежа Управление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представляет по установленной форме информацию в Министерство: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5-го числа месяца, следующего за отчетным, об объемах, выплаченных товаропроизводителям субсидий, с указанием площадей орошаемых земель. В случае неосвоения утвержденного объема субсидирования, указываются объемы неосвоенных субсидий и причины неосвоения;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30 июля текушего года промежуточный отчет о фактическом достижении прямых и конечных результатов по итогам полугодия;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15 февраля финансового года, следующего за отчетным, итоговый годовой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неполного освоения какой-либо областью выделенных средств Министерство на основании положительного заключения Республиканской бюджетной комиссии в установленном законодательством Республики Казахстан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средств, предусмотренных в республиканском бюджете на реализацию бюджетной программы на 2011 год.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 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Размер субсидий на повышение урожайности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растениеводства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0"/>
        <w:gridCol w:w="6190"/>
      </w:tblGrid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мелиоративных работ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субсидий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мелиорированных земель, тенге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планировка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(разравнивание грунта после вспашки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 на глубину до 10 см)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рыхление почвы (рыхление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без оборота пласта на глубину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см)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оросительной сети (ручная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сорняков и от заиления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–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расчете на 1 га)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коллекторно-дренажной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(механическая очистка от сорняков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заиления в пределах – 55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 на 1 га)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6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</w:tbl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  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
от "__" ________ 20__ года № 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Комиссия созданная решением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собрания СПКВ от _________ года протокол № ____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в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юридического или физического лица (товаропроизводителя)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20__ году выполнены мелиоративные работы на площади: 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глубокое рыхление почвы _________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текущая планировка полей _________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очистка оросителей _______________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очистка коллекторно-дренажной сети 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Товаропроизводитель: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подпись, печать)</w:t>
      </w:r>
    </w:p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 </w:t>
      </w:r>
    </w:p>
    <w:bookmarkEnd w:id="11"/>
    <w:bookmarkStart w:name="z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Сводный акт</w:t>
      </w:r>
      <w:r>
        <w:br/>
      </w:r>
      <w:r>
        <w:rPr>
          <w:rFonts w:ascii="Times New Roman"/>
          <w:b/>
          <w:i w:val="false"/>
          <w:color w:val="000000"/>
        </w:rPr>
        <w:t>
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
от "__" ________ 20__ года № ___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Комиссия созданная решением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собрания СПКВ от _________ года протокол № __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в том, что в целом по СПКВ ____ с ___ по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20__ года его членами выполнены мелиоративные работы на площади: 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глубокое рыхление почвы _________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текущая планировка полей _________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очистка оросителей _______________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очистка коллекторно-дренажной сети 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на основании актов выполненных работ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разрезе каждого товаропроизводителя (акт выполненных работ в разрезе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каждого товаропроизводителей прилагаются).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Подписи 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Товаропроизводитель: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подпись, печать)</w:t>
      </w:r>
    </w:p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области</w:t>
      </w:r>
    </w:p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на повышение урожайности</w:t>
      </w:r>
      <w:r>
        <w:br/>
      </w:r>
      <w:r>
        <w:rPr>
          <w:rFonts w:ascii="Times New Roman"/>
          <w:b/>
          <w:i w:val="false"/>
          <w:color w:val="000000"/>
        </w:rPr>
        <w:t>
продукции растениеводства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(CПКВ)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(учредительный документ и протокола общего собрания СПКВ №___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председателя СПКВ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учредителей настоящим просит включить в перечень получателей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субсидий на повышение урожайности продукции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площади _______ гектар,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текущей планировке полей и глубокого рыхления почвы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очистке оросительной и коллекторно-дренажной сети ______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настоящей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устава СПКВ с приложением списка 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протокола общего собрания членов СПКВ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делегировании полномочий по представлению интересов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сводных актов по СПКВ, подтверждающих факт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мелиоративных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договора между СПКВ и вододателем о поставке поливной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воды на предстоящий поливной сезон, подтверждающий готовность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оросительной и дренажной сети к приемке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свидетельства каждого товаропроизводителя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(перерегистрации)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(копии документа, удостоверяющего личность и свидетельства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индивидуального предпринимателя -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справки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 каждого 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идентификационного и (или) правоустанавливающего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 на земельный участок каждого товаропроизводителя.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Всего: 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СПКВ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подпись, печать)</w:t>
      </w:r>
    </w:p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 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об оказании услуг по доставке поливной воды для орошения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 (город) ________________________ "_____" 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именуемая в дальнейшем "Вододатель" в лице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устава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"Водопользователь", в лице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совместно именуемые "Стороны" заключили настоящий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услуг по подаче воды по тарифам с учетом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Договор) и пришли к согласованию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нижеперечисленные понятия будут иметь следующие толкования: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- настоящий договор со всеми приложениями и дополнениями к нему, а также со всей документацией, на которой в договоре есть ссылки;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Услуги - означает услуги по доставке поливной воды по тарифам утвержденным уполномоченным государственным органом по регулированию естественных монополий, который Вододатель должен оказать Водопользователю в рамках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Вододатель - юридическое лицо, осуществляющее услуги по доставке поливной воды на условиях указанных в 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Водопользователь - физическое или юридическое лицо, деятельность которых связана с использованием орошаемых земель для выращивания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Тариф - тариф за услуги по доставке поливной воды, утвержденный уполномоченным государственным органом по регулированию естественных монополий.</w:t>
      </w:r>
    </w:p>
    <w:bookmarkEnd w:id="17"/>
    <w:bookmarkStart w:name="z7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настоящему договору Вододатель обязуется оказать, а Водопользователь принять и оплатить Услуги по доставке поливной воды по тарифу.</w:t>
      </w:r>
    </w:p>
    <w:bookmarkEnd w:id="19"/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Обязанности Сторон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Вододатель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В течение всего поливного сезона подавать воду Водопользователю в точках выдела водохозяйственных систем в соответствии с графиком подекадных расходов в пределах лимита водопользования ______________ тысяч кубических метров установленного на 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Извещать Водопользователя об ожидаемых изменениях в подаче воды не менее чем за двое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При дефиците водных ресурсов в источнике пропорционально снижать объемы подачи воды по установленным графикам для каждого водопользователя.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Обеспечить надежную работу имеющихся средств учета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Содержать в исправном состоянии внутрихозяйственную оросительную сеть и проводить их регулярную очистку.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Извещать Вододателя об ожидаемых изменениях в графике приеме воды не менее чем за 2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Рационально использовать поданную поливную воду по целевому назначению, то есть только для орошения.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2.8. В случае нецелевого использования поливной воды обеспечить возврат в бюджет суммы субсидий и выплаты штрафа за нецелевое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использование, в размере ____________________________________________</w:t>
      </w:r>
    </w:p>
    <w:bookmarkEnd w:id="21"/>
    <w:bookmarkStart w:name="z8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Дополнительные условия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Передача-прием воды осуществляется в точках выдела воды, согласно утвержденных графиков подачи воды. Передача-прием воды фиксируется в журналах установленной формы в двух экземплярах (один хранится у Вододателя, другой у Водопользователя). Запись производится шариковой или перьевой ручкой черными или синими чернилами.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Передача-прием воды производится совместным наблюдением официально - уполномоченных представителей от сторон не менее 2 раза в сутки в согласованные сроки с фиксированием результатов в журналах.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одной из сторон запись другой стороны не оспаривается.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Установка насосов на межхозяйственных каналах и реках должна быть в обязательном порядке согласована с Вододателем.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доставленного объема воды на другие цели кроме орошения. В противном случае водозабор будет считаться самовольным захватом воды.</w:t>
      </w:r>
    </w:p>
    <w:bookmarkEnd w:id="23"/>
    <w:bookmarkStart w:name="z8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расчетов</w:t>
      </w:r>
    </w:p>
    <w:bookmarkEnd w:id="24"/>
    <w:bookmarkStart w:name="z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Тариф за услуги по доставке воды, утвержденный уполномоченным государственным органом по регулированию естественных монополий, составляет на ____________ год в размере _______________ тенге за тысячу кубических метров с учетом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(Водопользователь оплачивает оказанные услуги по тарифу в полном объеме) или (Водопользователь оплачивает 50 % стоимости оказанных услуг, а оставшиеся 50 % - после получения субсидий) или (Водопользователь после подписания настоящего договора оплачивает аванс в размере __ % от годового объема и в последующем после отработки Вододателем аванса ежемесячно оплачивает объемы фактически оказанных услуг) (нужное оставить по договоренности).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Годовой лимит водопользования, всего _________________ тысяч кубических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Стоимость годового лимита водопользования по тарифу ____________ тенге, с учетом НДС.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 не подписания настоящего договора до начала поливного сезона Вододатель не осуществляет подачу воды Водопользователю.</w:t>
      </w:r>
    </w:p>
    <w:bookmarkEnd w:id="25"/>
    <w:bookmarkStart w:name="z9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оплаты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Оплата по настоящему Договору производится 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 частичного или полного отсутствия оказанных услуг, - Вододатель возвращает соответствующую сумму авансового платежа не позднее _____ дней с момента истечения срока настоящего Договора и - должен заплатить Водопользователю штраф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Выписанные счета подлежат оплате в 20-дневный срок после их вручения Водопользователю.</w:t>
      </w:r>
    </w:p>
    <w:bookmarkEnd w:id="27"/>
    <w:bookmarkStart w:name="z9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Штрафные санкции</w:t>
      </w:r>
    </w:p>
    <w:bookmarkEnd w:id="28"/>
    <w:bookmarkStart w:name="z10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несвоевременной оплате по тарифам Водопользователь должен заплатить Вододателю пеню в размере _________ от суммы платежа за каждый день просрочки. Общая сумма штрафных санкций (пени) не должна превышать ____% от суммы платежа.</w:t>
      </w:r>
    </w:p>
    <w:bookmarkEnd w:id="29"/>
    <w:bookmarkStart w:name="z10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урегулирования споров</w:t>
      </w:r>
    </w:p>
    <w:bookmarkEnd w:id="30"/>
    <w:bookmarkStart w:name="z10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разногласия и споры, возникшие по настоящему Договору или связанные с ним, должны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Если стороны не могут прийти к соглашению, то разногласия должны быть урегулированы в соответствии с действующим законодательством Республики Казахстан.</w:t>
      </w:r>
    </w:p>
    <w:bookmarkEnd w:id="31"/>
    <w:bookmarkStart w:name="z10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</w:t>
      </w:r>
    </w:p>
    <w:bookmarkEnd w:id="32"/>
    <w:bookmarkStart w:name="z1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bookmarkEnd w:id="33"/>
    <w:bookmarkStart w:name="z10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Форс-мажорные обязательства</w:t>
      </w:r>
    </w:p>
    <w:bookmarkEnd w:id="34"/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Вододатель не несет ответственность за недопоставленный Водопользователю объем воды по настоящему договору, если это случилось вследствие обстоятельств непреодолимой силы как стихийные бедствия, дефицит воды в источнике орошения.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9.2. Обстоятельства, указанные в пункте 9.1. правомочны, если они должным образом подтверждены соответствующими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9.3. Сторона, для которых создалось невозможность исполнения обязательств по настоящему Договору обязана в ______ дневной срок известить другую сторону о наступлении и прекращении вышеуказанных обстоятельств и их продолжительности.</w:t>
      </w:r>
    </w:p>
    <w:bookmarkEnd w:id="35"/>
    <w:bookmarkStart w:name="z1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Прочие условия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Все изменения и дополнения к настоящему договору являются действующими, если они заключены в письменном виде и подписаны правомочными представителями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10.2. Настоящий Договор составлен в ____ экземплярах, на ______ языках, по одному экземпляру для каждого из сторон, имеющих равную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10.3. Договор может быть расторгнут и прекращен по взаимному согласию. Для этого ходатайствующая об этом сторона извещает другую сторону за _____ месяцев до предполагаемого срока расторжения договора.</w:t>
      </w:r>
    </w:p>
    <w:bookmarkEnd w:id="37"/>
    <w:bookmarkStart w:name="z1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Перечень документов, прилагаемых к договору</w:t>
      </w:r>
    </w:p>
    <w:bookmarkEnd w:id="38"/>
    <w:bookmarkStart w:name="z1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Разрешение на специальное водопользование (при самостоятельном водозаборе из источника).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11.2. РНН, удостоверение личности, банковские реквизиты.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11.3. Заявка на получение воды для орошения по утвержденному тарифу.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11.4. График подекадной подачи воды Водопользователю.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11.5. Журнал ежедневного учета подачи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11.6. Копия правоустанавливающего документа на землю.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12. Заключительные положения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 Настоящий Договор вступает в силу со дня подписания его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12.2. Срок действия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начало "_____" ________________ 20 ___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окончание "_____" _____________ 20 ____года.</w:t>
      </w:r>
    </w:p>
    <w:bookmarkEnd w:id="41"/>
    <w:bookmarkStart w:name="z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Адресован: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Вододатель:                            Водопользователь: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село, район, область)   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(республика)                     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банка, и так далее)      (телефон,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(расчетный счет)                       (РНН)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 подписавшего,           (расчетный счет)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номер служебного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                          Руководитель: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                     Главный бухгалтер: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 ______________________________</w:t>
      </w:r>
    </w:p>
    <w:bookmarkStart w:name="z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номер Договора должен соответствовать порядковому номеру Водопользователя в Перечне Водопользователей, получающих субсидию, утвержденного областным департаментом (управлением)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вододателем только в том случае, если оросительная и дренажная сеть, а также орошаемые земли водопользователя полностью подготовлены к поливному сезону.</w:t>
      </w:r>
    </w:p>
    <w:bookmarkEnd w:id="43"/>
    <w:bookmarkStart w:name="z1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   (Ф.И.О.)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_________________201__ г.</w:t>
      </w:r>
    </w:p>
    <w:bookmarkStart w:name="z1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Сводный реестр товаропроизводителей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 распределением объемов субсидий на повышение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урожайности продукции растениеводства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201__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127"/>
        <w:gridCol w:w="1787"/>
        <w:gridCol w:w="1852"/>
        <w:gridCol w:w="1679"/>
        <w:gridCol w:w="1831"/>
        <w:gridCol w:w="2826"/>
      </w:tblGrid>
      <w:tr>
        <w:trPr>
          <w:trHeight w:val="55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водителей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проведены мелиоративные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</w:tr>
      <w:tr>
        <w:trPr>
          <w:trHeight w:val="2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СПКВ __________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__________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__________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СПКВ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СПКВ __________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__________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__________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СПКВ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502"/>
        <w:gridCol w:w="1772"/>
        <w:gridCol w:w="1772"/>
        <w:gridCol w:w="1664"/>
        <w:gridCol w:w="1664"/>
        <w:gridCol w:w="1584"/>
        <w:gridCol w:w="1611"/>
        <w:gridCol w:w="1449"/>
      </w:tblGrid>
      <w:tr>
        <w:trPr>
          <w:trHeight w:val="555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субсидий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 объем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га,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причитающихся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 тенге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</w:tr>
      <w:tr>
        <w:trPr>
          <w:trHeight w:val="27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СПКВ __________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СПКВ __________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"____"______________ 201__ года.</w:t>
      </w:r>
    </w:p>
    <w:bookmarkStart w:name="z1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целевых текущих трансфертов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субсидирование повышения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продукции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растениеводства   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 201__ года</w:t>
      </w:r>
    </w:p>
    <w:bookmarkStart w:name="z1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Ведомость на выплату бюджетных субсидий товаропроизводителям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5959"/>
        <w:gridCol w:w="6904"/>
      </w:tblGrid>
      <w:tr>
        <w:trPr>
          <w:trHeight w:val="120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к выплате, тенге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финансов управления сельского хозяйства области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