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3df9" w14:textId="47f3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областными бюджетами, бюджетами городов Астаны и Алматы на 2011 год на субсидирование повышения урожайности продукции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марта 2011 года № 234. Утратило силу постановлением Правительства Республики Казахстан от 13 декабря 2011 года № 1518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13.12.2011 </w:t>
      </w:r>
      <w:r>
        <w:rPr>
          <w:rFonts w:ascii="Times New Roman"/>
          <w:b w:val="false"/>
          <w:i w:val="false"/>
          <w:color w:val="ff0000"/>
          <w:sz w:val="28"/>
        </w:rPr>
        <w:t>№ 1518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2011-2013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целевых текущих трансфертов областными бюджетами, бюджетами городов Астаны и Алматы на 2011 год на субсидирование повышения урожайности продукции растениеводства.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марта 2011 года № 234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целевых текущих трансфертов областными бюджетами,</w:t>
      </w:r>
      <w:r>
        <w:br/>
      </w:r>
      <w:r>
        <w:rPr>
          <w:rFonts w:ascii="Times New Roman"/>
          <w:b/>
          <w:i w:val="false"/>
          <w:color w:val="000000"/>
        </w:rPr>
        <w:t>
бюджетами городов Астаны и Алматы на 2011 год на субсидирование</w:t>
      </w:r>
      <w:r>
        <w:br/>
      </w:r>
      <w:r>
        <w:rPr>
          <w:rFonts w:ascii="Times New Roman"/>
          <w:b/>
          <w:i w:val="false"/>
          <w:color w:val="000000"/>
        </w:rPr>
        <w:t>
повышения урожайности продукции растениеводства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целевых текущих трансфертов областными бюджетами, бюджетами городов Астаны и Алматы на 2011 год на субсидирование повышения урожайности продукции растениеводства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2011-2013 годы" и определяют порядок частичного возмещения затрат товаропроизводителей по улучшению мелиоративного состояния орошаемых земель за счет и в пределах средств, предусмотренных республиканской бюджетной программой 030 "Целевые текущие трансферты областным бюджетам, бюджетам городов Астаны и Алматы на субсидирование повышения урожайности продукции растениеводства" на 2011 год (далее - бюджетная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Администратором бюджетной программы является Министерство сельского хозяйства Республики Казахстан (далее - Министерство), которым осуществляется перечисление целевых текущих трансфертов областными бюджетами, бюджетами городов Астаны и Алматы на 2011 год на субсидирование повышения урожайности продукции растениеводства в соответствии с индивидуальным планом финансирования по платежам на 2011 год, а также в рамках подписанного Соглашения о результатах по целевым текущим трансфертам между акимом области и Министром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Объемы причитающихся сумм бюджетных субсидий утверждаются, в установленном бюджетным законодательством Республики Казахстан порядке, на основании представленных Министерством сумм. При этом суммы бюджетных субсидий в разрезе областей определяются Министерством в соответствии с площадями орошаемых земель, подлежащих мелиоративному улучшению и размерами субсидирования на 1 гектар мелиорированных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Управления сельского хозяйства областей (далее - Управление) распределяют и доводят объемы бюджетных субсидий по районам, городам областного значения в течение 5 (пяти) банковских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вододатель - физическое или юридическое лицо, осуществляющее подачу воды сельскохозяйственным товаропроизводителям и являющееся субъектом естественной монополии по оказанию услуг водохозяйственных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товаропроизводитель (далее - товаропроизводитель) - физическое или юридическое лицо, имеющее в собственности или во временном пользовании орошаемые земельные участки в соответствии с законодательством Республики Казахстан, которому в установленном порядке предоставлено право пользования водными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мелиоративные мероприятия - работы по глубокому рыхлению и планировке орошаемых земель, а также очистке оросительной и коллекторно-дренажной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глубокое рыхление почвы - рыхление почвы без оборота пласта, (производится один раз в четыре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текущая планировка полей - разравнивание грунта после вспашки полей;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очистка оросительной сети - ручная очистка оросительной сети от сорняков и от заиления;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очистка коллекторно-дренажной сети - механическая очистка коллекторно-дренажной сети от сорняков и от заиления;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сельский потребительский кооператив водопользователей (далее - СПКВ) - добровольное объединение физических и (или) юридических лиц, владеющих (пользующихся) земельными участками на подвешенной площади, на основе членства для совместного управления гидротехническими сооружениями, устройствами и оборудованием для нужд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Субсидии выплачиваются товаропроизводителям за фактическое выполнение мелиоративных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Размер субсидий за выполненный объем работ на 1 гектаре мелиорированных земель устанавливается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 сельского хозяйства района (далее - Отдел) обеспечивает публикацию порядка работы Комиссии в местных средствах массовой информации с указанием сроков приема документов для получения субсидий и другие необходимые сведения.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субсидирования повышения урожайности</w:t>
      </w:r>
      <w:r>
        <w:br/>
      </w:r>
      <w:r>
        <w:rPr>
          <w:rFonts w:ascii="Times New Roman"/>
          <w:b/>
          <w:i w:val="false"/>
          <w:color w:val="000000"/>
        </w:rPr>
        <w:t>
продукции растениеводства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Товаропроизводители - члены СПКВ и товаропроизводители не позднее 25 апреля текущего года осуществляют на орошаемых землях мелиоративные работы. Фактическое выполнение вышеуказанных работ проверяется комиссией, созданной СПКВ с участием представителей Вододателя, и оформляется актом в разрезе каждого товаропроизводителя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На основании этих актов, составляется сводный акт по СПКВ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СПКВ и товаропроизводители до 1 мая текущего года осуществляют сбор необходимых документов, и представляют в Отдел заявку по установленной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СПКВ к заявке прилагают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устава СПКВ с приложением списка 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протокола общего собрания членов СПКВ о делегировании полномочий по представлению интересов по вопросам получения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оригиналы сводных актов по СПКВ, подтверждающих факт выполнения мелиоративных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договора между СПКВ и вододателем об оказании услуг по доставке воды для орошения на предстоящий поливной сезон, подтверждающего готовность оросительной и дренажной сети к приемке воды,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свидетельства каждого товаропроизводителя о государственной регистрации (перерегистрации) юридического лица (копии документа, удостоверяющего личность и свидетельства о государственной регистрации индивидуального предпринимателя - 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справки банка о наличии банковского счета с указанием его номера для каждого товаропроизводителя;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копии идентификационного и (или) правоустанавливающего документа на земельный участок каждого товаропроизводителя.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Товаропроизводители к заявке прилагают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оригинала сводных актов, заверенную печатью СПКВ, подтверждающих факт выполнения мелиоративных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договора с вододателем об оказании услуг по доставке воды для орошения на предстоящий поливной сезон, подтверждающий готовность оросительной и дренажной сети к приемке воды,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свидетельства о государственной регистрации (перерегистрации) юридического лица (копии документа, удостоверяющего личность и свидетельства о государственной регистрации индивидуального предпринимателя - 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справки банка о наличии банковского счета с указанием его номера для каждого товаропроизводителя;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идентификационного и (или) правоустанавливающего документа на земельный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Отдел с момента регистрации заявок в течение десяти рабочих дней осуществляет их проверку и формирует материалы с последующим внесением на рассмотрение Комиссии, созданной по решению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состав Комиссии входят специалисты отдела сельского хозяйства и земельных отношений местных исполнительных органов и территориальных инспекций агропромышленного комплекса, представители вододателей, общественных организаций. Комиссию возглавляет заместитель акима района. Рабочим органом Комиссии является районный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Комиссия вносит предложения по утверждению списка сельскохозяйственных товаропроизводителей, которым из местного бюджета субсидируется часть затрат по проведению мелиоративных мероприятий и суммы выделяемых им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документов, указанных в пунктах 10 и 14 к настоящим Правилам не в полном объеме или неправильного оформления заявки, Отдел направляет товаропроизводителю или СПКВ письменный ответ с указанием причины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Комиссия, рассмотрев представленные материалы, в течение десяти рабочих дней выезжает в соответствующие земельные участки с целью проверки объемов работ общепринятыми способами. По результатам проверки составляется акт выполненных работ по мелиоративному улучшению орошаемых земель. После этого Комиссия принимает решение о внесении на утверждение акиму района списка товаропроизводителей, претендующих на получение субсидий по проведенным мелиоративным мероприятиям и оформляет его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работы Комиссии Отдел в течение пяти рабочих дней подготавливает сводный реестр товаропроизводителей с распределением объемов субсидий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приложив к нему протокол Комиссии, вносит его на утверждение акиму района. После утверждения акимом района сводного реестра, Отдел направляет его в Управление с приобщением всех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количества заявок товаропроизводителей над доведенным району объемом субсидирования средства распределяются пропорционально поданным заявкам.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Управление проверяет представленные акимом района материалы и в течение пяти рабочих дней формирует ведомость на выплату субсидий товаропроизводителям,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проведении платежа Управление представляет в территориальное подразделение казначейства реестр счетов к оплате и счета к оплате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Управление представляет по установленной форме информацию в Министерство: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ежемесячно, не позднее 5-го числа месяца, следующего за отчетным, об объемах, выплаченных товаропроизводителям субсидий, с указанием площадей орошаемых земель. В случае неосвоения утвержденного объема субсидирования, указываются объемы неосвоенных субсидий и причины неосвоения;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позднее 30 июля текушего года промежуточный отчет о фактическом достижении прямых и конечных результатов по итогам полугодия;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позднее 15 февраля финансового года, следующего за отчетным, итоговый годовой отчет.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неполного освоения какой-либо областью выделенных средств Министерство на основании положительного заключения Республиканской бюджетной комиссии в установленном законодательством Республики Казахстан порядке вносит предложение в Правительство Республики Казахстан о перераспределении средств на выплату бюджетных субсидий по областям в пределах средств, предусмотренных в республиканском бюджете на реализацию бюджетной программы на 2011 год.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целевых текущих трансфертов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областными бюджетами, бюджетами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 на 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субсидирование повышения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урожайности продукции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растениеводства         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Размер субсидий на повышение урожайности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растениеводства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0"/>
        <w:gridCol w:w="6190"/>
      </w:tblGrid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мелиоративных работ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субсидий на 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мелиорированных земель, тенге</w:t>
            </w:r>
          </w:p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 планировка полей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(разравнивание грунта после вспашки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полей на глубину до 10 см)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рыхление почвы (рыхление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 без оборота пласта на глубину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 см)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оросительной сети (ручная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сорняков и от заиления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– 10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расчете на 1 га)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коллекторно-дренажной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(механическая очистка от сорняков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заиления в пределах – 55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расчете на 1 га)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</w:tbl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целевых текущих трансфертов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областными бюджетами, бюджетами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 на 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субсидирование повышения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урожайности продукции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растениеводства         </w:t>
      </w:r>
    </w:p>
    <w:bookmarkEnd w:id="9"/>
    <w:bookmarkStart w:name="z5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выполненных работ</w:t>
      </w:r>
      <w:r>
        <w:br/>
      </w:r>
      <w:r>
        <w:rPr>
          <w:rFonts w:ascii="Times New Roman"/>
          <w:b/>
          <w:i w:val="false"/>
          <w:color w:val="000000"/>
        </w:rPr>
        <w:t>
от "__" ________ 20__ года № 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Мы, нижеподписавшиеся, Комиссия созданная решением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собрания СПКВ от _________ года протокол № ____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Составили настоящий акт в том,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(Ф.И.О. юридического или физического лица (товаропроизводителя)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20__ году выполнены мелиоративные работы на площади: ______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глубокое рыхление почвы _________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текущая планировка полей _________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очистка оросителей _______________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очистка коллекторно-дренажной сети ______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Подписи членов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Ф.И.О.)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Ф.И.О.)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Ф.И.О.)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Товаропроизводитель: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(Ф.И.О., подпись, печать)</w:t>
      </w:r>
    </w:p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целевых текущих трансфертов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областными бюджетами, бюджетами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 на 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субсидирование повышения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урожайности продукции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растениеводства        </w:t>
      </w:r>
    </w:p>
    <w:bookmarkEnd w:id="11"/>
    <w:bookmarkStart w:name="z5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Сводный акт</w:t>
      </w:r>
      <w:r>
        <w:br/>
      </w:r>
      <w:r>
        <w:rPr>
          <w:rFonts w:ascii="Times New Roman"/>
          <w:b/>
          <w:i w:val="false"/>
          <w:color w:val="000000"/>
        </w:rPr>
        <w:t>
выполненных работ</w:t>
      </w:r>
      <w:r>
        <w:br/>
      </w:r>
      <w:r>
        <w:rPr>
          <w:rFonts w:ascii="Times New Roman"/>
          <w:b/>
          <w:i w:val="false"/>
          <w:color w:val="000000"/>
        </w:rPr>
        <w:t>
от "__" ________ 20__ года № ___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Мы, нижеподписавшиеся, Комиссия созданная решением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собрания СПКВ от _________ года протокол № __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Составили настоящий акт в том, что в целом по СПКВ ____ с ___ по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20__ года его членами выполнены мелиоративные работы на площади: 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глубокое рыхление почвы _________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текущая планировка полей _________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очистка оросителей _______________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очистка коллекторно-дренажной сети ______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на основании актов выполненных работ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разрезе каждого товаропроизводителя (акт выполненных работ в разрезе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каждого товаропроизводителей прилагаются).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Подписи членов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Ф.И.О.)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Ф.И.О.)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Ф.И.О.)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Товаропроизводитель: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(Ф.И.О., подпись, печать)</w:t>
      </w:r>
    </w:p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целевых текущих трансфертов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областными бюджетами, бюджетами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 на 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субсидирование повышения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урожайности продукции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растениеводства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области</w:t>
      </w:r>
    </w:p>
    <w:bookmarkStart w:name="z6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бюджетных субсидий на повышение урожайности</w:t>
      </w:r>
      <w:r>
        <w:br/>
      </w:r>
      <w:r>
        <w:rPr>
          <w:rFonts w:ascii="Times New Roman"/>
          <w:b/>
          <w:i w:val="false"/>
          <w:color w:val="000000"/>
        </w:rPr>
        <w:t>
продукции растениеводства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(CПКВ)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(учредительный документ и протокола общего собрания СПКВ №___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председателя СПКВ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имени учредителей настоящим просит включить в перечень получателей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субсидий на повышение урожайности продукции растениеводства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площади _______ гектар,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текущей планировке полей и глубокого рыхления почвы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очистке оросительной и коллекторно-дренажной сети ______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настоящей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устава СПКВ с приложением списка 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протокола общего собрания членов СПКВ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делегировании полномочий по представлению интересов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оригиналы сводных актов по СПКВ, подтверждающих факт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выполнения мелиоративных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договора между СПКВ и вододателем о поставке поливной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воды на предстоящий поливной сезон, подтверждающий готовность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оросительной и дренажной сети к приемке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свидетельства каждого товаропроизводителя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(перерегистрации)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(копии документа, удостоверяющего личность и свидетельства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индивидуального предпринимателя -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справки банка о наличии банковского счета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 каждого товаропроизводителя;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идентификационного и (или) правоустанавливающего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 на земельный участок каждого товаропроизводителя.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Всего: 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СПКВ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(Ф.И.О., подпись, печать)</w:t>
      </w:r>
    </w:p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целевых текущих трансфертов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областными бюджетами, бюджетами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 на 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субсидирование повышения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урожайности продукции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растениеводства       </w:t>
      </w:r>
    </w:p>
    <w:bookmarkEnd w:id="15"/>
    <w:bookmarkStart w:name="z6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>
об оказании услуг по доставке поливной воды для орошения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село (город) ________________________ "_____" 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именуемая в дальнейшем "Вододатель" в лице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устава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одной стороны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юридического или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в дальнейшем "Водопользователь", в лице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далее совместно именуемые "Стороны" заключили настоящий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услуг по подаче воды по тарифам с учетом субсидирования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Договор) и пришли к согласованию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договоре нижеперечисленные понятия будут иметь следующие толкования: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Договор - настоящий договор со всеми приложениями и дополнениями к нему, а также со всей документацией, на которой в договоре есть ссылки;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Услуги - означает услуги по доставке поливной воды по тарифам утвержденным уполномоченным государственным органом по регулированию естественных монополий, который Вододатель должен оказать Водопользователю в рамках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Вододатель - юридическое лицо, осуществляющее услуги по доставке поливной воды на условиях указанных в договоре;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Водопользователь - физическое или юридическое лицо, деятельность которых связана с использованием орошаемых земель для выращивания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Тариф - тариф за услуги по доставке поливной воды, утвержденный уполномоченным государственным органом по регулированию естественных монополий.</w:t>
      </w:r>
    </w:p>
    <w:bookmarkEnd w:id="17"/>
    <w:bookmarkStart w:name="z7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Договора</w:t>
      </w:r>
    </w:p>
    <w:bookmarkEnd w:id="18"/>
    <w:bookmarkStart w:name="z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настоящему договору Вододатель обязуется оказать, а Водопользователь принять и оплатить Услуги по доставке поливной воды по тарифу.</w:t>
      </w:r>
    </w:p>
    <w:bookmarkEnd w:id="19"/>
    <w:bookmarkStart w:name="z7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Обязанности Сторон</w:t>
      </w:r>
    </w:p>
    <w:bookmarkEnd w:id="20"/>
    <w:bookmarkStart w:name="z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Вододатель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В течение всего поливного сезона подавать воду Водопользователю в точках выдела водохозяйственных систем в соответствии с графиком подекадных расходов в пределах лимита водопользования ______________ тысяч кубических метров установленного на _________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Извещать Водопользователя об ожидаемых изменениях в подаче воды не менее чем за двое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При дефиците водных ресурсов в источнике пропорционально снижать объемы подачи воды по установленным графикам для каждого водопользователя.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2.4. Обеспечить надежную работу имеющихся средств учета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Водопользователь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2.5. Содержать в исправном состоянии внутрихозяйственную оросительную сеть и проводить их регулярную очистку.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2.6. Извещать Вододателя об ожидаемых изменениях в графике приеме воды не менее чем за 2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2.7. Рационально использовать поданную поливную воду по целевому назначению, то есть только для орошения.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2.8. В случае нецелевого использования поливной воды обеспечить возврат в бюджет суммы субсидий и выплаты штрафа за нецелевое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использование, в размере ____________________________________________</w:t>
      </w:r>
    </w:p>
    <w:bookmarkEnd w:id="21"/>
    <w:bookmarkStart w:name="z8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Дополнительные условия</w:t>
      </w:r>
    </w:p>
    <w:bookmarkEnd w:id="22"/>
    <w:bookmarkStart w:name="z8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Передача-прием воды осуществляется в точках выдела воды, согласно утвержденных графиков подачи воды. Передача-прием воды фиксируется в журналах установленной формы в двух экземплярах (один хранится у Вододателя, другой у Водопользователя). Запись производится шариковой или перьевой ручкой черными или синими чернилами.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Передача-прием воды производится совместным наблюдением официально - уполномоченных представителей от сторон не менее 2 раза в сутки в согласованные сроки с фиксированием результатов в журналах.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неявки одной из сторон запись другой стороны не оспаривается.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 Установка насосов на межхозяйственных каналах и реках должна быть в обязательном порядке согласована с Вододателем.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доставленного объема воды на другие цели кроме орошения. В противном случае водозабор будет считаться самовольным захватом воды.</w:t>
      </w:r>
    </w:p>
    <w:bookmarkEnd w:id="23"/>
    <w:bookmarkStart w:name="z8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расчетов</w:t>
      </w:r>
    </w:p>
    <w:bookmarkEnd w:id="24"/>
    <w:bookmarkStart w:name="z9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Тариф за услуги по доставке воды, утвержденный уполномоченным государственным органом по регулированию естественных монополий, составляет на ____________ год в размере _______________ тенге за тысячу кубических метров с учетом НДС.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(Водопользователь оплачивает оказанные услуги по тарифу в полном объеме) или (Водопользователь оплачивает 50 % стоимости оказанных услуг, а оставшиеся 50 % - после получения субсидий) или (Водопользователь после подписания настоящего договора оплачивает аванс в размере __ % от годового объема и в последующем после отработки Вододателем аванса ежемесячно оплачивает объемы фактически оказанных услуг) (нужное оставить по договоренности).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Годовой лимит водопользования, всего _________________ тысяч кубических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4.3. Стоимость годового лимита водопользования по тарифу ____________ тенге, с учетом НДС.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4.4. В случае не подписания настоящего договора до начала поливного сезона Вододатель не осуществляет подачу воды Водопользователю.</w:t>
      </w:r>
    </w:p>
    <w:bookmarkEnd w:id="25"/>
    <w:bookmarkStart w:name="z9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Условия оплаты</w:t>
      </w:r>
    </w:p>
    <w:bookmarkEnd w:id="26"/>
    <w:bookmarkStart w:name="z9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Оплата по настоящему Договору производится в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В случае частичного или полного отсутствия оказанных услуг, - Вододатель возвращает соответствующую сумму авансового платежа не позднее _____ дней с момента истечения срока настоящего Договора и - должен заплатить Водопользователю штраф в размере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5.3. Выписанные счета подлежат оплате в 20-дневный срок после их вручения Водопользователю.</w:t>
      </w:r>
    </w:p>
    <w:bookmarkEnd w:id="27"/>
    <w:bookmarkStart w:name="z9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Штрафные санкции</w:t>
      </w:r>
    </w:p>
    <w:bookmarkEnd w:id="28"/>
    <w:bookmarkStart w:name="z10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При несвоевременной оплате по тарифам Водопользователь должен заплатить Вододателю пеню в размере _________ от суммы платежа за каждый день просрочки. Общая сумма штрафных санкций (пени) не должна превышать ____% от суммы платежа.</w:t>
      </w:r>
    </w:p>
    <w:bookmarkEnd w:id="29"/>
    <w:bookmarkStart w:name="z10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урегулирования споров</w:t>
      </w:r>
    </w:p>
    <w:bookmarkEnd w:id="30"/>
    <w:bookmarkStart w:name="z1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Все разногласия и споры, возникшие по настоящему Договору или связанные с ним, должны решаться путем переговоров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7.2. Если стороны не могут прийти к соглашению, то разногласия должны быть урегулированы в соответствии с действующим законодательством Республики Казахстан.</w:t>
      </w:r>
    </w:p>
    <w:bookmarkEnd w:id="31"/>
    <w:bookmarkStart w:name="z10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Ответственность Сторон</w:t>
      </w:r>
    </w:p>
    <w:bookmarkEnd w:id="32"/>
    <w:bookmarkStart w:name="z10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За неисполнение и/или ненадлежащее исполнение обязательств по настоящему Договору стороны несут ответственность в соответствии с действующим законодательством Республики Казахстан.</w:t>
      </w:r>
    </w:p>
    <w:bookmarkEnd w:id="33"/>
    <w:bookmarkStart w:name="z10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Форс-мажорные обязательства</w:t>
      </w:r>
    </w:p>
    <w:bookmarkEnd w:id="34"/>
    <w:bookmarkStart w:name="z10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Вододатель не несет ответственность за недопоставленный Водопользователю объем воды по настоящему договору, если это случилось вследствие обстоятельств непреодолимой силы как стихийные бедствия, дефицит воды в источнике орошения.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9.2. Обстоятельства, указанные в пункте 9.1. правомочны, если они должным образом подтверждены соответствующими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9.3. Сторона, для которых создалось невозможность исполнения обязательств по настоящему Договору обязана в ______ дневной срок известить другую сторону о наступлении и прекращении вышеуказанных обстоятельств и их продолжительности.</w:t>
      </w:r>
    </w:p>
    <w:bookmarkEnd w:id="35"/>
    <w:bookmarkStart w:name="z11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Прочие условия</w:t>
      </w:r>
    </w:p>
    <w:bookmarkEnd w:id="36"/>
    <w:bookmarkStart w:name="z1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Все изменения и дополнения к настоящему договору являются действующими, если они заключены в письменном виде и подписаны правомочными представителями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10.2. Настоящий Договор составлен в ____ экземплярах, на ______ языках, по одному экземпляру для каждого из сторон, имеющих равную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10.3. Договор может быть расторгнут и прекращен по взаимному согласию. Для этого ходатайствующая об этом сторона извещает другую сторону за _____ месяцев до предполагаемого срока расторжения договора.</w:t>
      </w:r>
    </w:p>
    <w:bookmarkEnd w:id="37"/>
    <w:bookmarkStart w:name="z11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Перечень документов, прилагаемых к договору</w:t>
      </w:r>
    </w:p>
    <w:bookmarkEnd w:id="38"/>
    <w:bookmarkStart w:name="z11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 Разрешение на специальное водопользование (при самостоятельном водозаборе из источника).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11.2. РНН, удостоверение личности, банковские реквизиты.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11.3. Заявка на получение воды для орошения по утвержденному тарифу.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11.4. График подекадной подачи воды Водопользователю.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11.5. Журнал ежедневного учета подачи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11.6. Копия правоустанавливающего документа на землю.</w:t>
      </w:r>
    </w:p>
    <w:bookmarkEnd w:id="39"/>
    <w:bookmarkStart w:name="z12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12. Заключительные положения</w:t>
      </w:r>
    </w:p>
    <w:bookmarkEnd w:id="40"/>
    <w:bookmarkStart w:name="z12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 Настоящий Договор вступает в силу со дня подписания его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12.2. Срок действия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начало "_____" ________________ 20 ___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окончание "_____" _____________ 20 ____года.</w:t>
      </w:r>
    </w:p>
    <w:bookmarkEnd w:id="41"/>
    <w:bookmarkStart w:name="z12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Адресован: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Вододатель:                            Водопользователь: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  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(индекс, село, район, область)         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  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(республика)                           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     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банка, и так далее)      (телефон,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(расчетный счет)                       (РНН)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Ф.И.О. подписавшего,           (расчетный счет)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номер служебного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Руководитель:                         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                     Главный бухгалтер: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      ______________________________</w:t>
      </w:r>
    </w:p>
    <w:bookmarkStart w:name="z12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Примечание: номер Договора должен соответствовать порядковому номеру Водопользователя в Перечне Водопользователей, получающих субсидию, утвержденного областным департаментом (управлением)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 подписывается вододателем только в том случае, если оросительная и дренажная сеть, а также орошаемые земли водопользователя полностью подготовлены к поливному сезону.</w:t>
      </w:r>
    </w:p>
    <w:bookmarkEnd w:id="43"/>
    <w:bookmarkStart w:name="z12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целевых текущих трансфертов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областными бюджетами, бюджетами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 на 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субсидирование повышения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урожайности продукции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растениеводства       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(подпись)         (Ф.И.О.)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_________________201__ г.</w:t>
      </w:r>
    </w:p>
    <w:bookmarkStart w:name="z12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Сводный реестр товаропроизводителей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с распределением объемов субсидий на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урожайности продукции растениеводства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____________________________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201__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3127"/>
        <w:gridCol w:w="1787"/>
        <w:gridCol w:w="1852"/>
        <w:gridCol w:w="1679"/>
        <w:gridCol w:w="1831"/>
        <w:gridCol w:w="2826"/>
      </w:tblGrid>
      <w:tr>
        <w:trPr>
          <w:trHeight w:val="555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водителей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них, проведены мелиоративные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га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полей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рыхле-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</w:t>
            </w:r>
          </w:p>
        </w:tc>
      </w:tr>
      <w:tr>
        <w:trPr>
          <w:trHeight w:val="27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СПКВ __________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__________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__________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СПКВ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СПКВ __________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__________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__________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СПКВ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1502"/>
        <w:gridCol w:w="1772"/>
        <w:gridCol w:w="1772"/>
        <w:gridCol w:w="1664"/>
        <w:gridCol w:w="1664"/>
        <w:gridCol w:w="1584"/>
        <w:gridCol w:w="1611"/>
        <w:gridCol w:w="1449"/>
      </w:tblGrid>
      <w:tr>
        <w:trPr>
          <w:trHeight w:val="555" w:hRule="atLeast"/>
        </w:trPr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субсидий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выполненный объем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га,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причитающихся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субсидий, тенге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полей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рыхле-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полей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СПКВ __________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СПКВ __________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районного отдела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(подпись)              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"____"______________ 201__ года.</w:t>
      </w:r>
    </w:p>
    <w:bookmarkStart w:name="z13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целевых текущих трансфертов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областными бюджетами, бюджетами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 на 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субсидирование повышения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урожайности продукции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растениеводства        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 201__ года</w:t>
      </w:r>
    </w:p>
    <w:bookmarkStart w:name="z13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Ведомость на выплату бюджетных субсидий товаропроизводителям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5959"/>
        <w:gridCol w:w="6904"/>
      </w:tblGrid>
      <w:tr>
        <w:trPr>
          <w:trHeight w:val="120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к выплате, тенге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финансов управления сельского хозяйства области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(подпись, 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