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0b49" w14:textId="2610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занятости 2020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марта 2011 года № 316. Утратило силу постановлением Правительства Республики Казахстан от 19 июня 2013 года № 636</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19.06.2013 </w:t>
      </w:r>
      <w:r>
        <w:rPr>
          <w:rFonts w:ascii="Times New Roman"/>
          <w:b w:val="false"/>
          <w:i w:val="false"/>
          <w:color w:val="ff0000"/>
          <w:sz w:val="28"/>
        </w:rPr>
        <w:t>№ 636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п.6</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 от 28 января 2011 года "Построим будущее вместе!",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 февраля 2010 года № 922 "О Стратегическом плане развития Республики Казахстан до 2020 года" 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2010 - 2014 годы и признании утратившими силу некоторых указов Президента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занятости 2020 (далее - Программа).</w:t>
      </w:r>
      <w:r>
        <w:br/>
      </w:r>
      <w:r>
        <w:rPr>
          <w:rFonts w:ascii="Times New Roman"/>
          <w:b w:val="false"/>
          <w:i w:val="false"/>
          <w:color w:val="000000"/>
          <w:sz w:val="28"/>
        </w:rPr>
        <w:t>
</w:t>
      </w:r>
      <w:r>
        <w:rPr>
          <w:rFonts w:ascii="Times New Roman"/>
          <w:b w:val="false"/>
          <w:i w:val="false"/>
          <w:color w:val="000000"/>
          <w:sz w:val="28"/>
        </w:rPr>
        <w:t>
      2. Центральным и местным исполнительным органам и иным организациям принять меры по реализации Программы.</w:t>
      </w:r>
      <w:r>
        <w:br/>
      </w:r>
      <w:r>
        <w:rPr>
          <w:rFonts w:ascii="Times New Roman"/>
          <w:b w:val="false"/>
          <w:i w:val="false"/>
          <w:color w:val="000000"/>
          <w:sz w:val="28"/>
        </w:rPr>
        <w:t>
</w:t>
      </w:r>
      <w:r>
        <w:rPr>
          <w:rFonts w:ascii="Times New Roman"/>
          <w:b w:val="false"/>
          <w:i w:val="false"/>
          <w:color w:val="000000"/>
          <w:sz w:val="28"/>
        </w:rPr>
        <w:t>
      3. Местным исполнительным органам ежемесячно, к 10 числу месяца, следующего за отчетным, представлять в Министерство труда и социальной защиты населения Республики Казахстан сводную информацию о ходе выполнения мероприятий Программы, в том числе сводную информацию об использовании выделяемых средств в рамках реализации Программы.</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Министерство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со дня подписания.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 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7"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марта 2011 года № 316 </w:t>
      </w:r>
    </w:p>
    <w:bookmarkEnd w:id="2"/>
    <w:bookmarkStart w:name="z8" w:id="3"/>
    <w:p>
      <w:pPr>
        <w:spacing w:after="0"/>
        <w:ind w:left="0"/>
        <w:jc w:val="left"/>
      </w:pPr>
      <w:r>
        <w:rPr>
          <w:rFonts w:ascii="Times New Roman"/>
          <w:b/>
          <w:i w:val="false"/>
          <w:color w:val="000000"/>
        </w:rPr>
        <w:t xml:space="preserve"> 
Программа занятости 2020</w:t>
      </w:r>
    </w:p>
    <w:bookmarkEnd w:id="3"/>
    <w:p>
      <w:pPr>
        <w:spacing w:after="0"/>
        <w:ind w:left="0"/>
        <w:jc w:val="both"/>
      </w:pPr>
      <w:r>
        <w:rPr>
          <w:rFonts w:ascii="Times New Roman"/>
          <w:b w:val="false"/>
          <w:i w:val="false"/>
          <w:color w:val="ff0000"/>
          <w:sz w:val="28"/>
        </w:rPr>
        <w:t xml:space="preserve">      Сноска. Программа в редакции постановления Правительства РК от 29.12.2012 </w:t>
      </w:r>
      <w:r>
        <w:rPr>
          <w:rFonts w:ascii="Times New Roman"/>
          <w:b w:val="false"/>
          <w:i w:val="false"/>
          <w:color w:val="ff0000"/>
          <w:sz w:val="28"/>
        </w:rPr>
        <w:t>№ 1772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9" w:id="4"/>
    <w:p>
      <w:pPr>
        <w:spacing w:after="0"/>
        <w:ind w:left="0"/>
        <w:jc w:val="left"/>
      </w:pPr>
      <w:r>
        <w:rPr>
          <w:rFonts w:ascii="Times New Roman"/>
          <w:b/>
          <w:i w:val="false"/>
          <w:color w:val="000000"/>
        </w:rPr>
        <w:t xml:space="preserve"> 
1. Паспорт Программы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8773"/>
      </w:tblGrid>
      <w:tr>
        <w:trPr>
          <w:trHeight w:val="57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Программы Основание для разработки</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 2020</w:t>
            </w:r>
          </w:p>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народу Казахстана "Построим будущее вместе!" от 28 января 2011 года</w:t>
            </w:r>
            <w:r>
              <w:br/>
            </w:r>
            <w:r>
              <w:rPr>
                <w:rFonts w:ascii="Times New Roman"/>
                <w:b w:val="false"/>
                <w:i w:val="false"/>
                <w:color w:val="000000"/>
                <w:sz w:val="20"/>
              </w:rPr>
              <w:t>
Стратегический план развития Республики Казахстан до 2020 года, утвержденный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1 февраля 2010 года № 922</w:t>
            </w:r>
            <w:r>
              <w:br/>
            </w:r>
            <w:r>
              <w:rPr>
                <w:rFonts w:ascii="Times New Roman"/>
                <w:b w:val="false"/>
                <w:i w:val="false"/>
                <w:color w:val="000000"/>
                <w:sz w:val="20"/>
              </w:rPr>
              <w:t>
Государственная программа по форсированному индустриально-инновационному развитию Республики Казахстан на 2010–2014 годы, утвержденная Указом Президента Республики Казахстан от 19 марта 2010 года № 958</w:t>
            </w:r>
          </w:p>
        </w:tc>
      </w:tr>
      <w:tr>
        <w:trPr>
          <w:trHeight w:val="57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ответственный за разработку и реализацию</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 Казахстан</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и иные органы ответственные за достижение целей, целевых индикаторов, задач, показателей результатов</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сельского хозяйства Республики Казахстан, Министерство образования и науки Республики Казахстан, Министерство индустрии и новых технологий Республики Казахстан, Министерство экономического развития и торговли Республики Казахстан, Министерство финансов Республики Казахстан, Агентство Республики Казахстан по делам строительства и жилищно-коммунального хозяйства, акимы областей, городов Астаны и Алматы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Программы</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устойчивой и продуктивной занятости</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 Программы</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Вовлечение в продуктивную занятость самостоятельно занятых, безработных и лиц из числа целевых групп населения;</w:t>
            </w:r>
            <w:r>
              <w:br/>
            </w:r>
            <w:r>
              <w:rPr>
                <w:rFonts w:ascii="Times New Roman"/>
                <w:b w:val="false"/>
                <w:i w:val="false"/>
                <w:color w:val="000000"/>
                <w:sz w:val="20"/>
              </w:rPr>
              <w:t>
Развитие кадрового потенциала для реализации </w:t>
            </w:r>
            <w:r>
              <w:rPr>
                <w:rFonts w:ascii="Times New Roman"/>
                <w:b w:val="false"/>
                <w:i w:val="false"/>
                <w:color w:val="000000"/>
                <w:sz w:val="20"/>
              </w:rPr>
              <w:t>программы</w:t>
            </w:r>
            <w:r>
              <w:rPr>
                <w:rFonts w:ascii="Times New Roman"/>
                <w:b w:val="false"/>
                <w:i w:val="false"/>
                <w:color w:val="000000"/>
                <w:sz w:val="20"/>
              </w:rPr>
              <w:t xml:space="preserve"> форсированного индустриально-инновационного развития Республики Казахстан на 2010-2014 годы;</w:t>
            </w:r>
            <w:r>
              <w:br/>
            </w:r>
            <w:r>
              <w:rPr>
                <w:rFonts w:ascii="Times New Roman"/>
                <w:b w:val="false"/>
                <w:i w:val="false"/>
                <w:color w:val="000000"/>
                <w:sz w:val="20"/>
              </w:rPr>
              <w:t>
Совершенствование системы оказания социальной помощи.</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 этапы реализации программы</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этап - 2011 (пилотный) </w:t>
            </w:r>
            <w:r>
              <w:br/>
            </w:r>
            <w:r>
              <w:rPr>
                <w:rFonts w:ascii="Times New Roman"/>
                <w:b w:val="false"/>
                <w:i w:val="false"/>
                <w:color w:val="000000"/>
                <w:sz w:val="20"/>
              </w:rPr>
              <w:t xml:space="preserve">
2 этап - 2012-2015 годы </w:t>
            </w:r>
            <w:r>
              <w:br/>
            </w:r>
            <w:r>
              <w:rPr>
                <w:rFonts w:ascii="Times New Roman"/>
                <w:b w:val="false"/>
                <w:i w:val="false"/>
                <w:color w:val="000000"/>
                <w:sz w:val="20"/>
              </w:rPr>
              <w:t>
3 этап - 2016-2020 годы</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ходе реализации задач, поставленных в Программе занятости 2020, к 2020 году планируется достижение следующих результатов:</w:t>
            </w:r>
            <w:r>
              <w:br/>
            </w:r>
            <w:r>
              <w:rPr>
                <w:rFonts w:ascii="Times New Roman"/>
                <w:b w:val="false"/>
                <w:i w:val="false"/>
                <w:color w:val="000000"/>
                <w:sz w:val="20"/>
              </w:rPr>
              <w:t>
Программой будут охвачены до 1,5 млн. человек;</w:t>
            </w:r>
            <w:r>
              <w:br/>
            </w:r>
            <w:r>
              <w:rPr>
                <w:rFonts w:ascii="Times New Roman"/>
                <w:b w:val="false"/>
                <w:i w:val="false"/>
                <w:color w:val="000000"/>
                <w:sz w:val="20"/>
              </w:rPr>
              <w:t>
К 2016 году:</w:t>
            </w:r>
            <w:r>
              <w:br/>
            </w:r>
            <w:r>
              <w:rPr>
                <w:rFonts w:ascii="Times New Roman"/>
                <w:b w:val="false"/>
                <w:i w:val="false"/>
                <w:color w:val="000000"/>
                <w:sz w:val="20"/>
              </w:rPr>
              <w:t>
уровень бедности снизится с 8,2 % до 6 %;</w:t>
            </w:r>
            <w:r>
              <w:br/>
            </w:r>
            <w:r>
              <w:rPr>
                <w:rFonts w:ascii="Times New Roman"/>
                <w:b w:val="false"/>
                <w:i w:val="false"/>
                <w:color w:val="000000"/>
                <w:sz w:val="20"/>
              </w:rPr>
              <w:t>
уровень безработицы не будет превышать 5,5 %;</w:t>
            </w:r>
            <w:r>
              <w:br/>
            </w:r>
            <w:r>
              <w:rPr>
                <w:rFonts w:ascii="Times New Roman"/>
                <w:b w:val="false"/>
                <w:i w:val="false"/>
                <w:color w:val="000000"/>
                <w:sz w:val="20"/>
              </w:rPr>
              <w:t>
доля продуктивно занятых в общем числе самостоятельно занятого населения увеличится к 2015 году до 56 %, к 2020 году - 75 %.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и объемы финансирования</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Программы занятости 2020 в республиканском бюджете предусмотрено:</w:t>
            </w:r>
            <w:r>
              <w:br/>
            </w:r>
            <w:r>
              <w:rPr>
                <w:rFonts w:ascii="Times New Roman"/>
                <w:b w:val="false"/>
                <w:i w:val="false"/>
                <w:color w:val="000000"/>
                <w:sz w:val="20"/>
              </w:rPr>
              <w:t>
на 2011 год – 37,4 млрд. тенге;</w:t>
            </w:r>
            <w:r>
              <w:br/>
            </w:r>
            <w:r>
              <w:rPr>
                <w:rFonts w:ascii="Times New Roman"/>
                <w:b w:val="false"/>
                <w:i w:val="false"/>
                <w:color w:val="000000"/>
                <w:sz w:val="20"/>
              </w:rPr>
              <w:t>
на 2012 год – 57,6 млрд. тенге;</w:t>
            </w:r>
            <w:r>
              <w:br/>
            </w:r>
            <w:r>
              <w:rPr>
                <w:rFonts w:ascii="Times New Roman"/>
                <w:b w:val="false"/>
                <w:i w:val="false"/>
                <w:color w:val="000000"/>
                <w:sz w:val="20"/>
              </w:rPr>
              <w:t>
на 2013 год – 94,7 млрд. тенге (в т.ч. 20 млрд. тенге – условно-финансируемые расходы);</w:t>
            </w:r>
            <w:r>
              <w:br/>
            </w:r>
            <w:r>
              <w:rPr>
                <w:rFonts w:ascii="Times New Roman"/>
                <w:b w:val="false"/>
                <w:i w:val="false"/>
                <w:color w:val="000000"/>
                <w:sz w:val="20"/>
              </w:rPr>
              <w:t>
на 2014 год – 100,6 млрд. тенге;</w:t>
            </w:r>
            <w:r>
              <w:br/>
            </w:r>
            <w:r>
              <w:rPr>
                <w:rFonts w:ascii="Times New Roman"/>
                <w:b w:val="false"/>
                <w:i w:val="false"/>
                <w:color w:val="000000"/>
                <w:sz w:val="20"/>
              </w:rPr>
              <w:t>
на 2015 год – 98,7 млрд. тенге.</w:t>
            </w:r>
            <w:r>
              <w:br/>
            </w:r>
            <w:r>
              <w:rPr>
                <w:rFonts w:ascii="Times New Roman"/>
                <w:b w:val="false"/>
                <w:i w:val="false"/>
                <w:color w:val="000000"/>
                <w:sz w:val="20"/>
              </w:rPr>
              <w:t>
В последующие годы объем финансирования Программы будет уточняться при формировании республиканского бюджета на соответствующий плановый период в соответствии с законодательством Республики Казахстан.</w:t>
            </w:r>
          </w:p>
        </w:tc>
      </w:tr>
    </w:tbl>
    <w:bookmarkStart w:name="z10" w:id="5"/>
    <w:p>
      <w:pPr>
        <w:spacing w:after="0"/>
        <w:ind w:left="0"/>
        <w:jc w:val="left"/>
      </w:pPr>
      <w:r>
        <w:rPr>
          <w:rFonts w:ascii="Times New Roman"/>
          <w:b/>
          <w:i w:val="false"/>
          <w:color w:val="000000"/>
        </w:rPr>
        <w:t xml:space="preserve"> 
2. Введение</w:t>
      </w:r>
    </w:p>
    <w:bookmarkEnd w:id="5"/>
    <w:bookmarkStart w:name="z11" w:id="6"/>
    <w:p>
      <w:pPr>
        <w:spacing w:after="0"/>
        <w:ind w:left="0"/>
        <w:jc w:val="both"/>
      </w:pPr>
      <w:r>
        <w:rPr>
          <w:rFonts w:ascii="Times New Roman"/>
          <w:b w:val="false"/>
          <w:i w:val="false"/>
          <w:color w:val="000000"/>
          <w:sz w:val="28"/>
        </w:rPr>
        <w:t>
      В своем ежегодном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"Построим будущее вместе!" от 28 января 2011 года Глава государства поставил задачи по повышению эффективности рынка труда, вовлечению малообеспеченного, безработного и самостоятельно занятого населения в активные программы содействия продуктивной занятости.</w:t>
      </w:r>
      <w:r>
        <w:br/>
      </w:r>
      <w:r>
        <w:rPr>
          <w:rFonts w:ascii="Times New Roman"/>
          <w:b w:val="false"/>
          <w:i w:val="false"/>
          <w:color w:val="000000"/>
          <w:sz w:val="28"/>
        </w:rPr>
        <w:t>
</w:t>
      </w:r>
      <w:r>
        <w:rPr>
          <w:rFonts w:ascii="Times New Roman"/>
          <w:b w:val="false"/>
          <w:i w:val="false"/>
          <w:color w:val="000000"/>
          <w:sz w:val="28"/>
        </w:rPr>
        <w:t>
      Проведение активной политики занятости относится к одному из основных социальных приоритетов деятельности Правительства Республики Казахстан. Обеспечение достойной занятости – основа социальной защиты населения, важнейшее условие развития и реализации потенциала человеческих ресурсов, главное средство роста общественного богатства и повышения качества жизни.</w:t>
      </w:r>
      <w:r>
        <w:br/>
      </w:r>
      <w:r>
        <w:rPr>
          <w:rFonts w:ascii="Times New Roman"/>
          <w:b w:val="false"/>
          <w:i w:val="false"/>
          <w:color w:val="000000"/>
          <w:sz w:val="28"/>
        </w:rPr>
        <w:t>
</w:t>
      </w:r>
      <w:r>
        <w:rPr>
          <w:rFonts w:ascii="Times New Roman"/>
          <w:b w:val="false"/>
          <w:i w:val="false"/>
          <w:color w:val="000000"/>
          <w:sz w:val="28"/>
        </w:rPr>
        <w:t>
      В ходе социально-экономических преобразований в стране создан динамично развивающийся рынок труда, устойчиво повышается экономическая активность и уровень занятости населения. За последние 10 лет численность занятого населения увеличилась с 6698,8 тыс. человек до 8141,4 тыс. человек, а уровень безработицы снизился с 12,8 % в 2001 году до 5,5 % на конец 2010 года.</w:t>
      </w:r>
      <w:r>
        <w:br/>
      </w:r>
      <w:r>
        <w:rPr>
          <w:rFonts w:ascii="Times New Roman"/>
          <w:b w:val="false"/>
          <w:i w:val="false"/>
          <w:color w:val="000000"/>
          <w:sz w:val="28"/>
        </w:rPr>
        <w:t>
</w:t>
      </w:r>
      <w:r>
        <w:rPr>
          <w:rFonts w:ascii="Times New Roman"/>
          <w:b w:val="false"/>
          <w:i w:val="false"/>
          <w:color w:val="000000"/>
          <w:sz w:val="28"/>
        </w:rPr>
        <w:t>
      Разработка и реализация специальных мер сохранения рабочих мест и содействия занятости в рамках Дорожной карты позволили сохранить высокий уровень занятости и в годы временных экономических трудностей, связанных с влиянием мирового финансово-экономического кризиса (2008 – 2010 годы).</w:t>
      </w:r>
      <w:r>
        <w:br/>
      </w:r>
      <w:r>
        <w:rPr>
          <w:rFonts w:ascii="Times New Roman"/>
          <w:b w:val="false"/>
          <w:i w:val="false"/>
          <w:color w:val="000000"/>
          <w:sz w:val="28"/>
        </w:rPr>
        <w:t>
</w:t>
      </w:r>
      <w:r>
        <w:rPr>
          <w:rFonts w:ascii="Times New Roman"/>
          <w:b w:val="false"/>
          <w:i w:val="false"/>
          <w:color w:val="000000"/>
          <w:sz w:val="28"/>
        </w:rPr>
        <w:t>
      Осуществляемый в настоящее время переход к форсированному индустриально-инновационному развитию, с одной стороны, расширяет возможности дальнейшего роста занятости, а с другой – требует разработки и реализации новых подходов к вовлечению на рынок труда внутренних резервов рабочей силы, повышению качества и экономической активности трудовых ресурсов.</w:t>
      </w:r>
    </w:p>
    <w:bookmarkEnd w:id="6"/>
    <w:bookmarkStart w:name="z16" w:id="7"/>
    <w:p>
      <w:pPr>
        <w:spacing w:after="0"/>
        <w:ind w:left="0"/>
        <w:jc w:val="left"/>
      </w:pPr>
      <w:r>
        <w:rPr>
          <w:rFonts w:ascii="Times New Roman"/>
          <w:b/>
          <w:i w:val="false"/>
          <w:color w:val="000000"/>
        </w:rPr>
        <w:t xml:space="preserve"> 
3. Анализ текущей ситуации</w:t>
      </w:r>
    </w:p>
    <w:bookmarkEnd w:id="7"/>
    <w:bookmarkStart w:name="z17" w:id="8"/>
    <w:p>
      <w:pPr>
        <w:spacing w:after="0"/>
        <w:ind w:left="0"/>
        <w:jc w:val="both"/>
      </w:pPr>
      <w:r>
        <w:rPr>
          <w:rFonts w:ascii="Times New Roman"/>
          <w:b w:val="false"/>
          <w:i w:val="false"/>
          <w:color w:val="000000"/>
          <w:sz w:val="28"/>
        </w:rPr>
        <w:t>
      Регулирование рынка труда и сферы занятости в Республике Казахстан, начиная с 1991 года, осуществлялось преимущественно в формате специальных программ занятости населения: </w:t>
      </w:r>
      <w:r>
        <w:rPr>
          <w:rFonts w:ascii="Times New Roman"/>
          <w:b w:val="false"/>
          <w:i w:val="false"/>
          <w:color w:val="000000"/>
          <w:sz w:val="28"/>
        </w:rPr>
        <w:t>Программа</w:t>
      </w:r>
      <w:r>
        <w:rPr>
          <w:rFonts w:ascii="Times New Roman"/>
          <w:b w:val="false"/>
          <w:i w:val="false"/>
          <w:color w:val="000000"/>
          <w:sz w:val="28"/>
        </w:rPr>
        <w:t xml:space="preserve"> по борьбе с бедностью и безработицей на 2000 – 2002 годы, утвержденная постановлением Правительства Республики Казахстан от 3 июня 2000 года № 833, </w:t>
      </w:r>
      <w:r>
        <w:rPr>
          <w:rFonts w:ascii="Times New Roman"/>
          <w:b w:val="false"/>
          <w:i w:val="false"/>
          <w:color w:val="000000"/>
          <w:sz w:val="28"/>
        </w:rPr>
        <w:t>Программа</w:t>
      </w:r>
      <w:r>
        <w:rPr>
          <w:rFonts w:ascii="Times New Roman"/>
          <w:b w:val="false"/>
          <w:i w:val="false"/>
          <w:color w:val="000000"/>
          <w:sz w:val="28"/>
        </w:rPr>
        <w:t xml:space="preserve"> по снижению бедности в Республики Казахстан на 2003 – 2005 годы, утвержденная постановлением Правительства Республики Казахстан от 26 марта 2003 года № 296 и </w:t>
      </w:r>
      <w:r>
        <w:rPr>
          <w:rFonts w:ascii="Times New Roman"/>
          <w:b w:val="false"/>
          <w:i w:val="false"/>
          <w:color w:val="000000"/>
          <w:sz w:val="28"/>
        </w:rPr>
        <w:t>Программа</w:t>
      </w:r>
      <w:r>
        <w:rPr>
          <w:rFonts w:ascii="Times New Roman"/>
          <w:b w:val="false"/>
          <w:i w:val="false"/>
          <w:color w:val="000000"/>
          <w:sz w:val="28"/>
        </w:rPr>
        <w:t xml:space="preserve"> занятости населения Республики Казахстан на 2005 – 2007 годы, утвержденная постановлением Правительства Республики Казахстан от 27 января 2005 года № 68.</w:t>
      </w:r>
      <w:r>
        <w:br/>
      </w:r>
      <w:r>
        <w:rPr>
          <w:rFonts w:ascii="Times New Roman"/>
          <w:b w:val="false"/>
          <w:i w:val="false"/>
          <w:color w:val="000000"/>
          <w:sz w:val="28"/>
        </w:rPr>
        <w:t>
</w:t>
      </w:r>
      <w:r>
        <w:rPr>
          <w:rFonts w:ascii="Times New Roman"/>
          <w:b w:val="false"/>
          <w:i w:val="false"/>
          <w:color w:val="000000"/>
          <w:sz w:val="28"/>
        </w:rPr>
        <w:t>
      На 2008 – 2010 годы был разработан и утвержден постановлением Правительства Республики Казахстан от 20 ноября 2007 года № 1114 </w:t>
      </w:r>
      <w:r>
        <w:rPr>
          <w:rFonts w:ascii="Times New Roman"/>
          <w:b w:val="false"/>
          <w:i w:val="false"/>
          <w:color w:val="000000"/>
          <w:sz w:val="28"/>
        </w:rPr>
        <w:t>План</w:t>
      </w:r>
      <w:r>
        <w:rPr>
          <w:rFonts w:ascii="Times New Roman"/>
          <w:b w:val="false"/>
          <w:i w:val="false"/>
          <w:color w:val="000000"/>
          <w:sz w:val="28"/>
        </w:rPr>
        <w:t xml:space="preserve"> мероприятий по совершенствованию системы занятости населения Республики Казахстан, направленный на предупреждение роста безработицы, содействие росту продуктивной занятости, повышение качества рабочей силы и защиту национального рынка труда.</w:t>
      </w:r>
      <w:r>
        <w:br/>
      </w:r>
      <w:r>
        <w:rPr>
          <w:rFonts w:ascii="Times New Roman"/>
          <w:b w:val="false"/>
          <w:i w:val="false"/>
          <w:color w:val="000000"/>
          <w:sz w:val="28"/>
        </w:rPr>
        <w:t>
</w:t>
      </w:r>
      <w:r>
        <w:rPr>
          <w:rFonts w:ascii="Times New Roman"/>
          <w:b w:val="false"/>
          <w:i w:val="false"/>
          <w:color w:val="000000"/>
          <w:sz w:val="28"/>
        </w:rPr>
        <w:t>
      Однако с осени 2008 года под воздействием мирового финансово-экономического кризиса в Республике Казахстан началось снижение темпов производства, наблюдался рост инфляции, произошло снижение занятости и, соответственно, уменьшение доходов населения. Полностью или частично приостановили производство 264 предприятия. Более сорока тысяч работников были переведены на режим частичной занятости, либо отправлены в отпуска без содержания. Численность безработного населения составила 559,3 тыс. человек (или 6,6 % от экономически активного населения).</w:t>
      </w:r>
      <w:r>
        <w:br/>
      </w:r>
      <w:r>
        <w:rPr>
          <w:rFonts w:ascii="Times New Roman"/>
          <w:b w:val="false"/>
          <w:i w:val="false"/>
          <w:color w:val="000000"/>
          <w:sz w:val="28"/>
        </w:rPr>
        <w:t>
</w:t>
      </w:r>
      <w:r>
        <w:rPr>
          <w:rFonts w:ascii="Times New Roman"/>
          <w:b w:val="false"/>
          <w:i w:val="false"/>
          <w:color w:val="000000"/>
          <w:sz w:val="28"/>
        </w:rPr>
        <w:t>
      Прогнозировался рост безработицы, дальнейшее высвобождение работников, особенно в экспортоориентированных отраслях производства. Риски сокращения рабочих мест ожидались также в сферах строительства, торговли, транспорта и связи.</w:t>
      </w:r>
      <w:r>
        <w:br/>
      </w:r>
      <w:r>
        <w:rPr>
          <w:rFonts w:ascii="Times New Roman"/>
          <w:b w:val="false"/>
          <w:i w:val="false"/>
          <w:color w:val="000000"/>
          <w:sz w:val="28"/>
        </w:rPr>
        <w:t>
</w:t>
      </w:r>
      <w:r>
        <w:rPr>
          <w:rFonts w:ascii="Times New Roman"/>
          <w:b w:val="false"/>
          <w:i w:val="false"/>
          <w:color w:val="000000"/>
          <w:sz w:val="28"/>
        </w:rPr>
        <w:t>
      В такой ситуации Правительство Республики Казахстан по поручению Главы государства разработало специальную Стратегию занятости и переподготовки кадров (Дорожная карта), направленную на обеспечение занятости, недопущение существенного роста безработицы, сохранение и создание новых рабочих мест.</w:t>
      </w:r>
      <w:r>
        <w:br/>
      </w:r>
      <w:r>
        <w:rPr>
          <w:rFonts w:ascii="Times New Roman"/>
          <w:b w:val="false"/>
          <w:i w:val="false"/>
          <w:color w:val="000000"/>
          <w:sz w:val="28"/>
        </w:rPr>
        <w:t>
</w:t>
      </w:r>
      <w:r>
        <w:rPr>
          <w:rFonts w:ascii="Times New Roman"/>
          <w:b w:val="false"/>
          <w:i w:val="false"/>
          <w:color w:val="000000"/>
          <w:sz w:val="28"/>
        </w:rPr>
        <w:t>
      Широкое применение в рамках Дорожной карты активных форм содействия занятости (социальные рабочие места, молодежная практика, переподготовка и повышение квалификации) способствовало активизации граждан из целевых групп населения, а уровень молодежной безработицы (4,7 %) впервые был зафиксирован на отметке ниже общего уровня безработицы в стране.</w:t>
      </w:r>
      <w:r>
        <w:br/>
      </w:r>
      <w:r>
        <w:rPr>
          <w:rFonts w:ascii="Times New Roman"/>
          <w:b w:val="false"/>
          <w:i w:val="false"/>
          <w:color w:val="000000"/>
          <w:sz w:val="28"/>
        </w:rPr>
        <w:t>
</w:t>
      </w:r>
      <w:r>
        <w:rPr>
          <w:rFonts w:ascii="Times New Roman"/>
          <w:b w:val="false"/>
          <w:i w:val="false"/>
          <w:color w:val="000000"/>
          <w:sz w:val="28"/>
        </w:rPr>
        <w:t>
      Основными результатами Дорожной карты стали: реализация почти 9 тыс. проектов; создание 392 тыс. рабочих мест; направление на подготовку и переподготовку около 150 тыс. человек, из которых около половины трудоустроены; трудоустройство более 192 тыс. человек на социальные рабочие места и рабочие места в рамках молодежной практики.</w:t>
      </w:r>
      <w:r>
        <w:br/>
      </w:r>
      <w:r>
        <w:rPr>
          <w:rFonts w:ascii="Times New Roman"/>
          <w:b w:val="false"/>
          <w:i w:val="false"/>
          <w:color w:val="000000"/>
          <w:sz w:val="28"/>
        </w:rPr>
        <w:t>
</w:t>
      </w:r>
      <w:r>
        <w:rPr>
          <w:rFonts w:ascii="Times New Roman"/>
          <w:b w:val="false"/>
          <w:i w:val="false"/>
          <w:color w:val="000000"/>
          <w:sz w:val="28"/>
        </w:rPr>
        <w:t>
      Реализованная в условиях кризиса стратегия краткосрочной занятости населения – Дорожная карта, позволила не только не допустить роста безработицы, но и добиться снижения ее уровня с 6,9 % во втором квартале 2009 года до 5,5 % в декабре 2010 года.</w:t>
      </w:r>
      <w:r>
        <w:br/>
      </w:r>
      <w:r>
        <w:rPr>
          <w:rFonts w:ascii="Times New Roman"/>
          <w:b w:val="false"/>
          <w:i w:val="false"/>
          <w:color w:val="000000"/>
          <w:sz w:val="28"/>
        </w:rPr>
        <w:t>
</w:t>
      </w:r>
      <w:r>
        <w:rPr>
          <w:rFonts w:ascii="Times New Roman"/>
          <w:b w:val="false"/>
          <w:i w:val="false"/>
          <w:color w:val="000000"/>
          <w:sz w:val="28"/>
        </w:rPr>
        <w:t>
      Рост занятости обусловил увеличение доходов населения и снижение уровня бедности. Доля населения, имеющего доходы ниже уровня прожиточного минимума, снизилась с 46,7 % в 2001 году до 18,2 % – в 2006 году и 6,9 % – в 2010 году.</w:t>
      </w:r>
      <w:r>
        <w:br/>
      </w:r>
      <w:r>
        <w:rPr>
          <w:rFonts w:ascii="Times New Roman"/>
          <w:b w:val="false"/>
          <w:i w:val="false"/>
          <w:color w:val="000000"/>
          <w:sz w:val="28"/>
        </w:rPr>
        <w:t>
</w:t>
      </w:r>
      <w:r>
        <w:rPr>
          <w:rFonts w:ascii="Times New Roman"/>
          <w:b w:val="false"/>
          <w:i w:val="false"/>
          <w:color w:val="000000"/>
          <w:sz w:val="28"/>
        </w:rPr>
        <w:t>
      Однако, несмотря на позитивные изменения, национальный рынок труда не сбалансирован. При наличии безработных сохраняются незаполненные вакансии, отсутствует объективный прогноз потребностей отраслей экономики в специалистах. Отмечается дефицит рабочей силы, в первую очередь, квалифицированных кадров, работников технического и обслуживающего труда, связанный с низким качеством трудовых ресурсов и отсутствием реальной связи производства и обучения. Примерно треть занятого населения не имеет профессионального образования.</w:t>
      </w:r>
      <w:r>
        <w:br/>
      </w:r>
      <w:r>
        <w:rPr>
          <w:rFonts w:ascii="Times New Roman"/>
          <w:b w:val="false"/>
          <w:i w:val="false"/>
          <w:color w:val="000000"/>
          <w:sz w:val="28"/>
        </w:rPr>
        <w:t>
</w:t>
      </w:r>
      <w:r>
        <w:rPr>
          <w:rFonts w:ascii="Times New Roman"/>
          <w:b w:val="false"/>
          <w:i w:val="false"/>
          <w:color w:val="000000"/>
          <w:sz w:val="28"/>
        </w:rPr>
        <w:t>
      В структуре занятого населения велика доля самостоятельной занятости – 33,3 % или более 2,7 млн. человек. Основная часть самозанятых проживает в сельской местности и занята на личном подворье, доходы от которого зачастую находятся на уровне выживания. В подавляющем большинстве самозанятые не охвачены системой социальной защиты и поддержки.</w:t>
      </w:r>
      <w:r>
        <w:br/>
      </w:r>
      <w:r>
        <w:rPr>
          <w:rFonts w:ascii="Times New Roman"/>
          <w:b w:val="false"/>
          <w:i w:val="false"/>
          <w:color w:val="000000"/>
          <w:sz w:val="28"/>
        </w:rPr>
        <w:t>
</w:t>
      </w:r>
      <w:r>
        <w:rPr>
          <w:rFonts w:ascii="Times New Roman"/>
          <w:b w:val="false"/>
          <w:i w:val="false"/>
          <w:color w:val="000000"/>
          <w:sz w:val="28"/>
        </w:rPr>
        <w:t>
      Особую тревогу вызывает положение сельской молодежи, которая в силу ограниченного доступа к получению профессионального образования практически неконкурентоспособна на формальном рынке труда.</w:t>
      </w:r>
      <w:r>
        <w:br/>
      </w:r>
      <w:r>
        <w:rPr>
          <w:rFonts w:ascii="Times New Roman"/>
          <w:b w:val="false"/>
          <w:i w:val="false"/>
          <w:color w:val="000000"/>
          <w:sz w:val="28"/>
        </w:rPr>
        <w:t>
</w:t>
      </w:r>
      <w:r>
        <w:rPr>
          <w:rFonts w:ascii="Times New Roman"/>
          <w:b w:val="false"/>
          <w:i w:val="false"/>
          <w:color w:val="000000"/>
          <w:sz w:val="28"/>
        </w:rPr>
        <w:t>
      Прямым следствием такого состояния рынка труда является сохранение бедности, по состоянию на 1 октября 2010 года более 1,1 млн. человек имели доходы ниже прожиточного минимума.</w:t>
      </w:r>
      <w:r>
        <w:br/>
      </w:r>
      <w:r>
        <w:rPr>
          <w:rFonts w:ascii="Times New Roman"/>
          <w:b w:val="false"/>
          <w:i w:val="false"/>
          <w:color w:val="000000"/>
          <w:sz w:val="28"/>
        </w:rPr>
        <w:t>
</w:t>
      </w:r>
      <w:r>
        <w:rPr>
          <w:rFonts w:ascii="Times New Roman"/>
          <w:b w:val="false"/>
          <w:i w:val="false"/>
          <w:color w:val="000000"/>
          <w:sz w:val="28"/>
        </w:rPr>
        <w:t>
      В социальной поддержке малообеспеченного населения недостаточно используются активные меры содействия занятости и получению трудовых доходов.</w:t>
      </w:r>
      <w:r>
        <w:br/>
      </w:r>
      <w:r>
        <w:rPr>
          <w:rFonts w:ascii="Times New Roman"/>
          <w:b w:val="false"/>
          <w:i w:val="false"/>
          <w:color w:val="000000"/>
          <w:sz w:val="28"/>
        </w:rPr>
        <w:t>
</w:t>
      </w:r>
      <w:r>
        <w:rPr>
          <w:rFonts w:ascii="Times New Roman"/>
          <w:b w:val="false"/>
          <w:i w:val="false"/>
          <w:color w:val="000000"/>
          <w:sz w:val="28"/>
        </w:rPr>
        <w:t>
      Проведенные в конце 90-х годов прошлого столетия институциональные преобразования службы занятости снизили эффективность регулирования рынка труда.</w:t>
      </w:r>
      <w:r>
        <w:br/>
      </w:r>
      <w:r>
        <w:rPr>
          <w:rFonts w:ascii="Times New Roman"/>
          <w:b w:val="false"/>
          <w:i w:val="false"/>
          <w:color w:val="000000"/>
          <w:sz w:val="28"/>
        </w:rPr>
        <w:t>
</w:t>
      </w:r>
      <w:r>
        <w:rPr>
          <w:rFonts w:ascii="Times New Roman"/>
          <w:b w:val="false"/>
          <w:i w:val="false"/>
          <w:color w:val="000000"/>
          <w:sz w:val="28"/>
        </w:rPr>
        <w:t>
      Сложившаяся, таким образом, ситуация не только замедляет темпы снижения бедности, но и означает недоиспользование имеющихся в стране трудовых ресурсов вопреки растущему спросу на рабочую силу в условиях перехода к новому витку экономического роста.</w:t>
      </w:r>
      <w:r>
        <w:br/>
      </w:r>
      <w:r>
        <w:rPr>
          <w:rFonts w:ascii="Times New Roman"/>
          <w:b w:val="false"/>
          <w:i w:val="false"/>
          <w:color w:val="000000"/>
          <w:sz w:val="28"/>
        </w:rPr>
        <w:t>
</w:t>
      </w:r>
      <w:r>
        <w:rPr>
          <w:rFonts w:ascii="Times New Roman"/>
          <w:b w:val="false"/>
          <w:i w:val="false"/>
          <w:color w:val="000000"/>
          <w:sz w:val="28"/>
        </w:rPr>
        <w:t>
      В мировой практике для решения такого рода проблем используются активные программы на рынке труда (далее – АПРТ). АПРТ осуществляются через развитие трудовых ресурсов (профессиональная подготовка и переподготовка), увеличение спроса на рабочую силу (субсидирование заработной платы/занятости, общественные работы), совершенствование регулирования рынка труда (создание служб занятости, информационное сопровождение), сочетание активизации трудовых усилий с системой социальной поддержки, осуществляемой государством (стратегии "прав и обязанностей" или "взаимных обязательств", когда государство обязуется оказывать высококачественные услуги по обеспечению занятости и обучению, а участник АПРТ обязуется осуществлять интенсивный поиск работы).</w:t>
      </w:r>
      <w:r>
        <w:br/>
      </w:r>
      <w:r>
        <w:rPr>
          <w:rFonts w:ascii="Times New Roman"/>
          <w:b w:val="false"/>
          <w:i w:val="false"/>
          <w:color w:val="000000"/>
          <w:sz w:val="28"/>
        </w:rPr>
        <w:t>
</w:t>
      </w:r>
      <w:r>
        <w:rPr>
          <w:rFonts w:ascii="Times New Roman"/>
          <w:b w:val="false"/>
          <w:i w:val="false"/>
          <w:color w:val="000000"/>
          <w:sz w:val="28"/>
        </w:rPr>
        <w:t>
      В экономическом плане АПРТ предполагают увеличение вероятности продуктивной занятости, рост производительности труда и заработной платы, в социальном – снижение безработицы, рост трудовой активности и развитие человеческого потенциала.</w:t>
      </w:r>
      <w:r>
        <w:br/>
      </w:r>
      <w:r>
        <w:rPr>
          <w:rFonts w:ascii="Times New Roman"/>
          <w:b w:val="false"/>
          <w:i w:val="false"/>
          <w:color w:val="000000"/>
          <w:sz w:val="28"/>
        </w:rPr>
        <w:t>
</w:t>
      </w:r>
      <w:r>
        <w:rPr>
          <w:rFonts w:ascii="Times New Roman"/>
          <w:b w:val="false"/>
          <w:i w:val="false"/>
          <w:color w:val="000000"/>
          <w:sz w:val="28"/>
        </w:rPr>
        <w:t>
      Первоначально такие программы использовались во время экономической депрессии и высокого уровня безработицы, в настоящее время - применяются для смягчения негативного влияния промышленной реструктуризации в странах с переходной экономикой и интеграции уязвимых слоев населения, наиболее отдаленных от рынков труда.</w:t>
      </w:r>
      <w:r>
        <w:br/>
      </w:r>
      <w:r>
        <w:rPr>
          <w:rFonts w:ascii="Times New Roman"/>
          <w:b w:val="false"/>
          <w:i w:val="false"/>
          <w:color w:val="000000"/>
          <w:sz w:val="28"/>
        </w:rPr>
        <w:t>
</w:t>
      </w:r>
      <w:r>
        <w:rPr>
          <w:rFonts w:ascii="Times New Roman"/>
          <w:b w:val="false"/>
          <w:i w:val="false"/>
          <w:color w:val="000000"/>
          <w:sz w:val="28"/>
        </w:rPr>
        <w:t>
      Достигаемые на этой основе позитивные результаты делают актуальным разработку и применение АПРТ и на казахстанском рынке труда.</w:t>
      </w:r>
      <w:r>
        <w:br/>
      </w:r>
      <w:r>
        <w:rPr>
          <w:rFonts w:ascii="Times New Roman"/>
          <w:b w:val="false"/>
          <w:i w:val="false"/>
          <w:color w:val="000000"/>
          <w:sz w:val="28"/>
        </w:rPr>
        <w:t>
</w:t>
      </w:r>
      <w:r>
        <w:rPr>
          <w:rFonts w:ascii="Times New Roman"/>
          <w:b w:val="false"/>
          <w:i w:val="false"/>
          <w:color w:val="000000"/>
          <w:sz w:val="28"/>
        </w:rPr>
        <w:t>
      Наши возможности в этом плане усиливает накопленный в ходе реализации Дорожной карты опыт управления рисками, возникающими на рынке труда.</w:t>
      </w:r>
    </w:p>
    <w:bookmarkEnd w:id="8"/>
    <w:bookmarkStart w:name="z38" w:id="9"/>
    <w:p>
      <w:pPr>
        <w:spacing w:after="0"/>
        <w:ind w:left="0"/>
        <w:jc w:val="left"/>
      </w:pPr>
      <w:r>
        <w:rPr>
          <w:rFonts w:ascii="Times New Roman"/>
          <w:b/>
          <w:i w:val="false"/>
          <w:color w:val="000000"/>
        </w:rPr>
        <w:t xml:space="preserve"> 
4. Цель, задачи и целевые индикаторы Программы</w:t>
      </w:r>
    </w:p>
    <w:bookmarkEnd w:id="9"/>
    <w:bookmarkStart w:name="z39" w:id="10"/>
    <w:p>
      <w:pPr>
        <w:spacing w:after="0"/>
        <w:ind w:left="0"/>
        <w:jc w:val="left"/>
      </w:pPr>
      <w:r>
        <w:rPr>
          <w:rFonts w:ascii="Times New Roman"/>
          <w:b/>
          <w:i w:val="false"/>
          <w:color w:val="000000"/>
        </w:rPr>
        <w:t xml:space="preserve"> 
4.1 Цель Программы</w:t>
      </w:r>
    </w:p>
    <w:bookmarkEnd w:id="10"/>
    <w:bookmarkStart w:name="z40" w:id="11"/>
    <w:p>
      <w:pPr>
        <w:spacing w:after="0"/>
        <w:ind w:left="0"/>
        <w:jc w:val="both"/>
      </w:pPr>
      <w:r>
        <w:rPr>
          <w:rFonts w:ascii="Times New Roman"/>
          <w:b w:val="false"/>
          <w:i w:val="false"/>
          <w:color w:val="000000"/>
          <w:sz w:val="28"/>
        </w:rPr>
        <w:t>
      Содействие устойчивой и продуктивной занятости.</w:t>
      </w:r>
    </w:p>
    <w:bookmarkEnd w:id="11"/>
    <w:bookmarkStart w:name="z41" w:id="12"/>
    <w:p>
      <w:pPr>
        <w:spacing w:after="0"/>
        <w:ind w:left="0"/>
        <w:jc w:val="left"/>
      </w:pPr>
      <w:r>
        <w:rPr>
          <w:rFonts w:ascii="Times New Roman"/>
          <w:b/>
          <w:i w:val="false"/>
          <w:color w:val="000000"/>
        </w:rPr>
        <w:t xml:space="preserve"> 
4.2 Целевые индикаторы Программы</w:t>
      </w:r>
    </w:p>
    <w:bookmarkEnd w:id="12"/>
    <w:bookmarkStart w:name="z42" w:id="13"/>
    <w:p>
      <w:pPr>
        <w:spacing w:after="0"/>
        <w:ind w:left="0"/>
        <w:jc w:val="both"/>
      </w:pPr>
      <w:r>
        <w:rPr>
          <w:rFonts w:ascii="Times New Roman"/>
          <w:b w:val="false"/>
          <w:i w:val="false"/>
          <w:color w:val="000000"/>
          <w:sz w:val="28"/>
        </w:rPr>
        <w:t>
      К 2020 году:</w:t>
      </w:r>
      <w:r>
        <w:br/>
      </w:r>
      <w:r>
        <w:rPr>
          <w:rFonts w:ascii="Times New Roman"/>
          <w:b w:val="false"/>
          <w:i w:val="false"/>
          <w:color w:val="000000"/>
          <w:sz w:val="28"/>
        </w:rPr>
        <w:t>
</w:t>
      </w:r>
      <w:r>
        <w:rPr>
          <w:rFonts w:ascii="Times New Roman"/>
          <w:b w:val="false"/>
          <w:i w:val="false"/>
          <w:color w:val="000000"/>
          <w:sz w:val="28"/>
        </w:rPr>
        <w:t>
      Программой занятости 2020 (далее – Программа) будут охвачены до 1,5 млн. человек;</w:t>
      </w:r>
      <w:r>
        <w:br/>
      </w:r>
      <w:r>
        <w:rPr>
          <w:rFonts w:ascii="Times New Roman"/>
          <w:b w:val="false"/>
          <w:i w:val="false"/>
          <w:color w:val="000000"/>
          <w:sz w:val="28"/>
        </w:rPr>
        <w:t>
</w:t>
      </w:r>
      <w:r>
        <w:rPr>
          <w:rFonts w:ascii="Times New Roman"/>
          <w:b w:val="false"/>
          <w:i w:val="false"/>
          <w:color w:val="000000"/>
          <w:sz w:val="28"/>
        </w:rPr>
        <w:t>
      К 2016 году:</w:t>
      </w:r>
      <w:r>
        <w:br/>
      </w:r>
      <w:r>
        <w:rPr>
          <w:rFonts w:ascii="Times New Roman"/>
          <w:b w:val="false"/>
          <w:i w:val="false"/>
          <w:color w:val="000000"/>
          <w:sz w:val="28"/>
        </w:rPr>
        <w:t>
</w:t>
      </w:r>
      <w:r>
        <w:rPr>
          <w:rFonts w:ascii="Times New Roman"/>
          <w:b w:val="false"/>
          <w:i w:val="false"/>
          <w:color w:val="000000"/>
          <w:sz w:val="28"/>
        </w:rPr>
        <w:t>
      Уровень безработицы не будет превышать 5,5 %, в том числе:</w:t>
      </w:r>
      <w:r>
        <w:br/>
      </w:r>
      <w:r>
        <w:rPr>
          <w:rFonts w:ascii="Times New Roman"/>
          <w:b w:val="false"/>
          <w:i w:val="false"/>
          <w:color w:val="000000"/>
          <w:sz w:val="28"/>
        </w:rPr>
        <w:t>
</w:t>
      </w:r>
      <w:r>
        <w:rPr>
          <w:rFonts w:ascii="Times New Roman"/>
          <w:b w:val="false"/>
          <w:i w:val="false"/>
          <w:color w:val="000000"/>
          <w:sz w:val="28"/>
        </w:rPr>
        <w:t>
      в 2012 году – 5,8 %, в 2013 году – 5,7 %, в 2014 году – 5,6 % и в 2015 году – 5,5 %.</w:t>
      </w:r>
      <w:r>
        <w:br/>
      </w:r>
      <w:r>
        <w:rPr>
          <w:rFonts w:ascii="Times New Roman"/>
          <w:b w:val="false"/>
          <w:i w:val="false"/>
          <w:color w:val="000000"/>
          <w:sz w:val="28"/>
        </w:rPr>
        <w:t>
</w:t>
      </w:r>
      <w:r>
        <w:rPr>
          <w:rFonts w:ascii="Times New Roman"/>
          <w:b w:val="false"/>
          <w:i w:val="false"/>
          <w:color w:val="000000"/>
          <w:sz w:val="28"/>
        </w:rPr>
        <w:t>
      Уровень бедности снизится с 8,2 % до 6 %, в том числе:</w:t>
      </w:r>
      <w:r>
        <w:br/>
      </w:r>
      <w:r>
        <w:rPr>
          <w:rFonts w:ascii="Times New Roman"/>
          <w:b w:val="false"/>
          <w:i w:val="false"/>
          <w:color w:val="000000"/>
          <w:sz w:val="28"/>
        </w:rPr>
        <w:t>
</w:t>
      </w:r>
      <w:r>
        <w:rPr>
          <w:rFonts w:ascii="Times New Roman"/>
          <w:b w:val="false"/>
          <w:i w:val="false"/>
          <w:color w:val="000000"/>
          <w:sz w:val="28"/>
        </w:rPr>
        <w:t>
      в 2012 году он составит 6,3 %, в 2013 году – 6,2 %, в 2014 году – 6,1 % и в 2015 году – 6,0 %.</w:t>
      </w:r>
      <w:r>
        <w:br/>
      </w:r>
      <w:r>
        <w:rPr>
          <w:rFonts w:ascii="Times New Roman"/>
          <w:b w:val="false"/>
          <w:i w:val="false"/>
          <w:color w:val="000000"/>
          <w:sz w:val="28"/>
        </w:rPr>
        <w:t>
</w:t>
      </w:r>
      <w:r>
        <w:rPr>
          <w:rFonts w:ascii="Times New Roman"/>
          <w:b w:val="false"/>
          <w:i w:val="false"/>
          <w:color w:val="000000"/>
          <w:sz w:val="28"/>
        </w:rPr>
        <w:t>
      Доля продуктивно занятых в общем числе самостоятельно занятого населения увеличится к 2015 году до 56 %, к 2020 году – 75 %.</w:t>
      </w:r>
      <w:r>
        <w:br/>
      </w:r>
      <w:r>
        <w:rPr>
          <w:rFonts w:ascii="Times New Roman"/>
          <w:b w:val="false"/>
          <w:i w:val="false"/>
          <w:color w:val="000000"/>
          <w:sz w:val="28"/>
        </w:rPr>
        <w:t>
</w:t>
      </w:r>
      <w:r>
        <w:rPr>
          <w:rFonts w:ascii="Times New Roman"/>
          <w:b w:val="false"/>
          <w:i w:val="false"/>
          <w:color w:val="000000"/>
          <w:sz w:val="28"/>
        </w:rPr>
        <w:t>
      (Примечание: по итогам 2011 года – 50,6 % или 1,38 млн. чел. в 2015 г. – 56 % или 1,52 млн. увеличится на 146 тыс. чел., в 2020 году – 75 % или 2,1 млн. чел. увеличится на 700 тыс. чел по сравнению с 2011 годом).</w:t>
      </w:r>
      <w:r>
        <w:br/>
      </w:r>
      <w:r>
        <w:rPr>
          <w:rFonts w:ascii="Times New Roman"/>
          <w:b w:val="false"/>
          <w:i w:val="false"/>
          <w:color w:val="000000"/>
          <w:sz w:val="28"/>
        </w:rPr>
        <w:t>
</w:t>
      </w:r>
      <w:r>
        <w:rPr>
          <w:rFonts w:ascii="Times New Roman"/>
          <w:b w:val="false"/>
          <w:i w:val="false"/>
          <w:color w:val="000000"/>
          <w:sz w:val="28"/>
        </w:rPr>
        <w:t>
      В рамках реализации Программы удельный вес охваченных:</w:t>
      </w:r>
      <w:r>
        <w:br/>
      </w:r>
      <w:r>
        <w:rPr>
          <w:rFonts w:ascii="Times New Roman"/>
          <w:b w:val="false"/>
          <w:i w:val="false"/>
          <w:color w:val="000000"/>
          <w:sz w:val="28"/>
        </w:rPr>
        <w:t>
</w:t>
      </w:r>
      <w:r>
        <w:rPr>
          <w:rFonts w:ascii="Times New Roman"/>
          <w:b w:val="false"/>
          <w:i w:val="false"/>
          <w:color w:val="000000"/>
          <w:sz w:val="28"/>
        </w:rPr>
        <w:t>
      самостоятельно занятых (в общей численности самозанятых) составит в 2012 году 0,9 %, в 2013 году – 1,2 %, в 2014 году – 1,5 % и в 2015 году – 1,8 %;</w:t>
      </w:r>
      <w:r>
        <w:br/>
      </w:r>
      <w:r>
        <w:rPr>
          <w:rFonts w:ascii="Times New Roman"/>
          <w:b w:val="false"/>
          <w:i w:val="false"/>
          <w:color w:val="000000"/>
          <w:sz w:val="28"/>
        </w:rPr>
        <w:t>
</w:t>
      </w:r>
      <w:r>
        <w:rPr>
          <w:rFonts w:ascii="Times New Roman"/>
          <w:b w:val="false"/>
          <w:i w:val="false"/>
          <w:color w:val="000000"/>
          <w:sz w:val="28"/>
        </w:rPr>
        <w:t>
      безработных (в общей численности безработных) составит в 2012 году – 15,1 %, в 2013 году – 20,0 %, в 2014 году – 22,0 % и в 2015 году – 25,0 %;</w:t>
      </w:r>
      <w:r>
        <w:br/>
      </w:r>
      <w:r>
        <w:rPr>
          <w:rFonts w:ascii="Times New Roman"/>
          <w:b w:val="false"/>
          <w:i w:val="false"/>
          <w:color w:val="000000"/>
          <w:sz w:val="28"/>
        </w:rPr>
        <w:t>
</w:t>
      </w:r>
      <w:r>
        <w:rPr>
          <w:rFonts w:ascii="Times New Roman"/>
          <w:b w:val="false"/>
          <w:i w:val="false"/>
          <w:color w:val="000000"/>
          <w:sz w:val="28"/>
        </w:rPr>
        <w:t>
      трудоспособных членов малообеспеченных семей (вовлеченных) составит в 2012 году 17,0 %, в 2013 году – 18,0 %, в 2014 году – 19,0 % и в 2015 году – 20,0 %.</w:t>
      </w:r>
    </w:p>
    <w:bookmarkEnd w:id="13"/>
    <w:bookmarkStart w:name="z55" w:id="14"/>
    <w:p>
      <w:pPr>
        <w:spacing w:after="0"/>
        <w:ind w:left="0"/>
        <w:jc w:val="left"/>
      </w:pPr>
      <w:r>
        <w:rPr>
          <w:rFonts w:ascii="Times New Roman"/>
          <w:b/>
          <w:i w:val="false"/>
          <w:color w:val="000000"/>
        </w:rPr>
        <w:t xml:space="preserve"> 
4.3. Задачи Программы</w:t>
      </w:r>
    </w:p>
    <w:bookmarkEnd w:id="14"/>
    <w:bookmarkStart w:name="z56" w:id="15"/>
    <w:p>
      <w:pPr>
        <w:spacing w:after="0"/>
        <w:ind w:left="0"/>
        <w:jc w:val="both"/>
      </w:pPr>
      <w:r>
        <w:rPr>
          <w:rFonts w:ascii="Times New Roman"/>
          <w:b w:val="false"/>
          <w:i w:val="false"/>
          <w:color w:val="000000"/>
          <w:sz w:val="28"/>
        </w:rPr>
        <w:t>
      1. Вовлечение самостоятельно занятых, безработных и лиц, входящих в целевые группы населения в активные программы занятости.</w:t>
      </w:r>
      <w:r>
        <w:br/>
      </w:r>
      <w:r>
        <w:rPr>
          <w:rFonts w:ascii="Times New Roman"/>
          <w:b w:val="false"/>
          <w:i w:val="false"/>
          <w:color w:val="000000"/>
          <w:sz w:val="28"/>
        </w:rPr>
        <w:t>
</w:t>
      </w:r>
      <w:r>
        <w:rPr>
          <w:rFonts w:ascii="Times New Roman"/>
          <w:b w:val="false"/>
          <w:i w:val="false"/>
          <w:color w:val="000000"/>
          <w:sz w:val="28"/>
        </w:rPr>
        <w:t>
      2. Развитие кадрового потенциала для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 форсированному индустриально-инновационному развитию Республики Казахстан на 2010 – 2014 годы (далее – ГПФИИР).</w:t>
      </w:r>
      <w:r>
        <w:br/>
      </w:r>
      <w:r>
        <w:rPr>
          <w:rFonts w:ascii="Times New Roman"/>
          <w:b w:val="false"/>
          <w:i w:val="false"/>
          <w:color w:val="000000"/>
          <w:sz w:val="28"/>
        </w:rPr>
        <w:t>
</w:t>
      </w:r>
      <w:r>
        <w:rPr>
          <w:rFonts w:ascii="Times New Roman"/>
          <w:b w:val="false"/>
          <w:i w:val="false"/>
          <w:color w:val="000000"/>
          <w:sz w:val="28"/>
        </w:rPr>
        <w:t>
      3. Совершенствование системы оказания адресной социальной помощи.</w:t>
      </w:r>
      <w:r>
        <w:br/>
      </w:r>
      <w:r>
        <w:rPr>
          <w:rFonts w:ascii="Times New Roman"/>
          <w:b w:val="false"/>
          <w:i w:val="false"/>
          <w:color w:val="000000"/>
          <w:sz w:val="28"/>
        </w:rPr>
        <w:t>
</w:t>
      </w:r>
      <w:r>
        <w:rPr>
          <w:rFonts w:ascii="Times New Roman"/>
          <w:b w:val="false"/>
          <w:i w:val="false"/>
          <w:color w:val="000000"/>
          <w:sz w:val="28"/>
        </w:rPr>
        <w:t>
      Реализация Программы, в первую очередь, направлена на обучение, трудоустройство, содействие в открытии и расширении собственного дела, а в случае отсутствия таких возможностей, содействие добровольному переезду с целью расширения доступности продуктивной занятости.</w:t>
      </w:r>
      <w:r>
        <w:br/>
      </w:r>
      <w:r>
        <w:rPr>
          <w:rFonts w:ascii="Times New Roman"/>
          <w:b w:val="false"/>
          <w:i w:val="false"/>
          <w:color w:val="000000"/>
          <w:sz w:val="28"/>
        </w:rPr>
        <w:t>
</w:t>
      </w:r>
      <w:r>
        <w:rPr>
          <w:rFonts w:ascii="Times New Roman"/>
          <w:b w:val="false"/>
          <w:i w:val="false"/>
          <w:color w:val="000000"/>
          <w:sz w:val="28"/>
        </w:rPr>
        <w:t>
      В этой связи, реализация Программы осуществляется по следующим направлениям:</w:t>
      </w:r>
      <w:r>
        <w:br/>
      </w:r>
      <w:r>
        <w:rPr>
          <w:rFonts w:ascii="Times New Roman"/>
          <w:b w:val="false"/>
          <w:i w:val="false"/>
          <w:color w:val="000000"/>
          <w:sz w:val="28"/>
        </w:rPr>
        <w:t>
</w:t>
      </w:r>
      <w:r>
        <w:rPr>
          <w:rFonts w:ascii="Times New Roman"/>
          <w:b w:val="false"/>
          <w:i w:val="false"/>
          <w:color w:val="000000"/>
          <w:sz w:val="28"/>
        </w:rPr>
        <w:t xml:space="preserve">
      1. Обучение и содействие в трудоустройстве </w:t>
      </w:r>
      <w:r>
        <w:br/>
      </w:r>
      <w:r>
        <w:rPr>
          <w:rFonts w:ascii="Times New Roman"/>
          <w:b w:val="false"/>
          <w:i w:val="false"/>
          <w:color w:val="000000"/>
          <w:sz w:val="28"/>
        </w:rPr>
        <w:t>
</w:t>
      </w:r>
      <w:r>
        <w:rPr>
          <w:rFonts w:ascii="Times New Roman"/>
          <w:b w:val="false"/>
          <w:i w:val="false"/>
          <w:color w:val="000000"/>
          <w:sz w:val="28"/>
        </w:rPr>
        <w:t>
      2. Содействие развитию предпринимательства</w:t>
      </w:r>
      <w:r>
        <w:br/>
      </w:r>
      <w:r>
        <w:rPr>
          <w:rFonts w:ascii="Times New Roman"/>
          <w:b w:val="false"/>
          <w:i w:val="false"/>
          <w:color w:val="000000"/>
          <w:sz w:val="28"/>
        </w:rPr>
        <w:t>
</w:t>
      </w:r>
      <w:r>
        <w:rPr>
          <w:rFonts w:ascii="Times New Roman"/>
          <w:b w:val="false"/>
          <w:i w:val="false"/>
          <w:color w:val="000000"/>
          <w:sz w:val="28"/>
        </w:rPr>
        <w:t>
      3. Повышение мобильности трудовых ресурсов</w:t>
      </w:r>
      <w:r>
        <w:br/>
      </w:r>
      <w:r>
        <w:rPr>
          <w:rFonts w:ascii="Times New Roman"/>
          <w:b w:val="false"/>
          <w:i w:val="false"/>
          <w:color w:val="000000"/>
          <w:sz w:val="28"/>
        </w:rPr>
        <w:t>
</w:t>
      </w:r>
      <w:r>
        <w:rPr>
          <w:rFonts w:ascii="Times New Roman"/>
          <w:b w:val="false"/>
          <w:i w:val="false"/>
          <w:color w:val="000000"/>
          <w:sz w:val="28"/>
        </w:rPr>
        <w:t>
      4. Развитие сельских населенных пунктов</w:t>
      </w:r>
      <w:r>
        <w:br/>
      </w:r>
      <w:r>
        <w:rPr>
          <w:rFonts w:ascii="Times New Roman"/>
          <w:b w:val="false"/>
          <w:i w:val="false"/>
          <w:color w:val="000000"/>
          <w:sz w:val="28"/>
        </w:rPr>
        <w:t>
</w:t>
      </w:r>
      <w:r>
        <w:rPr>
          <w:rFonts w:ascii="Times New Roman"/>
          <w:b w:val="false"/>
          <w:i w:val="false"/>
          <w:color w:val="000000"/>
          <w:sz w:val="28"/>
        </w:rPr>
        <w:t>
      Для реализации Программы будут:</w:t>
      </w:r>
      <w:r>
        <w:br/>
      </w:r>
      <w:r>
        <w:rPr>
          <w:rFonts w:ascii="Times New Roman"/>
          <w:b w:val="false"/>
          <w:i w:val="false"/>
          <w:color w:val="000000"/>
          <w:sz w:val="28"/>
        </w:rPr>
        <w:t>
</w:t>
      </w:r>
      <w:r>
        <w:rPr>
          <w:rFonts w:ascii="Times New Roman"/>
          <w:b w:val="false"/>
          <w:i w:val="false"/>
          <w:color w:val="000000"/>
          <w:sz w:val="28"/>
        </w:rPr>
        <w:t>
      1) приняты меры по совершенствованию нормативной правовой базы;</w:t>
      </w:r>
      <w:r>
        <w:br/>
      </w:r>
      <w:r>
        <w:rPr>
          <w:rFonts w:ascii="Times New Roman"/>
          <w:b w:val="false"/>
          <w:i w:val="false"/>
          <w:color w:val="000000"/>
          <w:sz w:val="28"/>
        </w:rPr>
        <w:t>
</w:t>
      </w:r>
      <w:r>
        <w:rPr>
          <w:rFonts w:ascii="Times New Roman"/>
          <w:b w:val="false"/>
          <w:i w:val="false"/>
          <w:color w:val="000000"/>
          <w:sz w:val="28"/>
        </w:rPr>
        <w:t>
      2) сформирована общенациональная база данных текущих вакансий и прогнозируемых рабочих мест в разрезе отдельных специальностей (далее – база данных), база данных учебных заведений профессионального образования и создан единый веб-портал "Молодежная биржа труда".</w:t>
      </w:r>
      <w:r>
        <w:br/>
      </w:r>
      <w:r>
        <w:rPr>
          <w:rFonts w:ascii="Times New Roman"/>
          <w:b w:val="false"/>
          <w:i w:val="false"/>
          <w:color w:val="000000"/>
          <w:sz w:val="28"/>
        </w:rPr>
        <w:t>
</w:t>
      </w:r>
      <w:r>
        <w:rPr>
          <w:rFonts w:ascii="Times New Roman"/>
          <w:b w:val="false"/>
          <w:i w:val="false"/>
          <w:color w:val="000000"/>
          <w:sz w:val="28"/>
        </w:rPr>
        <w:t>
      База данных формируется за счет проектов, реализуемых в рамках государственных, отраслевых программ и программ развития территорий, а также инициатив частного сектора.</w:t>
      </w:r>
      <w:r>
        <w:br/>
      </w:r>
      <w:r>
        <w:rPr>
          <w:rFonts w:ascii="Times New Roman"/>
          <w:b w:val="false"/>
          <w:i w:val="false"/>
          <w:color w:val="000000"/>
          <w:sz w:val="28"/>
        </w:rPr>
        <w:t>
</w:t>
      </w:r>
      <w:r>
        <w:rPr>
          <w:rFonts w:ascii="Times New Roman"/>
          <w:b w:val="false"/>
          <w:i w:val="false"/>
          <w:color w:val="000000"/>
          <w:sz w:val="28"/>
        </w:rPr>
        <w:t>
      Местные государственные органы и организации, ответственные за реализацию проектов в рамках государственных, отраслевых программ, программ развития территорий на периодической основе, по установленной форме, направляют в уполномоченный орган по вопросам занятости области, городов Астаны и Алматы сведения по имеющейся и прогнозируемой потребности в работниках в разрезе регионов и отдельных специальностей.</w:t>
      </w:r>
      <w:r>
        <w:br/>
      </w:r>
      <w:r>
        <w:rPr>
          <w:rFonts w:ascii="Times New Roman"/>
          <w:b w:val="false"/>
          <w:i w:val="false"/>
          <w:color w:val="000000"/>
          <w:sz w:val="28"/>
        </w:rPr>
        <w:t>
</w:t>
      </w:r>
      <w:r>
        <w:rPr>
          <w:rFonts w:ascii="Times New Roman"/>
          <w:b w:val="false"/>
          <w:i w:val="false"/>
          <w:color w:val="000000"/>
          <w:sz w:val="28"/>
        </w:rPr>
        <w:t>
      Порядок формирования базы данных и формы представления информации о потребности в кадрах, представляемые местными государственными органами и организациями, ответственными за реализацию проектов в рамках государственных, отраслевых программ, программ развития территорий, утверждаются Министерством труда и социальной защиты населения Республики Казахстан (далее - оператор Программы).</w:t>
      </w:r>
      <w:r>
        <w:br/>
      </w:r>
      <w:r>
        <w:rPr>
          <w:rFonts w:ascii="Times New Roman"/>
          <w:b w:val="false"/>
          <w:i w:val="false"/>
          <w:color w:val="000000"/>
          <w:sz w:val="28"/>
        </w:rPr>
        <w:t>
</w:t>
      </w:r>
      <w:r>
        <w:rPr>
          <w:rFonts w:ascii="Times New Roman"/>
          <w:b w:val="false"/>
          <w:i w:val="false"/>
          <w:color w:val="000000"/>
          <w:sz w:val="28"/>
        </w:rPr>
        <w:t>
      Центральные государственные органы ежегодно не позднее 15 февраля, по установленной форме, направляют оператору Программы сведения о прогнозируемой потребности в курируемых отраслях на трехлетний период и фактически созданных рабочих местах за прошедший год в разрезе регионов согласно планам по созданию рабочих мест, отраженных в государственных и отраслевых программах.</w:t>
      </w:r>
      <w:r>
        <w:br/>
      </w:r>
      <w:r>
        <w:rPr>
          <w:rFonts w:ascii="Times New Roman"/>
          <w:b w:val="false"/>
          <w:i w:val="false"/>
          <w:color w:val="000000"/>
          <w:sz w:val="28"/>
        </w:rPr>
        <w:t>
</w:t>
      </w:r>
      <w:r>
        <w:rPr>
          <w:rFonts w:ascii="Times New Roman"/>
          <w:b w:val="false"/>
          <w:i w:val="false"/>
          <w:color w:val="000000"/>
          <w:sz w:val="28"/>
        </w:rPr>
        <w:t>
      Порядок и формы представления информации о потребности в кадрах центральными государственными органами утверждаются оператором Программы по согласованию с ними.</w:t>
      </w:r>
      <w:r>
        <w:br/>
      </w:r>
      <w:r>
        <w:rPr>
          <w:rFonts w:ascii="Times New Roman"/>
          <w:b w:val="false"/>
          <w:i w:val="false"/>
          <w:color w:val="000000"/>
          <w:sz w:val="28"/>
        </w:rPr>
        <w:t>
</w:t>
      </w:r>
      <w:r>
        <w:rPr>
          <w:rFonts w:ascii="Times New Roman"/>
          <w:b w:val="false"/>
          <w:i w:val="false"/>
          <w:color w:val="000000"/>
          <w:sz w:val="28"/>
        </w:rPr>
        <w:t>
      В целях финансового обеспечения мероприятий, предусмотренных Программой, в соответствии с заявленной потребностью и с учетом финансовых возможностей республиканского бюджета определяются лимиты финансирования для каждой из областей,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Для обеспечения целевого использования представленных по лимиту средств и достижения предусмотренных Программой результатов (целевые индикаторы) между администраторами республиканских бюджетных программ и местными исполнительными органами заключаются соглашения о результатах по следующим основным параметрам:</w:t>
      </w:r>
      <w:r>
        <w:br/>
      </w:r>
      <w:r>
        <w:rPr>
          <w:rFonts w:ascii="Times New Roman"/>
          <w:b w:val="false"/>
          <w:i w:val="false"/>
          <w:color w:val="000000"/>
          <w:sz w:val="28"/>
        </w:rPr>
        <w:t>
</w:t>
      </w:r>
      <w:r>
        <w:rPr>
          <w:rFonts w:ascii="Times New Roman"/>
          <w:b w:val="false"/>
          <w:i w:val="false"/>
          <w:color w:val="000000"/>
          <w:sz w:val="28"/>
        </w:rPr>
        <w:t>
      уровень безработицы;</w:t>
      </w:r>
      <w:r>
        <w:br/>
      </w:r>
      <w:r>
        <w:rPr>
          <w:rFonts w:ascii="Times New Roman"/>
          <w:b w:val="false"/>
          <w:i w:val="false"/>
          <w:color w:val="000000"/>
          <w:sz w:val="28"/>
        </w:rPr>
        <w:t>
</w:t>
      </w:r>
      <w:r>
        <w:rPr>
          <w:rFonts w:ascii="Times New Roman"/>
          <w:b w:val="false"/>
          <w:i w:val="false"/>
          <w:color w:val="000000"/>
          <w:sz w:val="28"/>
        </w:rPr>
        <w:t>
      увеличение количества продуктивно занятых в общем числе самостоятельно занятого населения;</w:t>
      </w:r>
      <w:r>
        <w:br/>
      </w:r>
      <w:r>
        <w:rPr>
          <w:rFonts w:ascii="Times New Roman"/>
          <w:b w:val="false"/>
          <w:i w:val="false"/>
          <w:color w:val="000000"/>
          <w:sz w:val="28"/>
        </w:rPr>
        <w:t>
</w:t>
      </w:r>
      <w:r>
        <w:rPr>
          <w:rFonts w:ascii="Times New Roman"/>
          <w:b w:val="false"/>
          <w:i w:val="false"/>
          <w:color w:val="000000"/>
          <w:sz w:val="28"/>
        </w:rPr>
        <w:t>
      сокращение в структуре населения доли трудоспособных лиц, проживающих ниже уровня прожиточного минимума;</w:t>
      </w:r>
      <w:r>
        <w:br/>
      </w:r>
      <w:r>
        <w:rPr>
          <w:rFonts w:ascii="Times New Roman"/>
          <w:b w:val="false"/>
          <w:i w:val="false"/>
          <w:color w:val="000000"/>
          <w:sz w:val="28"/>
        </w:rPr>
        <w:t>
</w:t>
      </w:r>
      <w:r>
        <w:rPr>
          <w:rFonts w:ascii="Times New Roman"/>
          <w:b w:val="false"/>
          <w:i w:val="false"/>
          <w:color w:val="000000"/>
          <w:sz w:val="28"/>
        </w:rPr>
        <w:t>
      количество участников Программы, охваченных мерами государственной поддержки, в том числе профессиональным обучением, обучением основам предпринимательства, переехавших и трудоустроенных;</w:t>
      </w:r>
      <w:r>
        <w:br/>
      </w:r>
      <w:r>
        <w:rPr>
          <w:rFonts w:ascii="Times New Roman"/>
          <w:b w:val="false"/>
          <w:i w:val="false"/>
          <w:color w:val="000000"/>
          <w:sz w:val="28"/>
        </w:rPr>
        <w:t>
</w:t>
      </w:r>
      <w:r>
        <w:rPr>
          <w:rFonts w:ascii="Times New Roman"/>
          <w:b w:val="false"/>
          <w:i w:val="false"/>
          <w:color w:val="000000"/>
          <w:sz w:val="28"/>
        </w:rPr>
        <w:t>
      количество участников Программы трудоустроенных на постоянные рабочие  места, социальные рабочие места и молодежную практику, в том числе из числа прошедших профессиональное обучение;</w:t>
      </w:r>
      <w:r>
        <w:br/>
      </w:r>
      <w:r>
        <w:rPr>
          <w:rFonts w:ascii="Times New Roman"/>
          <w:b w:val="false"/>
          <w:i w:val="false"/>
          <w:color w:val="000000"/>
          <w:sz w:val="28"/>
        </w:rPr>
        <w:t>
</w:t>
      </w:r>
      <w:r>
        <w:rPr>
          <w:rFonts w:ascii="Times New Roman"/>
          <w:b w:val="false"/>
          <w:i w:val="false"/>
          <w:color w:val="000000"/>
          <w:sz w:val="28"/>
        </w:rPr>
        <w:t>
      другие показатели.</w:t>
      </w:r>
      <w:r>
        <w:br/>
      </w:r>
      <w:r>
        <w:rPr>
          <w:rFonts w:ascii="Times New Roman"/>
          <w:b w:val="false"/>
          <w:i w:val="false"/>
          <w:color w:val="000000"/>
          <w:sz w:val="28"/>
        </w:rPr>
        <w:t>
</w:t>
      </w:r>
      <w:r>
        <w:rPr>
          <w:rFonts w:ascii="Times New Roman"/>
          <w:b w:val="false"/>
          <w:i w:val="false"/>
          <w:color w:val="000000"/>
          <w:sz w:val="28"/>
        </w:rPr>
        <w:t>
      Управление реализацией Программы осуществляется:</w:t>
      </w:r>
      <w:r>
        <w:br/>
      </w:r>
      <w:r>
        <w:rPr>
          <w:rFonts w:ascii="Times New Roman"/>
          <w:b w:val="false"/>
          <w:i w:val="false"/>
          <w:color w:val="000000"/>
          <w:sz w:val="28"/>
        </w:rPr>
        <w:t>
</w:t>
      </w:r>
      <w:r>
        <w:rPr>
          <w:rFonts w:ascii="Times New Roman"/>
          <w:b w:val="false"/>
          <w:i w:val="false"/>
          <w:color w:val="000000"/>
          <w:sz w:val="28"/>
        </w:rPr>
        <w:t>
      на уровне республики:</w:t>
      </w:r>
      <w:r>
        <w:br/>
      </w:r>
      <w:r>
        <w:rPr>
          <w:rFonts w:ascii="Times New Roman"/>
          <w:b w:val="false"/>
          <w:i w:val="false"/>
          <w:color w:val="000000"/>
          <w:sz w:val="28"/>
        </w:rPr>
        <w:t>
</w:t>
      </w:r>
      <w:r>
        <w:rPr>
          <w:rFonts w:ascii="Times New Roman"/>
          <w:b w:val="false"/>
          <w:i w:val="false"/>
          <w:color w:val="000000"/>
          <w:sz w:val="28"/>
        </w:rPr>
        <w:t>
      Межведомственной комиссией по реализации Программы занятости 2020 при Правительстве Республики Казахстан (далее – МВК);</w:t>
      </w:r>
      <w:r>
        <w:br/>
      </w:r>
      <w:r>
        <w:rPr>
          <w:rFonts w:ascii="Times New Roman"/>
          <w:b w:val="false"/>
          <w:i w:val="false"/>
          <w:color w:val="000000"/>
          <w:sz w:val="28"/>
        </w:rPr>
        <w:t>
</w:t>
      </w:r>
      <w:r>
        <w:rPr>
          <w:rFonts w:ascii="Times New Roman"/>
          <w:b w:val="false"/>
          <w:i w:val="false"/>
          <w:color w:val="000000"/>
          <w:sz w:val="28"/>
        </w:rPr>
        <w:t>
      оператором Программы;</w:t>
      </w:r>
      <w:r>
        <w:br/>
      </w:r>
      <w:r>
        <w:rPr>
          <w:rFonts w:ascii="Times New Roman"/>
          <w:b w:val="false"/>
          <w:i w:val="false"/>
          <w:color w:val="000000"/>
          <w:sz w:val="28"/>
        </w:rPr>
        <w:t>
</w:t>
      </w:r>
      <w:r>
        <w:rPr>
          <w:rFonts w:ascii="Times New Roman"/>
          <w:b w:val="false"/>
          <w:i w:val="false"/>
          <w:color w:val="000000"/>
          <w:sz w:val="28"/>
        </w:rPr>
        <w:t>
      на областном (столичном, города республиканского значения) уровне – региональной комиссией по реализации Программы (далее – региональные комиссии) и уполномоченными органами по вопросам занятости;</w:t>
      </w:r>
      <w:r>
        <w:br/>
      </w:r>
      <w:r>
        <w:rPr>
          <w:rFonts w:ascii="Times New Roman"/>
          <w:b w:val="false"/>
          <w:i w:val="false"/>
          <w:color w:val="000000"/>
          <w:sz w:val="28"/>
        </w:rPr>
        <w:t>
</w:t>
      </w:r>
      <w:r>
        <w:rPr>
          <w:rFonts w:ascii="Times New Roman"/>
          <w:b w:val="false"/>
          <w:i w:val="false"/>
          <w:color w:val="000000"/>
          <w:sz w:val="28"/>
        </w:rPr>
        <w:t>
      на районном (городском) уровне – районной (городской) комиссией по реализации Программы (далее – районные (городские) комиссии), уполномоченными органами по вопросам занятости и центрами занятости населения;</w:t>
      </w:r>
      <w:r>
        <w:br/>
      </w:r>
      <w:r>
        <w:rPr>
          <w:rFonts w:ascii="Times New Roman"/>
          <w:b w:val="false"/>
          <w:i w:val="false"/>
          <w:color w:val="000000"/>
          <w:sz w:val="28"/>
        </w:rPr>
        <w:t>
</w:t>
      </w:r>
      <w:r>
        <w:rPr>
          <w:rFonts w:ascii="Times New Roman"/>
          <w:b w:val="false"/>
          <w:i w:val="false"/>
          <w:color w:val="000000"/>
          <w:sz w:val="28"/>
        </w:rPr>
        <w:t>
      на уровне сел и аулов – (акимы сел и поселков и сельских округов) аппаратами акимов данных административно-территориальных единиц.</w:t>
      </w:r>
      <w:r>
        <w:br/>
      </w:r>
      <w:r>
        <w:rPr>
          <w:rFonts w:ascii="Times New Roman"/>
          <w:b w:val="false"/>
          <w:i w:val="false"/>
          <w:color w:val="000000"/>
          <w:sz w:val="28"/>
        </w:rPr>
        <w:t>
</w:t>
      </w:r>
      <w:r>
        <w:rPr>
          <w:rFonts w:ascii="Times New Roman"/>
          <w:b w:val="false"/>
          <w:i w:val="false"/>
          <w:color w:val="000000"/>
          <w:sz w:val="28"/>
        </w:rPr>
        <w:t>
      Важнейшими инструментами организации исполнения Программы являются социальные контракты, определяющие права и обязанности сторон.</w:t>
      </w:r>
      <w:r>
        <w:br/>
      </w:r>
      <w:r>
        <w:rPr>
          <w:rFonts w:ascii="Times New Roman"/>
          <w:b w:val="false"/>
          <w:i w:val="false"/>
          <w:color w:val="000000"/>
          <w:sz w:val="28"/>
        </w:rPr>
        <w:t>
</w:t>
      </w:r>
      <w:r>
        <w:rPr>
          <w:rFonts w:ascii="Times New Roman"/>
          <w:b w:val="false"/>
          <w:i w:val="false"/>
          <w:color w:val="000000"/>
          <w:sz w:val="28"/>
        </w:rPr>
        <w:t>
      Типовые положения региональной, районной (городской) комиссии, формы социального контракта, заявлений (уведомлений) работодателей и организаций образования о присоединении к социальному контракту утверждаются оператором Программы.</w:t>
      </w:r>
      <w:r>
        <w:br/>
      </w:r>
      <w:r>
        <w:rPr>
          <w:rFonts w:ascii="Times New Roman"/>
          <w:b w:val="false"/>
          <w:i w:val="false"/>
          <w:color w:val="000000"/>
          <w:sz w:val="28"/>
        </w:rPr>
        <w:t>
</w:t>
      </w:r>
      <w:r>
        <w:rPr>
          <w:rFonts w:ascii="Times New Roman"/>
          <w:b w:val="false"/>
          <w:i w:val="false"/>
          <w:color w:val="000000"/>
          <w:sz w:val="28"/>
        </w:rPr>
        <w:t>
      В целях расширения возможностей трудоустройства участников Программы, оператором Программы, уполномоченными органами по вопросам занятости и центрами занятости населения осуществляются сотрудничество с частными агентствами занятости по следующим направлениям:</w:t>
      </w:r>
      <w:r>
        <w:br/>
      </w:r>
      <w:r>
        <w:rPr>
          <w:rFonts w:ascii="Times New Roman"/>
          <w:b w:val="false"/>
          <w:i w:val="false"/>
          <w:color w:val="000000"/>
          <w:sz w:val="28"/>
        </w:rPr>
        <w:t>
</w:t>
      </w:r>
      <w:r>
        <w:rPr>
          <w:rFonts w:ascii="Times New Roman"/>
          <w:b w:val="false"/>
          <w:i w:val="false"/>
          <w:color w:val="000000"/>
          <w:sz w:val="28"/>
        </w:rPr>
        <w:t>
      предоставление доступа к базе данных вакансий и участников Программы;</w:t>
      </w:r>
      <w:r>
        <w:br/>
      </w:r>
      <w:r>
        <w:rPr>
          <w:rFonts w:ascii="Times New Roman"/>
          <w:b w:val="false"/>
          <w:i w:val="false"/>
          <w:color w:val="000000"/>
          <w:sz w:val="28"/>
        </w:rPr>
        <w:t>
</w:t>
      </w:r>
      <w:r>
        <w:rPr>
          <w:rFonts w:ascii="Times New Roman"/>
          <w:b w:val="false"/>
          <w:i w:val="false"/>
          <w:color w:val="000000"/>
          <w:sz w:val="28"/>
        </w:rPr>
        <w:t>
      консультирование претендентов на участие в Программе о мерах государственной поддержки предоставляемых в рамках Программы;</w:t>
      </w:r>
      <w:r>
        <w:br/>
      </w:r>
      <w:r>
        <w:rPr>
          <w:rFonts w:ascii="Times New Roman"/>
          <w:b w:val="false"/>
          <w:i w:val="false"/>
          <w:color w:val="000000"/>
          <w:sz w:val="28"/>
        </w:rPr>
        <w:t>
</w:t>
      </w:r>
      <w:r>
        <w:rPr>
          <w:rFonts w:ascii="Times New Roman"/>
          <w:b w:val="false"/>
          <w:i w:val="false"/>
          <w:color w:val="000000"/>
          <w:sz w:val="28"/>
        </w:rPr>
        <w:t>
      содействие в трудоустройстве участников Программы.</w:t>
      </w:r>
    </w:p>
    <w:bookmarkEnd w:id="15"/>
    <w:bookmarkStart w:name="z94" w:id="16"/>
    <w:p>
      <w:pPr>
        <w:spacing w:after="0"/>
        <w:ind w:left="0"/>
        <w:jc w:val="left"/>
      </w:pPr>
      <w:r>
        <w:rPr>
          <w:rFonts w:ascii="Times New Roman"/>
          <w:b/>
          <w:i w:val="false"/>
          <w:color w:val="000000"/>
        </w:rPr>
        <w:t xml:space="preserve"> 
4.3.1. Первое направление:</w:t>
      </w:r>
      <w:r>
        <w:br/>
      </w:r>
      <w:r>
        <w:rPr>
          <w:rFonts w:ascii="Times New Roman"/>
          <w:b/>
          <w:i w:val="false"/>
          <w:color w:val="000000"/>
        </w:rPr>
        <w:t>
обучение и содействие в трудоустройстве</w:t>
      </w:r>
    </w:p>
    <w:bookmarkEnd w:id="16"/>
    <w:bookmarkStart w:name="z95" w:id="17"/>
    <w:p>
      <w:pPr>
        <w:spacing w:after="0"/>
        <w:ind w:left="0"/>
        <w:jc w:val="both"/>
      </w:pPr>
      <w:r>
        <w:rPr>
          <w:rFonts w:ascii="Times New Roman"/>
          <w:b w:val="false"/>
          <w:i w:val="false"/>
          <w:color w:val="000000"/>
          <w:sz w:val="28"/>
        </w:rPr>
        <w:t>
      Первое направление нацелено на обеспечение устойчивой и продуктивной занятости населения путем развития трудового потенциала и содействия в трудоустройстве.</w:t>
      </w:r>
      <w:r>
        <w:br/>
      </w:r>
      <w:r>
        <w:rPr>
          <w:rFonts w:ascii="Times New Roman"/>
          <w:b w:val="false"/>
          <w:i w:val="false"/>
          <w:color w:val="000000"/>
          <w:sz w:val="28"/>
        </w:rPr>
        <w:t>
</w:t>
      </w:r>
      <w:r>
        <w:rPr>
          <w:rFonts w:ascii="Times New Roman"/>
          <w:b w:val="false"/>
          <w:i w:val="false"/>
          <w:color w:val="000000"/>
          <w:sz w:val="28"/>
        </w:rPr>
        <w:t>
      Участниками данного направления могут стать граждане Республики Казахстан и оралманы трудоспособного возраста: частично занятые; безработные; самостоятельно занятые; малообеспеченные; выпускники общеобразовательных школ 11 классов текущего календарного года; сохранившие трудоспособность инвалиды; воспитанники детских домов, дети-сироты и дети, оставшиеся без попечения родителей в возрасте до двадцати трех лет; пенсионеры, вышедшие на пенсию до общеустановленного возраста; лица, занятые на тяжелых работах, работах с вредными (особо) и (или) опасными условиями труда и являющиеся получателями государственных специальных пособий. Приоритетные возможности участия в Программе предоставляются молодежи и женщинам в сельской местности.</w:t>
      </w:r>
      <w:r>
        <w:br/>
      </w:r>
      <w:r>
        <w:rPr>
          <w:rFonts w:ascii="Times New Roman"/>
          <w:b w:val="false"/>
          <w:i w:val="false"/>
          <w:color w:val="000000"/>
          <w:sz w:val="28"/>
        </w:rPr>
        <w:t>
</w:t>
      </w:r>
      <w:r>
        <w:rPr>
          <w:rFonts w:ascii="Times New Roman"/>
          <w:b w:val="false"/>
          <w:i w:val="false"/>
          <w:color w:val="000000"/>
          <w:sz w:val="28"/>
        </w:rPr>
        <w:t>
      В рамках данного направления участникам Программы оказываются следующие виды государственной поддержки:</w:t>
      </w:r>
      <w:r>
        <w:br/>
      </w:r>
      <w:r>
        <w:rPr>
          <w:rFonts w:ascii="Times New Roman"/>
          <w:b w:val="false"/>
          <w:i w:val="false"/>
          <w:color w:val="000000"/>
          <w:sz w:val="28"/>
        </w:rPr>
        <w:t>
</w:t>
      </w:r>
      <w:r>
        <w:rPr>
          <w:rFonts w:ascii="Times New Roman"/>
          <w:b w:val="false"/>
          <w:i w:val="false"/>
          <w:color w:val="000000"/>
          <w:sz w:val="28"/>
        </w:rPr>
        <w:t>
      консультация по вопросам профессионального обучения, трудоустройства, а также психологическая адаптация;</w:t>
      </w:r>
      <w:r>
        <w:br/>
      </w:r>
      <w:r>
        <w:rPr>
          <w:rFonts w:ascii="Times New Roman"/>
          <w:b w:val="false"/>
          <w:i w:val="false"/>
          <w:color w:val="000000"/>
          <w:sz w:val="28"/>
        </w:rPr>
        <w:t>
</w:t>
      </w:r>
      <w:r>
        <w:rPr>
          <w:rFonts w:ascii="Times New Roman"/>
          <w:b w:val="false"/>
          <w:i w:val="false"/>
          <w:color w:val="000000"/>
          <w:sz w:val="28"/>
        </w:rPr>
        <w:t>
      направление на бесплатные курсы повышения квалификации, профессиональной подготовки и переподготовки (далее – профессиональное обучение);</w:t>
      </w:r>
      <w:r>
        <w:br/>
      </w:r>
      <w:r>
        <w:rPr>
          <w:rFonts w:ascii="Times New Roman"/>
          <w:b w:val="false"/>
          <w:i w:val="false"/>
          <w:color w:val="000000"/>
          <w:sz w:val="28"/>
        </w:rPr>
        <w:t>
</w:t>
      </w:r>
      <w:r>
        <w:rPr>
          <w:rFonts w:ascii="Times New Roman"/>
          <w:b w:val="false"/>
          <w:i w:val="false"/>
          <w:color w:val="000000"/>
          <w:sz w:val="28"/>
        </w:rPr>
        <w:t>
      предоставление материальной помощи на профессиональное обучение;</w:t>
      </w:r>
      <w:r>
        <w:br/>
      </w:r>
      <w:r>
        <w:rPr>
          <w:rFonts w:ascii="Times New Roman"/>
          <w:b w:val="false"/>
          <w:i w:val="false"/>
          <w:color w:val="000000"/>
          <w:sz w:val="28"/>
        </w:rPr>
        <w:t>
</w:t>
      </w:r>
      <w:r>
        <w:rPr>
          <w:rFonts w:ascii="Times New Roman"/>
          <w:b w:val="false"/>
          <w:i w:val="false"/>
          <w:color w:val="000000"/>
          <w:sz w:val="28"/>
        </w:rPr>
        <w:t>
      поиск подходящих вакансий и содействие трудоустройству, в том числе на социальные рабочие места и молодежную практику;</w:t>
      </w:r>
      <w:r>
        <w:br/>
      </w:r>
      <w:r>
        <w:rPr>
          <w:rFonts w:ascii="Times New Roman"/>
          <w:b w:val="false"/>
          <w:i w:val="false"/>
          <w:color w:val="000000"/>
          <w:sz w:val="28"/>
        </w:rPr>
        <w:t>
</w:t>
      </w:r>
      <w:r>
        <w:rPr>
          <w:rFonts w:ascii="Times New Roman"/>
          <w:b w:val="false"/>
          <w:i w:val="false"/>
          <w:color w:val="000000"/>
          <w:sz w:val="28"/>
        </w:rPr>
        <w:t>
      частичное субсидирование заработной платы физических лиц, участвующих в активных мерах содействия занятости;</w:t>
      </w:r>
      <w:r>
        <w:br/>
      </w:r>
      <w:r>
        <w:rPr>
          <w:rFonts w:ascii="Times New Roman"/>
          <w:b w:val="false"/>
          <w:i w:val="false"/>
          <w:color w:val="000000"/>
          <w:sz w:val="28"/>
        </w:rPr>
        <w:t>
</w:t>
      </w:r>
      <w:r>
        <w:rPr>
          <w:rFonts w:ascii="Times New Roman"/>
          <w:b w:val="false"/>
          <w:i w:val="false"/>
          <w:color w:val="000000"/>
          <w:sz w:val="28"/>
        </w:rPr>
        <w:t>
      оплата труда физических лиц, направленных на молодежную практику.</w:t>
      </w:r>
      <w:r>
        <w:br/>
      </w:r>
      <w:r>
        <w:rPr>
          <w:rFonts w:ascii="Times New Roman"/>
          <w:b w:val="false"/>
          <w:i w:val="false"/>
          <w:color w:val="000000"/>
          <w:sz w:val="28"/>
        </w:rPr>
        <w:t>
</w:t>
      </w:r>
      <w:r>
        <w:rPr>
          <w:rFonts w:ascii="Times New Roman"/>
          <w:b w:val="false"/>
          <w:i w:val="false"/>
          <w:color w:val="000000"/>
          <w:sz w:val="28"/>
        </w:rPr>
        <w:t xml:space="preserve">
      Субсидирование заработной платы участникам молодежной практики осуществляется в течение 6 месяцев. Размер субсидии в месяц на оплату труда участников Программы, направленных на молодежную практику, составляет 17,2 месячных расчетных показателей (с учетом налогов, обязательных социальных отчислений, компенсаций за неиспользованный трудовой отпуск и банковских услуг). Условия участия граждан в молодежной практике и предоставления им государственной поддержки предусмотрены Правилами организации и финансирования молодежной практики, утвержденными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Частичное субсидирование государством заработной платы участникам Программы, трудоустроенным на социальные рабочие места, осуществляется в течение 12 месяцев.</w:t>
      </w:r>
      <w:r>
        <w:br/>
      </w:r>
      <w:r>
        <w:rPr>
          <w:rFonts w:ascii="Times New Roman"/>
          <w:b w:val="false"/>
          <w:i w:val="false"/>
          <w:color w:val="000000"/>
          <w:sz w:val="28"/>
        </w:rPr>
        <w:t>
</w:t>
      </w:r>
      <w:r>
        <w:rPr>
          <w:rFonts w:ascii="Times New Roman"/>
          <w:b w:val="false"/>
          <w:i w:val="false"/>
          <w:color w:val="000000"/>
          <w:sz w:val="28"/>
        </w:rPr>
        <w:t>
      Размер субсидий в месяц на заработную плату с учетом налогов, обязательных социальных отчислений и компенсации за неиспользованный трудовой отпуск составляет:</w:t>
      </w:r>
      <w:r>
        <w:br/>
      </w:r>
      <w:r>
        <w:rPr>
          <w:rFonts w:ascii="Times New Roman"/>
          <w:b w:val="false"/>
          <w:i w:val="false"/>
          <w:color w:val="000000"/>
          <w:sz w:val="28"/>
        </w:rPr>
        <w:t>
</w:t>
      </w:r>
      <w:r>
        <w:rPr>
          <w:rFonts w:ascii="Times New Roman"/>
          <w:b w:val="false"/>
          <w:i w:val="false"/>
          <w:color w:val="000000"/>
          <w:sz w:val="28"/>
        </w:rPr>
        <w:t>
      1) первые 6 месяцев до 50 % заработной платы, но не более 26 тысяч тенге;</w:t>
      </w:r>
      <w:r>
        <w:br/>
      </w:r>
      <w:r>
        <w:rPr>
          <w:rFonts w:ascii="Times New Roman"/>
          <w:b w:val="false"/>
          <w:i w:val="false"/>
          <w:color w:val="000000"/>
          <w:sz w:val="28"/>
        </w:rPr>
        <w:t>
</w:t>
      </w:r>
      <w:r>
        <w:rPr>
          <w:rFonts w:ascii="Times New Roman"/>
          <w:b w:val="false"/>
          <w:i w:val="false"/>
          <w:color w:val="000000"/>
          <w:sz w:val="28"/>
        </w:rPr>
        <w:t>
      2) следующие 3 месяца до 30 % заработной платы, но не более 15,6 тысяч тенге;</w:t>
      </w:r>
      <w:r>
        <w:br/>
      </w:r>
      <w:r>
        <w:rPr>
          <w:rFonts w:ascii="Times New Roman"/>
          <w:b w:val="false"/>
          <w:i w:val="false"/>
          <w:color w:val="000000"/>
          <w:sz w:val="28"/>
        </w:rPr>
        <w:t>
</w:t>
      </w:r>
      <w:r>
        <w:rPr>
          <w:rFonts w:ascii="Times New Roman"/>
          <w:b w:val="false"/>
          <w:i w:val="false"/>
          <w:color w:val="000000"/>
          <w:sz w:val="28"/>
        </w:rPr>
        <w:t>
      3) последние 3 месяца до 15 % заработной платы, но не более 7,8 тысяч тенге.</w:t>
      </w:r>
      <w:r>
        <w:br/>
      </w:r>
      <w:r>
        <w:rPr>
          <w:rFonts w:ascii="Times New Roman"/>
          <w:b w:val="false"/>
          <w:i w:val="false"/>
          <w:color w:val="000000"/>
          <w:sz w:val="28"/>
        </w:rPr>
        <w:t>
</w:t>
      </w:r>
      <w:r>
        <w:rPr>
          <w:rFonts w:ascii="Times New Roman"/>
          <w:b w:val="false"/>
          <w:i w:val="false"/>
          <w:color w:val="000000"/>
          <w:sz w:val="28"/>
        </w:rPr>
        <w:t>
      Условия участия граждан в Программе и предоставления государственной поддержки предусмотрены в </w:t>
      </w:r>
      <w:r>
        <w:rPr>
          <w:rFonts w:ascii="Times New Roman"/>
          <w:b w:val="false"/>
          <w:i w:val="false"/>
          <w:color w:val="000000"/>
          <w:sz w:val="28"/>
        </w:rPr>
        <w:t>Правилах</w:t>
      </w:r>
      <w:r>
        <w:rPr>
          <w:rFonts w:ascii="Times New Roman"/>
          <w:b w:val="false"/>
          <w:i w:val="false"/>
          <w:color w:val="000000"/>
          <w:sz w:val="28"/>
        </w:rPr>
        <w:t xml:space="preserve"> организации и финансирования обучения, содействия в трудоустройстве лиц, участвующих в активных мерах содействия занятости, и предоставления им мер государственной поддержки.</w:t>
      </w:r>
      <w:r>
        <w:br/>
      </w:r>
      <w:r>
        <w:rPr>
          <w:rFonts w:ascii="Times New Roman"/>
          <w:b w:val="false"/>
          <w:i w:val="false"/>
          <w:color w:val="000000"/>
          <w:sz w:val="28"/>
        </w:rPr>
        <w:t>
</w:t>
      </w:r>
      <w:r>
        <w:rPr>
          <w:rFonts w:ascii="Times New Roman"/>
          <w:b w:val="false"/>
          <w:i w:val="false"/>
          <w:color w:val="000000"/>
          <w:sz w:val="28"/>
        </w:rPr>
        <w:t>
      Профессиональная переподготовка и повышение квалификации наемных работников с отрывом или без отрыва от производства осуществляется по заявке работодателей при условии сохранения за участником Программы его рабочего места.</w:t>
      </w:r>
      <w:r>
        <w:br/>
      </w:r>
      <w:r>
        <w:rPr>
          <w:rFonts w:ascii="Times New Roman"/>
          <w:b w:val="false"/>
          <w:i w:val="false"/>
          <w:color w:val="000000"/>
          <w:sz w:val="28"/>
        </w:rPr>
        <w:t>
</w:t>
      </w:r>
      <w:r>
        <w:rPr>
          <w:rFonts w:ascii="Times New Roman"/>
          <w:b w:val="false"/>
          <w:i w:val="false"/>
          <w:color w:val="000000"/>
          <w:sz w:val="28"/>
        </w:rPr>
        <w:t>
      Механизм реализации:</w:t>
      </w:r>
      <w:r>
        <w:br/>
      </w:r>
      <w:r>
        <w:rPr>
          <w:rFonts w:ascii="Times New Roman"/>
          <w:b w:val="false"/>
          <w:i w:val="false"/>
          <w:color w:val="000000"/>
          <w:sz w:val="28"/>
        </w:rPr>
        <w:t>
</w:t>
      </w:r>
      <w:r>
        <w:rPr>
          <w:rFonts w:ascii="Times New Roman"/>
          <w:b w:val="false"/>
          <w:i w:val="false"/>
          <w:color w:val="000000"/>
          <w:sz w:val="28"/>
        </w:rPr>
        <w:t>
      1) Претенденты на участие в Программе обращаются в центры занятости населения района, города места постоянного проживания с заявлением на участие в Программе и представляют документы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финансирования обучения, содействия в трудоустройстве лиц, участвующих в активных мерах содействия занятости, и предоставления им мер государственной поддержки.</w:t>
      </w:r>
      <w:r>
        <w:br/>
      </w:r>
      <w:r>
        <w:rPr>
          <w:rFonts w:ascii="Times New Roman"/>
          <w:b w:val="false"/>
          <w:i w:val="false"/>
          <w:color w:val="000000"/>
          <w:sz w:val="28"/>
        </w:rPr>
        <w:t>
</w:t>
      </w:r>
      <w:r>
        <w:rPr>
          <w:rFonts w:ascii="Times New Roman"/>
          <w:b w:val="false"/>
          <w:i w:val="false"/>
          <w:color w:val="000000"/>
          <w:sz w:val="28"/>
        </w:rPr>
        <w:t>
      2) Центры занятости населения рассматривают представленные документы и принимают решение о включении в состав участников Программы (либо об отказе в этом) на основании проверки соответствия представленных документов предъявляемым требованиям к участникам Программы.</w:t>
      </w:r>
      <w:r>
        <w:br/>
      </w:r>
      <w:r>
        <w:rPr>
          <w:rFonts w:ascii="Times New Roman"/>
          <w:b w:val="false"/>
          <w:i w:val="false"/>
          <w:color w:val="000000"/>
          <w:sz w:val="28"/>
        </w:rPr>
        <w:t>
</w:t>
      </w:r>
      <w:r>
        <w:rPr>
          <w:rFonts w:ascii="Times New Roman"/>
          <w:b w:val="false"/>
          <w:i w:val="false"/>
          <w:color w:val="000000"/>
          <w:sz w:val="28"/>
        </w:rPr>
        <w:t>
      3) Участникам Программы центрами занятости населения оказывается содействие в трудоустройстве на существующие в Базе данных вакантные рабочие места, либо рабочие места заявленные работодателями самостоятельно или через частные агентства занятости, на социальные рабочие места с частичным субсидированием заработной платы, а также на рабочие места для прохождения молодежной практики.</w:t>
      </w:r>
      <w:r>
        <w:br/>
      </w:r>
      <w:r>
        <w:rPr>
          <w:rFonts w:ascii="Times New Roman"/>
          <w:b w:val="false"/>
          <w:i w:val="false"/>
          <w:color w:val="000000"/>
          <w:sz w:val="28"/>
        </w:rPr>
        <w:t>
</w:t>
      </w:r>
      <w:r>
        <w:rPr>
          <w:rFonts w:ascii="Times New Roman"/>
          <w:b w:val="false"/>
          <w:i w:val="false"/>
          <w:color w:val="000000"/>
          <w:sz w:val="28"/>
        </w:rPr>
        <w:t>
      4) Участники Программы, которые не могут быть трудоустроены из-за отсутствия необходимой профессиональной квалификации, направляются на профессиональное обучение по профессиям (специальностям) включенным в Базу данных, а также соответствующим рабочим местам, заявленным работодателями самостоятельно или через частные агентства занятости.</w:t>
      </w:r>
      <w:r>
        <w:br/>
      </w:r>
      <w:r>
        <w:rPr>
          <w:rFonts w:ascii="Times New Roman"/>
          <w:b w:val="false"/>
          <w:i w:val="false"/>
          <w:color w:val="000000"/>
          <w:sz w:val="28"/>
        </w:rPr>
        <w:t>
</w:t>
      </w:r>
      <w:r>
        <w:rPr>
          <w:rFonts w:ascii="Times New Roman"/>
          <w:b w:val="false"/>
          <w:i w:val="false"/>
          <w:color w:val="000000"/>
          <w:sz w:val="28"/>
        </w:rPr>
        <w:t xml:space="preserve">
      5) Между участником Программы и центром занятости населения заключается социальный контракт, за исключением случаев трудоустройства на существующие рабочие места в Базе данных, рабочие места, представленные частными агентствами занятости и работодателями, без прохождения профессионального обучения. </w:t>
      </w:r>
      <w:r>
        <w:br/>
      </w:r>
      <w:r>
        <w:rPr>
          <w:rFonts w:ascii="Times New Roman"/>
          <w:b w:val="false"/>
          <w:i w:val="false"/>
          <w:color w:val="000000"/>
          <w:sz w:val="28"/>
        </w:rPr>
        <w:t>
</w:t>
      </w:r>
      <w:r>
        <w:rPr>
          <w:rFonts w:ascii="Times New Roman"/>
          <w:b w:val="false"/>
          <w:i w:val="false"/>
          <w:color w:val="000000"/>
          <w:sz w:val="28"/>
        </w:rPr>
        <w:t>
      6) После завершения профессионального обучения участникам Программы оказывается содействие в трудоустройстве по полученной специальности (профессии).</w:t>
      </w:r>
      <w:r>
        <w:br/>
      </w:r>
      <w:r>
        <w:rPr>
          <w:rFonts w:ascii="Times New Roman"/>
          <w:b w:val="false"/>
          <w:i w:val="false"/>
          <w:color w:val="000000"/>
          <w:sz w:val="28"/>
        </w:rPr>
        <w:t>
</w:t>
      </w:r>
      <w:r>
        <w:rPr>
          <w:rFonts w:ascii="Times New Roman"/>
          <w:b w:val="false"/>
          <w:i w:val="false"/>
          <w:color w:val="000000"/>
          <w:sz w:val="28"/>
        </w:rPr>
        <w:t>
      7) Выполнение условий социального контракта со стороны участников Программы контролируется центрами занятости населения, со стороны центров занятости населения – уполномоченным органом по вопросам занятости района (города).</w:t>
      </w:r>
    </w:p>
    <w:bookmarkEnd w:id="17"/>
    <w:bookmarkStart w:name="z120" w:id="18"/>
    <w:p>
      <w:pPr>
        <w:spacing w:after="0"/>
        <w:ind w:left="0"/>
        <w:jc w:val="left"/>
      </w:pPr>
      <w:r>
        <w:rPr>
          <w:rFonts w:ascii="Times New Roman"/>
          <w:b/>
          <w:i w:val="false"/>
          <w:color w:val="000000"/>
        </w:rPr>
        <w:t xml:space="preserve"> 
4.3.1.1 Дополнительные условия реализации</w:t>
      </w:r>
      <w:r>
        <w:br/>
      </w:r>
      <w:r>
        <w:rPr>
          <w:rFonts w:ascii="Times New Roman"/>
          <w:b/>
          <w:i w:val="false"/>
          <w:color w:val="000000"/>
        </w:rPr>
        <w:t>
первого направления</w:t>
      </w:r>
      <w:r>
        <w:br/>
      </w:r>
      <w:r>
        <w:rPr>
          <w:rFonts w:ascii="Times New Roman"/>
          <w:b/>
          <w:i w:val="false"/>
          <w:color w:val="000000"/>
        </w:rPr>
        <w:t>
Программы в пилотном режиме</w:t>
      </w:r>
    </w:p>
    <w:bookmarkEnd w:id="18"/>
    <w:bookmarkStart w:name="z121" w:id="19"/>
    <w:p>
      <w:pPr>
        <w:spacing w:after="0"/>
        <w:ind w:left="0"/>
        <w:jc w:val="both"/>
      </w:pPr>
      <w:r>
        <w:rPr>
          <w:rFonts w:ascii="Times New Roman"/>
          <w:b w:val="false"/>
          <w:i w:val="false"/>
          <w:color w:val="000000"/>
          <w:sz w:val="28"/>
        </w:rPr>
        <w:t>
      С 2013 года в Восточно-Казахстанской, Северо-Казахстанской областях, а также в регионах, определенных решением МВК, вводится порядок, при котором отбор претендентов, выбор специальности (профессии) для прохождения профессионального обучения и организаций образования, осуществляющих профессиональное обучение, производится работодателями, обеспечивающими трудоустройство отобранных претендентов по завершению профессионального обучения.</w:t>
      </w:r>
      <w:r>
        <w:br/>
      </w:r>
      <w:r>
        <w:rPr>
          <w:rFonts w:ascii="Times New Roman"/>
          <w:b w:val="false"/>
          <w:i w:val="false"/>
          <w:color w:val="000000"/>
          <w:sz w:val="28"/>
        </w:rPr>
        <w:t>
</w:t>
      </w:r>
      <w:r>
        <w:rPr>
          <w:rFonts w:ascii="Times New Roman"/>
          <w:b w:val="false"/>
          <w:i w:val="false"/>
          <w:color w:val="000000"/>
          <w:sz w:val="28"/>
        </w:rPr>
        <w:t>
      Механизм реализации:</w:t>
      </w:r>
      <w:r>
        <w:br/>
      </w:r>
      <w:r>
        <w:rPr>
          <w:rFonts w:ascii="Times New Roman"/>
          <w:b w:val="false"/>
          <w:i w:val="false"/>
          <w:color w:val="000000"/>
          <w:sz w:val="28"/>
        </w:rPr>
        <w:t>
</w:t>
      </w:r>
      <w:r>
        <w:rPr>
          <w:rFonts w:ascii="Times New Roman"/>
          <w:b w:val="false"/>
          <w:i w:val="false"/>
          <w:color w:val="000000"/>
          <w:sz w:val="28"/>
        </w:rPr>
        <w:t>
      1) Работодатели, предоставляющие постоянные рабочие места для трудоустройства участников Программы:</w:t>
      </w:r>
      <w:r>
        <w:br/>
      </w:r>
      <w:r>
        <w:rPr>
          <w:rFonts w:ascii="Times New Roman"/>
          <w:b w:val="false"/>
          <w:i w:val="false"/>
          <w:color w:val="000000"/>
          <w:sz w:val="28"/>
        </w:rPr>
        <w:t>
</w:t>
      </w:r>
      <w:r>
        <w:rPr>
          <w:rFonts w:ascii="Times New Roman"/>
          <w:b w:val="false"/>
          <w:i w:val="false"/>
          <w:color w:val="000000"/>
          <w:sz w:val="28"/>
        </w:rPr>
        <w:t>
      отбирают претендентов на прохождение профессионального обучения;</w:t>
      </w:r>
      <w:r>
        <w:br/>
      </w:r>
      <w:r>
        <w:rPr>
          <w:rFonts w:ascii="Times New Roman"/>
          <w:b w:val="false"/>
          <w:i w:val="false"/>
          <w:color w:val="000000"/>
          <w:sz w:val="28"/>
        </w:rPr>
        <w:t>
</w:t>
      </w:r>
      <w:r>
        <w:rPr>
          <w:rFonts w:ascii="Times New Roman"/>
          <w:b w:val="false"/>
          <w:i w:val="false"/>
          <w:color w:val="000000"/>
          <w:sz w:val="28"/>
        </w:rPr>
        <w:t>
      выбирают специальность (профессию) для обучения, с учетом текущей и перспективной потребности;</w:t>
      </w:r>
      <w:r>
        <w:br/>
      </w:r>
      <w:r>
        <w:rPr>
          <w:rFonts w:ascii="Times New Roman"/>
          <w:b w:val="false"/>
          <w:i w:val="false"/>
          <w:color w:val="000000"/>
          <w:sz w:val="28"/>
        </w:rPr>
        <w:t>
</w:t>
      </w:r>
      <w:r>
        <w:rPr>
          <w:rFonts w:ascii="Times New Roman"/>
          <w:b w:val="false"/>
          <w:i w:val="false"/>
          <w:color w:val="000000"/>
          <w:sz w:val="28"/>
        </w:rPr>
        <w:t>
      выбирают организацию образования, осуществляющую профессиональное обучение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Отбор претендентов на участие в Программе работодателями производится посредством:</w:t>
      </w:r>
      <w:r>
        <w:br/>
      </w:r>
      <w:r>
        <w:rPr>
          <w:rFonts w:ascii="Times New Roman"/>
          <w:b w:val="false"/>
          <w:i w:val="false"/>
          <w:color w:val="000000"/>
          <w:sz w:val="28"/>
        </w:rPr>
        <w:t>
</w:t>
      </w:r>
      <w:r>
        <w:rPr>
          <w:rFonts w:ascii="Times New Roman"/>
          <w:b w:val="false"/>
          <w:i w:val="false"/>
          <w:color w:val="000000"/>
          <w:sz w:val="28"/>
        </w:rPr>
        <w:t>
      самостоятельного поиска, в том числе через частные агентства занятости;</w:t>
      </w:r>
      <w:r>
        <w:br/>
      </w:r>
      <w:r>
        <w:rPr>
          <w:rFonts w:ascii="Times New Roman"/>
          <w:b w:val="false"/>
          <w:i w:val="false"/>
          <w:color w:val="000000"/>
          <w:sz w:val="28"/>
        </w:rPr>
        <w:t>
</w:t>
      </w:r>
      <w:r>
        <w:rPr>
          <w:rFonts w:ascii="Times New Roman"/>
          <w:b w:val="false"/>
          <w:i w:val="false"/>
          <w:color w:val="000000"/>
          <w:sz w:val="28"/>
        </w:rPr>
        <w:t>
      выбора из числа участников Программы, предлагаемых центром занятости населения;</w:t>
      </w:r>
      <w:r>
        <w:br/>
      </w:r>
      <w:r>
        <w:rPr>
          <w:rFonts w:ascii="Times New Roman"/>
          <w:b w:val="false"/>
          <w:i w:val="false"/>
          <w:color w:val="000000"/>
          <w:sz w:val="28"/>
        </w:rPr>
        <w:t>
</w:t>
      </w:r>
      <w:r>
        <w:rPr>
          <w:rFonts w:ascii="Times New Roman"/>
          <w:b w:val="false"/>
          <w:i w:val="false"/>
          <w:color w:val="000000"/>
          <w:sz w:val="28"/>
        </w:rPr>
        <w:t>
      участия в ярмарках вакансий.</w:t>
      </w:r>
      <w:r>
        <w:br/>
      </w:r>
      <w:r>
        <w:rPr>
          <w:rFonts w:ascii="Times New Roman"/>
          <w:b w:val="false"/>
          <w:i w:val="false"/>
          <w:color w:val="000000"/>
          <w:sz w:val="28"/>
        </w:rPr>
        <w:t>
</w:t>
      </w:r>
      <w:r>
        <w:rPr>
          <w:rFonts w:ascii="Times New Roman"/>
          <w:b w:val="false"/>
          <w:i w:val="false"/>
          <w:color w:val="000000"/>
          <w:sz w:val="28"/>
        </w:rPr>
        <w:t>
      3) Выбор организации, осуществляющей профессиональное обучение, производится работодателем из числа организаций, Перечень которых размещается на интернет-ресурсе оператора Программы, а также уполномоченного органа в области образования, аккредитованных объединений субъектов частного предпринимательства при операторе Программы, уполномоченных органов по вопросам занятости и центров занятости населения.</w:t>
      </w:r>
      <w:r>
        <w:br/>
      </w:r>
      <w:r>
        <w:rPr>
          <w:rFonts w:ascii="Times New Roman"/>
          <w:b w:val="false"/>
          <w:i w:val="false"/>
          <w:color w:val="000000"/>
          <w:sz w:val="28"/>
        </w:rPr>
        <w:t>
</w:t>
      </w:r>
      <w:r>
        <w:rPr>
          <w:rFonts w:ascii="Times New Roman"/>
          <w:b w:val="false"/>
          <w:i w:val="false"/>
          <w:color w:val="000000"/>
          <w:sz w:val="28"/>
        </w:rPr>
        <w:t>
      Порядок формирования Перечня организаций осуществляющих профессиональное обучение в рамках Программы (далее - Перечень), внесения в него изменений и дополнений определяется </w:t>
      </w:r>
      <w:r>
        <w:rPr>
          <w:rFonts w:ascii="Times New Roman"/>
          <w:b w:val="false"/>
          <w:i w:val="false"/>
          <w:color w:val="000000"/>
          <w:sz w:val="28"/>
        </w:rPr>
        <w:t>Правилами</w:t>
      </w:r>
      <w:r>
        <w:rPr>
          <w:rFonts w:ascii="Times New Roman"/>
          <w:b w:val="false"/>
          <w:i w:val="false"/>
          <w:color w:val="000000"/>
          <w:sz w:val="28"/>
        </w:rPr>
        <w:t xml:space="preserve"> организации и финансирования обучения, содействия в трудоустройстве лиц, участвующих в активных мерах содействия занятости, и предоставления им мер государственной поддержки.</w:t>
      </w:r>
      <w:r>
        <w:br/>
      </w:r>
      <w:r>
        <w:rPr>
          <w:rFonts w:ascii="Times New Roman"/>
          <w:b w:val="false"/>
          <w:i w:val="false"/>
          <w:color w:val="000000"/>
          <w:sz w:val="28"/>
        </w:rPr>
        <w:t>
</w:t>
      </w:r>
      <w:r>
        <w:rPr>
          <w:rFonts w:ascii="Times New Roman"/>
          <w:b w:val="false"/>
          <w:i w:val="false"/>
          <w:color w:val="000000"/>
          <w:sz w:val="28"/>
        </w:rPr>
        <w:t>
      4) Центрами занятости населения с участниками Программы, отобранными работодателями для профессионального обучения, заключается социальный контракт, сторонами которого также выступают организация образования и работодатель.</w:t>
      </w:r>
      <w:r>
        <w:br/>
      </w:r>
      <w:r>
        <w:rPr>
          <w:rFonts w:ascii="Times New Roman"/>
          <w:b w:val="false"/>
          <w:i w:val="false"/>
          <w:color w:val="000000"/>
          <w:sz w:val="28"/>
        </w:rPr>
        <w:t>
</w:t>
      </w:r>
      <w:r>
        <w:rPr>
          <w:rFonts w:ascii="Times New Roman"/>
          <w:b w:val="false"/>
          <w:i w:val="false"/>
          <w:color w:val="000000"/>
          <w:sz w:val="28"/>
        </w:rPr>
        <w:t>
      Работодатель и организация образования подтверждают заключение социального контракта путем подачи письменного заявления (уведомления) о присоединении к социальному контракту, заверенного подписью ответственного должностного лица и печатью.</w:t>
      </w:r>
      <w:r>
        <w:br/>
      </w:r>
      <w:r>
        <w:rPr>
          <w:rFonts w:ascii="Times New Roman"/>
          <w:b w:val="false"/>
          <w:i w:val="false"/>
          <w:color w:val="000000"/>
          <w:sz w:val="28"/>
        </w:rPr>
        <w:t>
</w:t>
      </w:r>
      <w:r>
        <w:rPr>
          <w:rFonts w:ascii="Times New Roman"/>
          <w:b w:val="false"/>
          <w:i w:val="false"/>
          <w:color w:val="000000"/>
          <w:sz w:val="28"/>
        </w:rPr>
        <w:t>
      Работодатели, предоставляющие постоянные рабочие места для трудоустройства участников Программы, в заявлении (уведомлении) указывают данные участников Программы, специальность (профессию) по которой планируется организовать их обучение, организацию образования, местопрохождения производственной практики и период отработки после завершения обучения.</w:t>
      </w:r>
      <w:r>
        <w:br/>
      </w:r>
      <w:r>
        <w:rPr>
          <w:rFonts w:ascii="Times New Roman"/>
          <w:b w:val="false"/>
          <w:i w:val="false"/>
          <w:color w:val="000000"/>
          <w:sz w:val="28"/>
        </w:rPr>
        <w:t>
</w:t>
      </w:r>
      <w:r>
        <w:rPr>
          <w:rFonts w:ascii="Times New Roman"/>
          <w:b w:val="false"/>
          <w:i w:val="false"/>
          <w:color w:val="000000"/>
          <w:sz w:val="28"/>
        </w:rPr>
        <w:t>
      Организации образования, осуществляющие профессиональное обучение участников Программы в заявлении (уведомлении), указывают информацию о специальности (профессии), продолжительности и стоимости обучения, возможном месте и условиях прохождения производственной практики.</w:t>
      </w:r>
      <w:r>
        <w:br/>
      </w:r>
      <w:r>
        <w:rPr>
          <w:rFonts w:ascii="Times New Roman"/>
          <w:b w:val="false"/>
          <w:i w:val="false"/>
          <w:color w:val="000000"/>
          <w:sz w:val="28"/>
        </w:rPr>
        <w:t>
</w:t>
      </w:r>
      <w:r>
        <w:rPr>
          <w:rFonts w:ascii="Times New Roman"/>
          <w:b w:val="false"/>
          <w:i w:val="false"/>
          <w:color w:val="000000"/>
          <w:sz w:val="28"/>
        </w:rPr>
        <w:t>
      5) Выполнение условий социального контракта со стороны участников Программы, работодателей и организаций образования контролируется центрами занятости населения, со стороны центров занятости населения - уполномоченным органом по вопросам занятости района (города).</w:t>
      </w:r>
    </w:p>
    <w:bookmarkEnd w:id="19"/>
    <w:bookmarkStart w:name="z138" w:id="20"/>
    <w:p>
      <w:pPr>
        <w:spacing w:after="0"/>
        <w:ind w:left="0"/>
        <w:jc w:val="left"/>
      </w:pPr>
      <w:r>
        <w:rPr>
          <w:rFonts w:ascii="Times New Roman"/>
          <w:b/>
          <w:i w:val="false"/>
          <w:color w:val="000000"/>
        </w:rPr>
        <w:t xml:space="preserve"> 
4.3.1.2 Профессиональное обучение</w:t>
      </w:r>
      <w:r>
        <w:br/>
      </w:r>
      <w:r>
        <w:rPr>
          <w:rFonts w:ascii="Times New Roman"/>
          <w:b/>
          <w:i w:val="false"/>
          <w:color w:val="000000"/>
        </w:rPr>
        <w:t>
в учебных центрах на предприятиях</w:t>
      </w:r>
    </w:p>
    <w:bookmarkEnd w:id="20"/>
    <w:bookmarkStart w:name="z139" w:id="21"/>
    <w:p>
      <w:pPr>
        <w:spacing w:after="0"/>
        <w:ind w:left="0"/>
        <w:jc w:val="both"/>
      </w:pPr>
      <w:r>
        <w:rPr>
          <w:rFonts w:ascii="Times New Roman"/>
          <w:b w:val="false"/>
          <w:i w:val="false"/>
          <w:color w:val="000000"/>
          <w:sz w:val="28"/>
        </w:rPr>
        <w:t>
      Профессиональное обучение в рамках первого направления Программы может осуществляться учебными центрами (при производственных предприятиях и организациях), являющимися юридическими лицами и имеющими право осуществлять образовательную деятельность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целях развития и совершенствования системы внутрифирменной (внутрипроизводственной) подготовки, переподготовки и повышения квалификации кадров, а также для осуществления возможности участия учебных центров (при производственных предприятиях и организациях) в Программе работодатели, на базе которых функционируют учебные центры, обеспечивают:</w:t>
      </w:r>
      <w:r>
        <w:br/>
      </w:r>
      <w:r>
        <w:rPr>
          <w:rFonts w:ascii="Times New Roman"/>
          <w:b w:val="false"/>
          <w:i w:val="false"/>
          <w:color w:val="000000"/>
          <w:sz w:val="28"/>
        </w:rPr>
        <w:t>
</w:t>
      </w:r>
      <w:r>
        <w:rPr>
          <w:rFonts w:ascii="Times New Roman"/>
          <w:b w:val="false"/>
          <w:i w:val="false"/>
          <w:color w:val="000000"/>
          <w:sz w:val="28"/>
        </w:rPr>
        <w:t>
      создание на базе учебных центров самостоятельных юридических лиц с приданием им статуса учебной организации;</w:t>
      </w:r>
      <w:r>
        <w:br/>
      </w:r>
      <w:r>
        <w:rPr>
          <w:rFonts w:ascii="Times New Roman"/>
          <w:b w:val="false"/>
          <w:i w:val="false"/>
          <w:color w:val="000000"/>
          <w:sz w:val="28"/>
        </w:rPr>
        <w:t>
</w:t>
      </w:r>
      <w:r>
        <w:rPr>
          <w:rFonts w:ascii="Times New Roman"/>
          <w:b w:val="false"/>
          <w:i w:val="false"/>
          <w:color w:val="000000"/>
          <w:sz w:val="28"/>
        </w:rPr>
        <w:t>
      получение созданными юридическими лицами в установленном порядке лицензии на осуществление образовательной деятельности;</w:t>
      </w:r>
      <w:r>
        <w:br/>
      </w:r>
      <w:r>
        <w:rPr>
          <w:rFonts w:ascii="Times New Roman"/>
          <w:b w:val="false"/>
          <w:i w:val="false"/>
          <w:color w:val="000000"/>
          <w:sz w:val="28"/>
        </w:rPr>
        <w:t>
</w:t>
      </w:r>
      <w:r>
        <w:rPr>
          <w:rFonts w:ascii="Times New Roman"/>
          <w:b w:val="false"/>
          <w:i w:val="false"/>
          <w:color w:val="000000"/>
          <w:sz w:val="28"/>
        </w:rPr>
        <w:t>
      участие в подготовке специалистов технического и профессионального образования по государственному заказу.</w:t>
      </w:r>
    </w:p>
    <w:bookmarkEnd w:id="21"/>
    <w:bookmarkStart w:name="z144" w:id="22"/>
    <w:p>
      <w:pPr>
        <w:spacing w:after="0"/>
        <w:ind w:left="0"/>
        <w:jc w:val="left"/>
      </w:pPr>
      <w:r>
        <w:rPr>
          <w:rFonts w:ascii="Times New Roman"/>
          <w:b/>
          <w:i w:val="false"/>
          <w:color w:val="000000"/>
        </w:rPr>
        <w:t xml:space="preserve"> 
4.3.2 Второе направление:</w:t>
      </w:r>
      <w:r>
        <w:br/>
      </w:r>
      <w:r>
        <w:rPr>
          <w:rFonts w:ascii="Times New Roman"/>
          <w:b/>
          <w:i w:val="false"/>
          <w:color w:val="000000"/>
        </w:rPr>
        <w:t>
содействие развитию предпринимательства</w:t>
      </w:r>
    </w:p>
    <w:bookmarkEnd w:id="22"/>
    <w:bookmarkStart w:name="z145" w:id="23"/>
    <w:p>
      <w:pPr>
        <w:spacing w:after="0"/>
        <w:ind w:left="0"/>
        <w:jc w:val="both"/>
      </w:pPr>
      <w:r>
        <w:rPr>
          <w:rFonts w:ascii="Times New Roman"/>
          <w:b w:val="false"/>
          <w:i w:val="false"/>
          <w:color w:val="000000"/>
          <w:sz w:val="28"/>
        </w:rPr>
        <w:t>
      Содействие развитию предпринимательства в рамках Программы направлено на стимулирование предпринимательства и повышение экономической активности через организацию или расширение собственного дела из числа:</w:t>
      </w:r>
      <w:r>
        <w:br/>
      </w:r>
      <w:r>
        <w:rPr>
          <w:rFonts w:ascii="Times New Roman"/>
          <w:b w:val="false"/>
          <w:i w:val="false"/>
          <w:color w:val="000000"/>
          <w:sz w:val="28"/>
        </w:rPr>
        <w:t>
</w:t>
      </w:r>
      <w:r>
        <w:rPr>
          <w:rFonts w:ascii="Times New Roman"/>
          <w:b w:val="false"/>
          <w:i w:val="false"/>
          <w:color w:val="000000"/>
          <w:sz w:val="28"/>
        </w:rPr>
        <w:t>
      частично занятых; безработных; самостоятельно занятых; малообеспеченных; выпускников общеобразовательных школ 11 классов текущего календарного года; сохранивших трудоспособность инвалидов; воспитанников детских домов, детей-сирот и детей, оставшихся без попечения родителей, в возрасте до двадцати трех лет; пенсионеров, вышедших на пенсию до общеустановленного возраста; лиц, занятых на тяжелых работах, работах с вредными (особо) и (или) опасными условиями труда и являющихся получателями государственных специальных пособий и оралманов, желающих и имеющих возможность организовать или расширить собственное дело в сельских населенных пунктах, независимо от их административной подчиненности, малых городах, поселках, относящихся в соответствии с законодательством к городским населенным пунктам.</w:t>
      </w:r>
      <w:r>
        <w:br/>
      </w:r>
      <w:r>
        <w:rPr>
          <w:rFonts w:ascii="Times New Roman"/>
          <w:b w:val="false"/>
          <w:i w:val="false"/>
          <w:color w:val="000000"/>
          <w:sz w:val="28"/>
        </w:rPr>
        <w:t>
</w:t>
      </w:r>
      <w:r>
        <w:rPr>
          <w:rFonts w:ascii="Times New Roman"/>
          <w:b w:val="false"/>
          <w:i w:val="false"/>
          <w:color w:val="000000"/>
          <w:sz w:val="28"/>
        </w:rPr>
        <w:t>
      Приоритетными населенными пунктами для реализации второго направления являются опорные сельские населенные пункты.</w:t>
      </w:r>
      <w:r>
        <w:br/>
      </w:r>
      <w:r>
        <w:rPr>
          <w:rFonts w:ascii="Times New Roman"/>
          <w:b w:val="false"/>
          <w:i w:val="false"/>
          <w:color w:val="000000"/>
          <w:sz w:val="28"/>
        </w:rPr>
        <w:t>
</w:t>
      </w:r>
      <w:r>
        <w:rPr>
          <w:rFonts w:ascii="Times New Roman"/>
          <w:b w:val="false"/>
          <w:i w:val="false"/>
          <w:color w:val="000000"/>
          <w:sz w:val="28"/>
        </w:rPr>
        <w:t>
      Приоритетное право участия предоставляется сельским жителям, женщинам, и инвалидам, желающим организовать или расширить собственное дело.</w:t>
      </w:r>
      <w:r>
        <w:br/>
      </w:r>
      <w:r>
        <w:rPr>
          <w:rFonts w:ascii="Times New Roman"/>
          <w:b w:val="false"/>
          <w:i w:val="false"/>
          <w:color w:val="000000"/>
          <w:sz w:val="28"/>
        </w:rPr>
        <w:t>
</w:t>
      </w:r>
      <w:r>
        <w:rPr>
          <w:rFonts w:ascii="Times New Roman"/>
          <w:b w:val="false"/>
          <w:i w:val="false"/>
          <w:color w:val="000000"/>
          <w:sz w:val="28"/>
        </w:rPr>
        <w:t>
      В рамках данного направления оказываются следующие виды государственной поддержки:</w:t>
      </w:r>
      <w:r>
        <w:br/>
      </w:r>
      <w:r>
        <w:rPr>
          <w:rFonts w:ascii="Times New Roman"/>
          <w:b w:val="false"/>
          <w:i w:val="false"/>
          <w:color w:val="000000"/>
          <w:sz w:val="28"/>
        </w:rPr>
        <w:t>
</w:t>
      </w:r>
      <w:r>
        <w:rPr>
          <w:rFonts w:ascii="Times New Roman"/>
          <w:b w:val="false"/>
          <w:i w:val="false"/>
          <w:color w:val="000000"/>
          <w:sz w:val="28"/>
        </w:rPr>
        <w:t>
      предоставление сервисных услуг, в том числе консультационных (бухгалтерские, юридические, маркетинговые), бесплатное обучение основам предпринимательства с предоставлением материальной помощи на обучение, содействие в подготовке бизнес плана, сопровождение проектов сроком до 1 года;</w:t>
      </w:r>
      <w:r>
        <w:br/>
      </w:r>
      <w:r>
        <w:rPr>
          <w:rFonts w:ascii="Times New Roman"/>
          <w:b w:val="false"/>
          <w:i w:val="false"/>
          <w:color w:val="000000"/>
          <w:sz w:val="28"/>
        </w:rPr>
        <w:t>
</w:t>
      </w:r>
      <w:r>
        <w:rPr>
          <w:rFonts w:ascii="Times New Roman"/>
          <w:b w:val="false"/>
          <w:i w:val="false"/>
          <w:color w:val="000000"/>
          <w:sz w:val="28"/>
        </w:rPr>
        <w:t>
      предоставление микрокредитов;</w:t>
      </w:r>
      <w:r>
        <w:br/>
      </w:r>
      <w:r>
        <w:rPr>
          <w:rFonts w:ascii="Times New Roman"/>
          <w:b w:val="false"/>
          <w:i w:val="false"/>
          <w:color w:val="000000"/>
          <w:sz w:val="28"/>
        </w:rPr>
        <w:t>
</w:t>
      </w:r>
      <w:r>
        <w:rPr>
          <w:rFonts w:ascii="Times New Roman"/>
          <w:b w:val="false"/>
          <w:i w:val="false"/>
          <w:color w:val="000000"/>
          <w:sz w:val="28"/>
        </w:rPr>
        <w:t>
      развитие и/или сооружение недостающих объектов инженерно-коммуникационной инфраструктуры и/или приобретение сопутствующего технологического оборудования для инженерно-коммуникационной инфраструктуры, в том числе для развития отгонного животноводства.</w:t>
      </w:r>
      <w:r>
        <w:br/>
      </w:r>
      <w:r>
        <w:rPr>
          <w:rFonts w:ascii="Times New Roman"/>
          <w:b w:val="false"/>
          <w:i w:val="false"/>
          <w:color w:val="000000"/>
          <w:sz w:val="28"/>
        </w:rPr>
        <w:t>
</w:t>
      </w:r>
      <w:r>
        <w:rPr>
          <w:rFonts w:ascii="Times New Roman"/>
          <w:b w:val="false"/>
          <w:i w:val="false"/>
          <w:color w:val="000000"/>
          <w:sz w:val="28"/>
        </w:rPr>
        <w:t>
      Условия участия в данном направлении Программы, в том числе организаций, имеющих статус финансового агентства, а также предоставления мер государственной поддержки участникам Программы предусмотрены в Правилах организации и финансирования государственной поддержки развития предпринимательства лицам, участвующим в активных мерах содействия занятости.</w:t>
      </w:r>
      <w:r>
        <w:br/>
      </w:r>
      <w:r>
        <w:rPr>
          <w:rFonts w:ascii="Times New Roman"/>
          <w:b w:val="false"/>
          <w:i w:val="false"/>
          <w:color w:val="000000"/>
          <w:sz w:val="28"/>
        </w:rPr>
        <w:t>
</w:t>
      </w:r>
      <w:r>
        <w:rPr>
          <w:rFonts w:ascii="Times New Roman"/>
          <w:b w:val="false"/>
          <w:i w:val="false"/>
          <w:color w:val="000000"/>
          <w:sz w:val="28"/>
        </w:rPr>
        <w:t>
      Порядок организации и проведения конкурса, условия отбора и предоставления кредитных ресурсов микрофинансовым (микрокредитным) организациям и кредитным товариществам, мониторинг целевого использования ими выделенных кредитных ресурсов в рамках данного направления, предусмотрены в Правилах кредитования микрофинансовых (микрокредитных) организаций и кредитных товариществ на конкурсной основе.</w:t>
      </w:r>
      <w:r>
        <w:br/>
      </w:r>
      <w:r>
        <w:rPr>
          <w:rFonts w:ascii="Times New Roman"/>
          <w:b w:val="false"/>
          <w:i w:val="false"/>
          <w:color w:val="000000"/>
          <w:sz w:val="28"/>
        </w:rPr>
        <w:t>
</w:t>
      </w:r>
      <w:r>
        <w:rPr>
          <w:rFonts w:ascii="Times New Roman"/>
          <w:b w:val="false"/>
          <w:i w:val="false"/>
          <w:color w:val="000000"/>
          <w:sz w:val="28"/>
        </w:rPr>
        <w:t>
      Условия микрокредитования:</w:t>
      </w:r>
      <w:r>
        <w:br/>
      </w:r>
      <w:r>
        <w:rPr>
          <w:rFonts w:ascii="Times New Roman"/>
          <w:b w:val="false"/>
          <w:i w:val="false"/>
          <w:color w:val="000000"/>
          <w:sz w:val="28"/>
        </w:rPr>
        <w:t>
</w:t>
      </w:r>
      <w:r>
        <w:rPr>
          <w:rFonts w:ascii="Times New Roman"/>
          <w:b w:val="false"/>
          <w:i w:val="false"/>
          <w:color w:val="000000"/>
          <w:sz w:val="28"/>
        </w:rPr>
        <w:t>
      бюджетный кредит из республиканского бюджета предоставляется местному исполнительному органу на 5 лет на принципах возвратности, срочности и платности с годовой ставкой вознаграждения 0,01 %;</w:t>
      </w:r>
      <w:r>
        <w:br/>
      </w:r>
      <w:r>
        <w:rPr>
          <w:rFonts w:ascii="Times New Roman"/>
          <w:b w:val="false"/>
          <w:i w:val="false"/>
          <w:color w:val="000000"/>
          <w:sz w:val="28"/>
        </w:rPr>
        <w:t>
</w:t>
      </w:r>
      <w:r>
        <w:rPr>
          <w:rFonts w:ascii="Times New Roman"/>
          <w:b w:val="false"/>
          <w:i w:val="false"/>
          <w:color w:val="000000"/>
          <w:sz w:val="28"/>
        </w:rPr>
        <w:t>
      целевое назначение бюджетного кредита - организация или расширение собственного дела, пополнение оборотного капитала;</w:t>
      </w:r>
      <w:r>
        <w:br/>
      </w:r>
      <w:r>
        <w:rPr>
          <w:rFonts w:ascii="Times New Roman"/>
          <w:b w:val="false"/>
          <w:i w:val="false"/>
          <w:color w:val="000000"/>
          <w:sz w:val="28"/>
        </w:rPr>
        <w:t>
</w:t>
      </w:r>
      <w:r>
        <w:rPr>
          <w:rFonts w:ascii="Times New Roman"/>
          <w:b w:val="false"/>
          <w:i w:val="false"/>
          <w:color w:val="000000"/>
          <w:sz w:val="28"/>
        </w:rPr>
        <w:t>
      кредит не предоставляется на потребительские цели, погашение предыдущих займов и на приобретение жилой недвижимости;</w:t>
      </w:r>
      <w:r>
        <w:br/>
      </w:r>
      <w:r>
        <w:rPr>
          <w:rFonts w:ascii="Times New Roman"/>
          <w:b w:val="false"/>
          <w:i w:val="false"/>
          <w:color w:val="000000"/>
          <w:sz w:val="28"/>
        </w:rPr>
        <w:t>
</w:t>
      </w:r>
      <w:r>
        <w:rPr>
          <w:rFonts w:ascii="Times New Roman"/>
          <w:b w:val="false"/>
          <w:i w:val="false"/>
          <w:color w:val="000000"/>
          <w:sz w:val="28"/>
        </w:rPr>
        <w:t>
      срок кредитования - не более 5 лет;</w:t>
      </w:r>
      <w:r>
        <w:br/>
      </w:r>
      <w:r>
        <w:rPr>
          <w:rFonts w:ascii="Times New Roman"/>
          <w:b w:val="false"/>
          <w:i w:val="false"/>
          <w:color w:val="000000"/>
          <w:sz w:val="28"/>
        </w:rPr>
        <w:t>
</w:t>
      </w:r>
      <w:r>
        <w:rPr>
          <w:rFonts w:ascii="Times New Roman"/>
          <w:b w:val="false"/>
          <w:i w:val="false"/>
          <w:color w:val="000000"/>
          <w:sz w:val="28"/>
        </w:rPr>
        <w:t>
      максимальная сумма кредита не может превышать 3 млн. тенге;</w:t>
      </w:r>
      <w:r>
        <w:br/>
      </w:r>
      <w:r>
        <w:rPr>
          <w:rFonts w:ascii="Times New Roman"/>
          <w:b w:val="false"/>
          <w:i w:val="false"/>
          <w:color w:val="000000"/>
          <w:sz w:val="28"/>
        </w:rPr>
        <w:t>
</w:t>
      </w:r>
      <w:r>
        <w:rPr>
          <w:rFonts w:ascii="Times New Roman"/>
          <w:b w:val="false"/>
          <w:i w:val="false"/>
          <w:color w:val="000000"/>
          <w:sz w:val="28"/>
        </w:rPr>
        <w:t>
      конечному заемщику, микрофинансовым (микрокредитным) организациям и/или кредитным товариществам по кредиту может быть предоставлен льготный период по погашению основного долга сроком не более одной трети продолжительности срока кредитования;</w:t>
      </w:r>
      <w:r>
        <w:br/>
      </w:r>
      <w:r>
        <w:rPr>
          <w:rFonts w:ascii="Times New Roman"/>
          <w:b w:val="false"/>
          <w:i w:val="false"/>
          <w:color w:val="000000"/>
          <w:sz w:val="28"/>
        </w:rPr>
        <w:t>
</w:t>
      </w:r>
      <w:r>
        <w:rPr>
          <w:rFonts w:ascii="Times New Roman"/>
          <w:b w:val="false"/>
          <w:i w:val="false"/>
          <w:color w:val="000000"/>
          <w:sz w:val="28"/>
        </w:rPr>
        <w:t>
      для микрофинансовых (микрокредитных) организаций и/или кредитных товариществ годовая ставка вознаграждения по кредитам, предоставляемым уполномоченной региональной организацией, устанавливается уполномоченной региональной организацией по согласованию с региональной комиссией, исходя из ставки вознаграждения по кредитам, установленной для уполномоченной региональной организации и ее планируемых расходов, связанных с организацией кредитования;</w:t>
      </w:r>
      <w:r>
        <w:br/>
      </w:r>
      <w:r>
        <w:rPr>
          <w:rFonts w:ascii="Times New Roman"/>
          <w:b w:val="false"/>
          <w:i w:val="false"/>
          <w:color w:val="000000"/>
          <w:sz w:val="28"/>
        </w:rPr>
        <w:t>
</w:t>
      </w:r>
      <w:r>
        <w:rPr>
          <w:rFonts w:ascii="Times New Roman"/>
          <w:b w:val="false"/>
          <w:i w:val="false"/>
          <w:color w:val="000000"/>
          <w:sz w:val="28"/>
        </w:rPr>
        <w:t>
      максимальная годовая эффективная ставка вознаграждения по кредитным ресурсам для конечного заемщика устанавливается уполномоченной региональной организацией по согласованию с региональной комиссией;</w:t>
      </w:r>
      <w:r>
        <w:br/>
      </w:r>
      <w:r>
        <w:rPr>
          <w:rFonts w:ascii="Times New Roman"/>
          <w:b w:val="false"/>
          <w:i w:val="false"/>
          <w:color w:val="000000"/>
          <w:sz w:val="28"/>
        </w:rPr>
        <w:t>
</w:t>
      </w:r>
      <w:r>
        <w:rPr>
          <w:rFonts w:ascii="Times New Roman"/>
          <w:b w:val="false"/>
          <w:i w:val="false"/>
          <w:color w:val="000000"/>
          <w:sz w:val="28"/>
        </w:rPr>
        <w:t>
      максимальная годовая эффективная ставка вознаграждения по кредитным ресурсам для конечного заемщика, предоставляемым уполномоченной региональной организацией, имеющей статус финансового агентства устанавливается по согласованию с региональной комиссией;</w:t>
      </w:r>
      <w:r>
        <w:br/>
      </w:r>
      <w:r>
        <w:rPr>
          <w:rFonts w:ascii="Times New Roman"/>
          <w:b w:val="false"/>
          <w:i w:val="false"/>
          <w:color w:val="000000"/>
          <w:sz w:val="28"/>
        </w:rPr>
        <w:t>
</w:t>
      </w:r>
      <w:r>
        <w:rPr>
          <w:rFonts w:ascii="Times New Roman"/>
          <w:b w:val="false"/>
          <w:i w:val="false"/>
          <w:color w:val="000000"/>
          <w:sz w:val="28"/>
        </w:rPr>
        <w:t>
      разработка проектно-сметной документации и проведение государственной экспертизы на развитие и/или сооружение недостающих объектов инженерно-коммуникационной инфраструктуры и приобретение сопутствующего технологического оборудования осуществляется за счет целевых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Развитие инженерно-коммуникационной инфраструктуры предполагает подведение недостающей инфраструктуры к имеющимся системам: дорогам, канализации, тепло - и водоснабжению, телефонным и электрическим сетям для проектов, реализуемых участниками в рамках Программы.</w:t>
      </w:r>
      <w:r>
        <w:br/>
      </w:r>
      <w:r>
        <w:rPr>
          <w:rFonts w:ascii="Times New Roman"/>
          <w:b w:val="false"/>
          <w:i w:val="false"/>
          <w:color w:val="000000"/>
          <w:sz w:val="28"/>
        </w:rPr>
        <w:t>
</w:t>
      </w:r>
      <w:r>
        <w:rPr>
          <w:rFonts w:ascii="Times New Roman"/>
          <w:b w:val="false"/>
          <w:i w:val="false"/>
          <w:color w:val="000000"/>
          <w:sz w:val="28"/>
        </w:rPr>
        <w:t>
      Развитие и/или сооружение недостающих объектов инженерно-коммуникационной инфраструктуры и приобретение сопутствующего технологического оборудования для инженерно-коммуникационной инфраструктуры, в том числе для развития отгонного животноводства осуществляется местными исполнительными органами за счет целевых трансфертов из республиканского бюджета, на основе определенных технических условий или утвержденной в установленном законодательством порядке проектно-сметной документации и бизнес-предложений.</w:t>
      </w:r>
      <w:r>
        <w:br/>
      </w:r>
      <w:r>
        <w:rPr>
          <w:rFonts w:ascii="Times New Roman"/>
          <w:b w:val="false"/>
          <w:i w:val="false"/>
          <w:color w:val="000000"/>
          <w:sz w:val="28"/>
        </w:rPr>
        <w:t>
</w:t>
      </w:r>
      <w:r>
        <w:rPr>
          <w:rFonts w:ascii="Times New Roman"/>
          <w:b w:val="false"/>
          <w:i w:val="false"/>
          <w:color w:val="000000"/>
          <w:sz w:val="28"/>
        </w:rPr>
        <w:t>
      При этом, стоимость строительства или реконструкции объектов инфраструктуры и приобретаемого сопутствующего технологического оборудования для инженерно-коммуникационной инфраструктуры, в том числе для развития отгонного животноводства, определяется без учета стоимости разработки проектно-сметной документации и стоимости проведения государственной экспертизы и не должна превышать 3-х млн. тенге на одного участника Программы, независимо от суммы выдаваемого кредита.</w:t>
      </w:r>
      <w:r>
        <w:br/>
      </w:r>
      <w:r>
        <w:rPr>
          <w:rFonts w:ascii="Times New Roman"/>
          <w:b w:val="false"/>
          <w:i w:val="false"/>
          <w:color w:val="000000"/>
          <w:sz w:val="28"/>
        </w:rPr>
        <w:t>
</w:t>
      </w:r>
      <w:r>
        <w:rPr>
          <w:rFonts w:ascii="Times New Roman"/>
          <w:b w:val="false"/>
          <w:i w:val="false"/>
          <w:color w:val="000000"/>
          <w:sz w:val="28"/>
        </w:rPr>
        <w:t>
      Подведение недостающей инфраструктуры должно соответствовать генеральному плану развития населенного пункта (на селе - локальным схемам инженерно-коммуникационных сетей) и может быть направлено на обеспечение одного или нескольких проектов.</w:t>
      </w:r>
      <w:r>
        <w:br/>
      </w:r>
      <w:r>
        <w:rPr>
          <w:rFonts w:ascii="Times New Roman"/>
          <w:b w:val="false"/>
          <w:i w:val="false"/>
          <w:color w:val="000000"/>
          <w:sz w:val="28"/>
        </w:rPr>
        <w:t>
</w:t>
      </w:r>
      <w:r>
        <w:rPr>
          <w:rFonts w:ascii="Times New Roman"/>
          <w:b w:val="false"/>
          <w:i w:val="false"/>
          <w:color w:val="000000"/>
          <w:sz w:val="28"/>
        </w:rPr>
        <w:t>
      Предоставление кредитных ресурсов микрофинансовым (микрокредитным) организациям, кредитным товариществам и организациям, имеющим статус финансового агентства:</w:t>
      </w:r>
      <w:r>
        <w:br/>
      </w:r>
      <w:r>
        <w:rPr>
          <w:rFonts w:ascii="Times New Roman"/>
          <w:b w:val="false"/>
          <w:i w:val="false"/>
          <w:color w:val="000000"/>
          <w:sz w:val="28"/>
        </w:rPr>
        <w:t>
</w:t>
      </w:r>
      <w:r>
        <w:rPr>
          <w:rFonts w:ascii="Times New Roman"/>
          <w:b w:val="false"/>
          <w:i w:val="false"/>
          <w:color w:val="000000"/>
          <w:sz w:val="28"/>
        </w:rPr>
        <w:t>
      1) Оператор Программы предоставляет местному исполнительному органу бюджетный кредит.</w:t>
      </w:r>
      <w:r>
        <w:br/>
      </w:r>
      <w:r>
        <w:rPr>
          <w:rFonts w:ascii="Times New Roman"/>
          <w:b w:val="false"/>
          <w:i w:val="false"/>
          <w:color w:val="000000"/>
          <w:sz w:val="28"/>
        </w:rPr>
        <w:t>
</w:t>
      </w:r>
      <w:r>
        <w:rPr>
          <w:rFonts w:ascii="Times New Roman"/>
          <w:b w:val="false"/>
          <w:i w:val="false"/>
          <w:color w:val="000000"/>
          <w:sz w:val="28"/>
        </w:rPr>
        <w:t>
      2) Местные исполнительные органы районов (городов) с участием акимов сельских округов в соответствии с программами развития территорий:</w:t>
      </w:r>
      <w:r>
        <w:br/>
      </w:r>
      <w:r>
        <w:rPr>
          <w:rFonts w:ascii="Times New Roman"/>
          <w:b w:val="false"/>
          <w:i w:val="false"/>
          <w:color w:val="000000"/>
          <w:sz w:val="28"/>
        </w:rPr>
        <w:t>
</w:t>
      </w:r>
      <w:r>
        <w:rPr>
          <w:rFonts w:ascii="Times New Roman"/>
          <w:b w:val="false"/>
          <w:i w:val="false"/>
          <w:color w:val="000000"/>
          <w:sz w:val="28"/>
        </w:rPr>
        <w:t xml:space="preserve">
      обеспечивают разработку за счет средств местного бюджета Карты развития предпринимательства, и утверждают ее по согласованию с уполномоченным органом по развитию предпринимательства области; </w:t>
      </w:r>
      <w:r>
        <w:br/>
      </w:r>
      <w:r>
        <w:rPr>
          <w:rFonts w:ascii="Times New Roman"/>
          <w:b w:val="false"/>
          <w:i w:val="false"/>
          <w:color w:val="000000"/>
          <w:sz w:val="28"/>
        </w:rPr>
        <w:t>
</w:t>
      </w:r>
      <w:r>
        <w:rPr>
          <w:rFonts w:ascii="Times New Roman"/>
          <w:b w:val="false"/>
          <w:i w:val="false"/>
          <w:color w:val="000000"/>
          <w:sz w:val="28"/>
        </w:rPr>
        <w:t>
      до утверждения Карты развития предпринимательства микрокредитование участников Программы осуществляется в соответствии с приоритетными направлениями развития предпринимательства определенными в регионе.</w:t>
      </w:r>
      <w:r>
        <w:br/>
      </w:r>
      <w:r>
        <w:rPr>
          <w:rFonts w:ascii="Times New Roman"/>
          <w:b w:val="false"/>
          <w:i w:val="false"/>
          <w:color w:val="000000"/>
          <w:sz w:val="28"/>
        </w:rPr>
        <w:t>
</w:t>
      </w:r>
      <w:r>
        <w:rPr>
          <w:rFonts w:ascii="Times New Roman"/>
          <w:b w:val="false"/>
          <w:i w:val="false"/>
          <w:color w:val="000000"/>
          <w:sz w:val="28"/>
        </w:rPr>
        <w:t>
      3) Местные исполнительные органы областей определяют уполномоченную региональную организацию по организации микрокредитования.</w:t>
      </w:r>
      <w:r>
        <w:br/>
      </w:r>
      <w:r>
        <w:rPr>
          <w:rFonts w:ascii="Times New Roman"/>
          <w:b w:val="false"/>
          <w:i w:val="false"/>
          <w:color w:val="000000"/>
          <w:sz w:val="28"/>
        </w:rPr>
        <w:t>
</w:t>
      </w:r>
      <w:r>
        <w:rPr>
          <w:rFonts w:ascii="Times New Roman"/>
          <w:b w:val="false"/>
          <w:i w:val="false"/>
          <w:color w:val="000000"/>
          <w:sz w:val="28"/>
        </w:rPr>
        <w:t>
      4) Уполномоченная региональная организация в соответствии с установленными правилами кредитования микрофинансовых (микрокредитных) организаций и кредитных товариществ проводит конкурс по отбору микрофинансовых (микрокредитных) организаций и/или кредитных товариществ для участия в Программе.</w:t>
      </w:r>
      <w:r>
        <w:br/>
      </w:r>
      <w:r>
        <w:rPr>
          <w:rFonts w:ascii="Times New Roman"/>
          <w:b w:val="false"/>
          <w:i w:val="false"/>
          <w:color w:val="000000"/>
          <w:sz w:val="28"/>
        </w:rPr>
        <w:t>
</w:t>
      </w:r>
      <w:r>
        <w:rPr>
          <w:rFonts w:ascii="Times New Roman"/>
          <w:b w:val="false"/>
          <w:i w:val="false"/>
          <w:color w:val="000000"/>
          <w:sz w:val="28"/>
        </w:rPr>
        <w:t>
      Кредитование конечных заемщиков без проведения конкурсов среди микрофинансовых (микрокредитных) организаций и кредитных товариществ может осуществлять сама уполномоченная региональная организация, имеющая статус финансового агентства.</w:t>
      </w:r>
      <w:r>
        <w:br/>
      </w:r>
      <w:r>
        <w:rPr>
          <w:rFonts w:ascii="Times New Roman"/>
          <w:b w:val="false"/>
          <w:i w:val="false"/>
          <w:color w:val="000000"/>
          <w:sz w:val="28"/>
        </w:rPr>
        <w:t>
</w:t>
      </w:r>
      <w:r>
        <w:rPr>
          <w:rFonts w:ascii="Times New Roman"/>
          <w:b w:val="false"/>
          <w:i w:val="false"/>
          <w:color w:val="000000"/>
          <w:sz w:val="28"/>
        </w:rPr>
        <w:t>
      5) Между уполномоченной региональной организацией и микрофинансовыми (микрокредитными) организациями и/или кредитными товариществами заключается договор о предоставлении кредита.</w:t>
      </w:r>
      <w:r>
        <w:br/>
      </w:r>
      <w:r>
        <w:rPr>
          <w:rFonts w:ascii="Times New Roman"/>
          <w:b w:val="false"/>
          <w:i w:val="false"/>
          <w:color w:val="000000"/>
          <w:sz w:val="28"/>
        </w:rPr>
        <w:t>
</w:t>
      </w:r>
      <w:r>
        <w:rPr>
          <w:rFonts w:ascii="Times New Roman"/>
          <w:b w:val="false"/>
          <w:i w:val="false"/>
          <w:color w:val="000000"/>
          <w:sz w:val="28"/>
        </w:rPr>
        <w:t>
      В случае, когда уполномоченная региональная организация имеет статус финансового агентства, кредитный договор заключается непосредственно ею и конечным заемщиком.</w:t>
      </w:r>
      <w:r>
        <w:br/>
      </w:r>
      <w:r>
        <w:rPr>
          <w:rFonts w:ascii="Times New Roman"/>
          <w:b w:val="false"/>
          <w:i w:val="false"/>
          <w:color w:val="000000"/>
          <w:sz w:val="28"/>
        </w:rPr>
        <w:t>
</w:t>
      </w:r>
      <w:r>
        <w:rPr>
          <w:rFonts w:ascii="Times New Roman"/>
          <w:b w:val="false"/>
          <w:i w:val="false"/>
          <w:color w:val="000000"/>
          <w:sz w:val="28"/>
        </w:rPr>
        <w:t>
      Предоставление мер государственной поддержки участникам Программы по развитию предпринимательства лицам, участвующим в активных мерах содействия занятости:</w:t>
      </w:r>
      <w:r>
        <w:br/>
      </w:r>
      <w:r>
        <w:rPr>
          <w:rFonts w:ascii="Times New Roman"/>
          <w:b w:val="false"/>
          <w:i w:val="false"/>
          <w:color w:val="000000"/>
          <w:sz w:val="28"/>
        </w:rPr>
        <w:t>
</w:t>
      </w:r>
      <w:r>
        <w:rPr>
          <w:rFonts w:ascii="Times New Roman"/>
          <w:b w:val="false"/>
          <w:i w:val="false"/>
          <w:color w:val="000000"/>
          <w:sz w:val="28"/>
        </w:rPr>
        <w:t>
      1) Желающие принять участие во втором направлении Программы обращаются в центры занятости населения, где их консультируют о возможных вариантах получения микрокредита в рамках Программы.</w:t>
      </w:r>
      <w:r>
        <w:br/>
      </w:r>
      <w:r>
        <w:rPr>
          <w:rFonts w:ascii="Times New Roman"/>
          <w:b w:val="false"/>
          <w:i w:val="false"/>
          <w:color w:val="000000"/>
          <w:sz w:val="28"/>
        </w:rPr>
        <w:t>
</w:t>
      </w:r>
      <w:r>
        <w:rPr>
          <w:rFonts w:ascii="Times New Roman"/>
          <w:b w:val="false"/>
          <w:i w:val="false"/>
          <w:color w:val="000000"/>
          <w:sz w:val="28"/>
        </w:rPr>
        <w:t>
      В случае изъявления желания получения кредитных средств через отобранные на конкурсной основе микрофинансовые (микрокредитные) организации или уполномоченную региональную организацию, имеющую статус финансового агентства, претенденты на участие подают в центры занятости населения заявление и документы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финансирования государственной поддержки развития предпринимательства лицам, участвующим в активных мерах содействия занятости.</w:t>
      </w:r>
      <w:r>
        <w:br/>
      </w:r>
      <w:r>
        <w:rPr>
          <w:rFonts w:ascii="Times New Roman"/>
          <w:b w:val="false"/>
          <w:i w:val="false"/>
          <w:color w:val="000000"/>
          <w:sz w:val="28"/>
        </w:rPr>
        <w:t>
</w:t>
      </w:r>
      <w:r>
        <w:rPr>
          <w:rFonts w:ascii="Times New Roman"/>
          <w:b w:val="false"/>
          <w:i w:val="false"/>
          <w:color w:val="000000"/>
          <w:sz w:val="28"/>
        </w:rPr>
        <w:t>
      В случае, если претендент намерен получить микрокредит через кредитное товарищество, он может присоединиться к действующему кредитному товариществу или создать новое кредитное товарищество, которое будет участвовать в конкурсе по отбору кредитных товариществ, проводимому уполномоченной региональной организацией в соответствии правилами кредитования микрофинансовых (микрокредитных) организаций и кредитных товариществ на конкурсной основе.</w:t>
      </w:r>
      <w:r>
        <w:br/>
      </w:r>
      <w:r>
        <w:rPr>
          <w:rFonts w:ascii="Times New Roman"/>
          <w:b w:val="false"/>
          <w:i w:val="false"/>
          <w:color w:val="000000"/>
          <w:sz w:val="28"/>
        </w:rPr>
        <w:t>
</w:t>
      </w:r>
      <w:r>
        <w:rPr>
          <w:rFonts w:ascii="Times New Roman"/>
          <w:b w:val="false"/>
          <w:i w:val="false"/>
          <w:color w:val="000000"/>
          <w:sz w:val="28"/>
        </w:rPr>
        <w:t>
      2) Центры занятости населения рассматривают представленные заявления и документы, формируют списки претендентов по видам получения государственной поддержки и перечень проектов, требующих развития и обустройства недостающей инженерно-коммуникационной инфраструктуры и/или приобретения сопутствующего технологического оборудования в соответствии с Картой развития предпринимательства и направляют:</w:t>
      </w:r>
      <w:r>
        <w:br/>
      </w:r>
      <w:r>
        <w:rPr>
          <w:rFonts w:ascii="Times New Roman"/>
          <w:b w:val="false"/>
          <w:i w:val="false"/>
          <w:color w:val="000000"/>
          <w:sz w:val="28"/>
        </w:rPr>
        <w:t>
</w:t>
      </w:r>
      <w:r>
        <w:rPr>
          <w:rFonts w:ascii="Times New Roman"/>
          <w:b w:val="false"/>
          <w:i w:val="false"/>
          <w:color w:val="000000"/>
          <w:sz w:val="28"/>
        </w:rPr>
        <w:t>
      уполномоченному органу района (города) по развития предпринимательства;</w:t>
      </w:r>
      <w:r>
        <w:br/>
      </w:r>
      <w:r>
        <w:rPr>
          <w:rFonts w:ascii="Times New Roman"/>
          <w:b w:val="false"/>
          <w:i w:val="false"/>
          <w:color w:val="000000"/>
          <w:sz w:val="28"/>
        </w:rPr>
        <w:t>
</w:t>
      </w:r>
      <w:r>
        <w:rPr>
          <w:rFonts w:ascii="Times New Roman"/>
          <w:b w:val="false"/>
          <w:i w:val="false"/>
          <w:color w:val="000000"/>
          <w:sz w:val="28"/>
        </w:rPr>
        <w:t>
      акиму сельского округа, поселка по месту осуществления предполагаемой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отобранным на конкурсной основе микрофинансовым (микрокредитным) организациям или уполномоченной региональной организации, имеющей статус финансового агентства или кредитным товариществам, которые будут участвовать в конкурсе по отбору кредитных товариществ, проводимому уполномоченной региональной организацией в соответствии с правилами кредитования микрофинансовых (микрокредитных) организаций и кредитных товариществ на конкурсной основе;</w:t>
      </w:r>
      <w:r>
        <w:br/>
      </w:r>
      <w:r>
        <w:rPr>
          <w:rFonts w:ascii="Times New Roman"/>
          <w:b w:val="false"/>
          <w:i w:val="false"/>
          <w:color w:val="000000"/>
          <w:sz w:val="28"/>
        </w:rPr>
        <w:t>
</w:t>
      </w:r>
      <w:r>
        <w:rPr>
          <w:rFonts w:ascii="Times New Roman"/>
          <w:b w:val="false"/>
          <w:i w:val="false"/>
          <w:color w:val="000000"/>
          <w:sz w:val="28"/>
        </w:rPr>
        <w:t>
      уполномоченному органу (района) по развитию и обустройству инженерно-коммуникационной инфраструктуры в случае потребности развития и/или сооружения недостающих объектов инженерно-коммуникационной инфраструктуры и/или приобретении сопутствующего технологического оборудования заявленной претендентом.</w:t>
      </w:r>
      <w:r>
        <w:br/>
      </w:r>
      <w:r>
        <w:rPr>
          <w:rFonts w:ascii="Times New Roman"/>
          <w:b w:val="false"/>
          <w:i w:val="false"/>
          <w:color w:val="000000"/>
          <w:sz w:val="28"/>
        </w:rPr>
        <w:t>
</w:t>
      </w:r>
      <w:r>
        <w:rPr>
          <w:rFonts w:ascii="Times New Roman"/>
          <w:b w:val="false"/>
          <w:i w:val="false"/>
          <w:color w:val="000000"/>
          <w:sz w:val="28"/>
        </w:rPr>
        <w:t>
      3) В течение 10 календарных дней со дня получения запроса направляют в центр занятости населения:</w:t>
      </w:r>
      <w:r>
        <w:br/>
      </w:r>
      <w:r>
        <w:rPr>
          <w:rFonts w:ascii="Times New Roman"/>
          <w:b w:val="false"/>
          <w:i w:val="false"/>
          <w:color w:val="000000"/>
          <w:sz w:val="28"/>
        </w:rPr>
        <w:t>
</w:t>
      </w:r>
      <w:r>
        <w:rPr>
          <w:rFonts w:ascii="Times New Roman"/>
          <w:b w:val="false"/>
          <w:i w:val="false"/>
          <w:color w:val="000000"/>
          <w:sz w:val="28"/>
        </w:rPr>
        <w:t>
      уполномоченный орган района (города) по развитию предпринимательства – заключение о соответствии предлагаемого проекта карте развития предпринимательства или приоритетным направлениям развития предпринимательства в регионе;</w:t>
      </w:r>
      <w:r>
        <w:br/>
      </w:r>
      <w:r>
        <w:rPr>
          <w:rFonts w:ascii="Times New Roman"/>
          <w:b w:val="false"/>
          <w:i w:val="false"/>
          <w:color w:val="000000"/>
          <w:sz w:val="28"/>
        </w:rPr>
        <w:t>
</w:t>
      </w:r>
      <w:r>
        <w:rPr>
          <w:rFonts w:ascii="Times New Roman"/>
          <w:b w:val="false"/>
          <w:i w:val="false"/>
          <w:color w:val="000000"/>
          <w:sz w:val="28"/>
        </w:rPr>
        <w:t>
      аким сельского округа, поселка – заключение о согласовании целесообразности реализации проекта, либо обоснованный отказ;</w:t>
      </w:r>
      <w:r>
        <w:br/>
      </w:r>
      <w:r>
        <w:rPr>
          <w:rFonts w:ascii="Times New Roman"/>
          <w:b w:val="false"/>
          <w:i w:val="false"/>
          <w:color w:val="000000"/>
          <w:sz w:val="28"/>
        </w:rPr>
        <w:t>
</w:t>
      </w:r>
      <w:r>
        <w:rPr>
          <w:rFonts w:ascii="Times New Roman"/>
          <w:b w:val="false"/>
          <w:i w:val="false"/>
          <w:color w:val="000000"/>
          <w:sz w:val="28"/>
        </w:rPr>
        <w:t>
      отобранные на конкурсной основе микрофинансовые (микрокредитные) организации, кредитные товарищества уполномоченная региональная организация, имеющая статус финансового агентства – заключение о возможном кредитовании претендентов на участии во втором направлении Программы;</w:t>
      </w:r>
      <w:r>
        <w:br/>
      </w:r>
      <w:r>
        <w:rPr>
          <w:rFonts w:ascii="Times New Roman"/>
          <w:b w:val="false"/>
          <w:i w:val="false"/>
          <w:color w:val="000000"/>
          <w:sz w:val="28"/>
        </w:rPr>
        <w:t>
</w:t>
      </w:r>
      <w:r>
        <w:rPr>
          <w:rFonts w:ascii="Times New Roman"/>
          <w:b w:val="false"/>
          <w:i w:val="false"/>
          <w:color w:val="000000"/>
          <w:sz w:val="28"/>
        </w:rPr>
        <w:t>
      уполномоченный орган (района) по развитию и обустройству инженерно-коммуникационной инфраструктуры – заключение о возможности развития и/или сооружения недостающих объектов инженерно-коммуникационной инфраструктуры, и/или приобретения сопутствующего технологического оборудования для инженерно-коммуникационной инфраструктуры, в том числе для развития отгонного животноводства.</w:t>
      </w:r>
      <w:r>
        <w:br/>
      </w:r>
      <w:r>
        <w:rPr>
          <w:rFonts w:ascii="Times New Roman"/>
          <w:b w:val="false"/>
          <w:i w:val="false"/>
          <w:color w:val="000000"/>
          <w:sz w:val="28"/>
        </w:rPr>
        <w:t>
</w:t>
      </w:r>
      <w:r>
        <w:rPr>
          <w:rFonts w:ascii="Times New Roman"/>
          <w:b w:val="false"/>
          <w:i w:val="false"/>
          <w:color w:val="000000"/>
          <w:sz w:val="28"/>
        </w:rPr>
        <w:t>
      4) Центр занятости населения после получения вышеуказанных документов принимает решение о включении претендентов в состав участников второго направления Программы либо об отказе, и в течение трех рабочих дней со дня принятия решения письменно уведомляет их об этом.</w:t>
      </w:r>
      <w:r>
        <w:br/>
      </w:r>
      <w:r>
        <w:rPr>
          <w:rFonts w:ascii="Times New Roman"/>
          <w:b w:val="false"/>
          <w:i w:val="false"/>
          <w:color w:val="000000"/>
          <w:sz w:val="28"/>
        </w:rPr>
        <w:t>
</w:t>
      </w:r>
      <w:r>
        <w:rPr>
          <w:rFonts w:ascii="Times New Roman"/>
          <w:b w:val="false"/>
          <w:i w:val="false"/>
          <w:color w:val="000000"/>
          <w:sz w:val="28"/>
        </w:rPr>
        <w:t>
      5) Центры занятости населения с лицами, включенными в состав участников второго направления Программы, заключают социальные контракты.</w:t>
      </w:r>
      <w:r>
        <w:br/>
      </w:r>
      <w:r>
        <w:rPr>
          <w:rFonts w:ascii="Times New Roman"/>
          <w:b w:val="false"/>
          <w:i w:val="false"/>
          <w:color w:val="000000"/>
          <w:sz w:val="28"/>
        </w:rPr>
        <w:t>
</w:t>
      </w:r>
      <w:r>
        <w:rPr>
          <w:rFonts w:ascii="Times New Roman"/>
          <w:b w:val="false"/>
          <w:i w:val="false"/>
          <w:color w:val="000000"/>
          <w:sz w:val="28"/>
        </w:rPr>
        <w:t>
      6) В соответствии с законодательством о государственных закупках уполномоченный орган по вопросам занятости населения области осуществляет отбор организаций по оказанию сервисных услуг.</w:t>
      </w:r>
      <w:r>
        <w:br/>
      </w:r>
      <w:r>
        <w:rPr>
          <w:rFonts w:ascii="Times New Roman"/>
          <w:b w:val="false"/>
          <w:i w:val="false"/>
          <w:color w:val="000000"/>
          <w:sz w:val="28"/>
        </w:rPr>
        <w:t>
</w:t>
      </w:r>
      <w:r>
        <w:rPr>
          <w:rFonts w:ascii="Times New Roman"/>
          <w:b w:val="false"/>
          <w:i w:val="false"/>
          <w:color w:val="000000"/>
          <w:sz w:val="28"/>
        </w:rPr>
        <w:t>
      Программа обучения основам предпринимательства и график его проведения согласовываются с центром занятости населения.</w:t>
      </w:r>
      <w:r>
        <w:br/>
      </w:r>
      <w:r>
        <w:rPr>
          <w:rFonts w:ascii="Times New Roman"/>
          <w:b w:val="false"/>
          <w:i w:val="false"/>
          <w:color w:val="000000"/>
          <w:sz w:val="28"/>
        </w:rPr>
        <w:t>
</w:t>
      </w:r>
      <w:r>
        <w:rPr>
          <w:rFonts w:ascii="Times New Roman"/>
          <w:b w:val="false"/>
          <w:i w:val="false"/>
          <w:color w:val="000000"/>
          <w:sz w:val="28"/>
        </w:rPr>
        <w:t>
      7) Центры занятости населения направляют участников Программы в организации по оказанию сервисных услуг, где обеспечивается их, бесплатное обучение основам предпринимательства со сроком обучения до одного месяца, с предоставлением материальной помощи на обучение, содействие в подготовке бизнес плана;</w:t>
      </w:r>
      <w:r>
        <w:br/>
      </w:r>
      <w:r>
        <w:rPr>
          <w:rFonts w:ascii="Times New Roman"/>
          <w:b w:val="false"/>
          <w:i w:val="false"/>
          <w:color w:val="000000"/>
          <w:sz w:val="28"/>
        </w:rPr>
        <w:t>
</w:t>
      </w:r>
      <w:r>
        <w:rPr>
          <w:rFonts w:ascii="Times New Roman"/>
          <w:b w:val="false"/>
          <w:i w:val="false"/>
          <w:color w:val="000000"/>
          <w:sz w:val="28"/>
        </w:rPr>
        <w:t>
      8) Предоставление микрокредитов:</w:t>
      </w:r>
      <w:r>
        <w:br/>
      </w:r>
      <w:r>
        <w:rPr>
          <w:rFonts w:ascii="Times New Roman"/>
          <w:b w:val="false"/>
          <w:i w:val="false"/>
          <w:color w:val="000000"/>
          <w:sz w:val="28"/>
        </w:rPr>
        <w:t>
</w:t>
      </w:r>
      <w:r>
        <w:rPr>
          <w:rFonts w:ascii="Times New Roman"/>
          <w:b w:val="false"/>
          <w:i w:val="false"/>
          <w:color w:val="000000"/>
          <w:sz w:val="28"/>
        </w:rPr>
        <w:t>
      участник Программы при содействии организации по оказанию сервисных услуг разрабатывает бизнес-план проекта и обращается с заявкой на получение микрокредита в уполномоченную региональную организацию со статусом финансового агентства, либо в микрофинансовую (микрокредитную) организацию, получивших право на кредитование участников Программы;</w:t>
      </w:r>
      <w:r>
        <w:br/>
      </w:r>
      <w:r>
        <w:rPr>
          <w:rFonts w:ascii="Times New Roman"/>
          <w:b w:val="false"/>
          <w:i w:val="false"/>
          <w:color w:val="000000"/>
          <w:sz w:val="28"/>
        </w:rPr>
        <w:t>
</w:t>
      </w:r>
      <w:r>
        <w:rPr>
          <w:rFonts w:ascii="Times New Roman"/>
          <w:b w:val="false"/>
          <w:i w:val="false"/>
          <w:color w:val="000000"/>
          <w:sz w:val="28"/>
        </w:rPr>
        <w:t>
      уполномоченная региональная организация, имеющая статус финансового агентства, либо микрофинансовая (микрокредитная) организация проводят оценку проекта и принимают решение о возможности (или невозможности) микрокредитования.</w:t>
      </w:r>
      <w:r>
        <w:br/>
      </w:r>
      <w:r>
        <w:rPr>
          <w:rFonts w:ascii="Times New Roman"/>
          <w:b w:val="false"/>
          <w:i w:val="false"/>
          <w:color w:val="000000"/>
          <w:sz w:val="28"/>
        </w:rPr>
        <w:t>
</w:t>
      </w:r>
      <w:r>
        <w:rPr>
          <w:rFonts w:ascii="Times New Roman"/>
          <w:b w:val="false"/>
          <w:i w:val="false"/>
          <w:color w:val="000000"/>
          <w:sz w:val="28"/>
        </w:rPr>
        <w:t>
      В случае получения микрокредита через кредитное товарищество, участник Программы разрабатывает бизнес-план проекта и обращается в кредитное товарищество, которое участвует в конкурсе по отбору кредитных товариществ, проводимому уполномоченной региональной организацией в соответствии с правилами кредитования микрофинансовых (микрокредитных) организаций и кредитных товариществ на конкурсной основе.</w:t>
      </w:r>
      <w:r>
        <w:br/>
      </w:r>
      <w:r>
        <w:rPr>
          <w:rFonts w:ascii="Times New Roman"/>
          <w:b w:val="false"/>
          <w:i w:val="false"/>
          <w:color w:val="000000"/>
          <w:sz w:val="28"/>
        </w:rPr>
        <w:t>
</w:t>
      </w:r>
      <w:r>
        <w:rPr>
          <w:rFonts w:ascii="Times New Roman"/>
          <w:b w:val="false"/>
          <w:i w:val="false"/>
          <w:color w:val="000000"/>
          <w:sz w:val="28"/>
        </w:rPr>
        <w:t>
      9) Участник Программы после получения положительного заключения на кредитование или получения микрокредита через кредитное товарищество вправе заключить с организацией по оказанию сервисных услуг договор на предоставление дополнительных услуг по сопровождению проекта (маркетинговые, юридические, бухгалтерские и другие виды услуг) сроком до одного года.</w:t>
      </w:r>
      <w:r>
        <w:br/>
      </w:r>
      <w:r>
        <w:rPr>
          <w:rFonts w:ascii="Times New Roman"/>
          <w:b w:val="false"/>
          <w:i w:val="false"/>
          <w:color w:val="000000"/>
          <w:sz w:val="28"/>
        </w:rPr>
        <w:t>
</w:t>
      </w:r>
      <w:r>
        <w:rPr>
          <w:rFonts w:ascii="Times New Roman"/>
          <w:b w:val="false"/>
          <w:i w:val="false"/>
          <w:color w:val="000000"/>
          <w:sz w:val="28"/>
        </w:rPr>
        <w:t>
      Сервисные услуги оказываются посредством проведения консультаций:</w:t>
      </w:r>
      <w:r>
        <w:br/>
      </w:r>
      <w:r>
        <w:rPr>
          <w:rFonts w:ascii="Times New Roman"/>
          <w:b w:val="false"/>
          <w:i w:val="false"/>
          <w:color w:val="000000"/>
          <w:sz w:val="28"/>
        </w:rPr>
        <w:t>
</w:t>
      </w:r>
      <w:r>
        <w:rPr>
          <w:rFonts w:ascii="Times New Roman"/>
          <w:b w:val="false"/>
          <w:i w:val="false"/>
          <w:color w:val="000000"/>
          <w:sz w:val="28"/>
        </w:rPr>
        <w:t>
      по телекоммуникационной связи и интернету в рабочее время;</w:t>
      </w:r>
      <w:r>
        <w:br/>
      </w:r>
      <w:r>
        <w:rPr>
          <w:rFonts w:ascii="Times New Roman"/>
          <w:b w:val="false"/>
          <w:i w:val="false"/>
          <w:color w:val="000000"/>
          <w:sz w:val="28"/>
        </w:rPr>
        <w:t>
</w:t>
      </w:r>
      <w:r>
        <w:rPr>
          <w:rFonts w:ascii="Times New Roman"/>
          <w:b w:val="false"/>
          <w:i w:val="false"/>
          <w:color w:val="000000"/>
          <w:sz w:val="28"/>
        </w:rPr>
        <w:t>
      по месту нахождения организации по оказанию сервисных услуг в рабочее время;</w:t>
      </w:r>
      <w:r>
        <w:br/>
      </w:r>
      <w:r>
        <w:rPr>
          <w:rFonts w:ascii="Times New Roman"/>
          <w:b w:val="false"/>
          <w:i w:val="false"/>
          <w:color w:val="000000"/>
          <w:sz w:val="28"/>
        </w:rPr>
        <w:t>
</w:t>
      </w:r>
      <w:r>
        <w:rPr>
          <w:rFonts w:ascii="Times New Roman"/>
          <w:b w:val="false"/>
          <w:i w:val="false"/>
          <w:color w:val="000000"/>
          <w:sz w:val="28"/>
        </w:rPr>
        <w:t>
      по месту жительства участника Программы не менее одного раза в два месяца.</w:t>
      </w:r>
      <w:r>
        <w:br/>
      </w:r>
      <w:r>
        <w:rPr>
          <w:rFonts w:ascii="Times New Roman"/>
          <w:b w:val="false"/>
          <w:i w:val="false"/>
          <w:color w:val="000000"/>
          <w:sz w:val="28"/>
        </w:rPr>
        <w:t>
</w:t>
      </w:r>
      <w:r>
        <w:rPr>
          <w:rFonts w:ascii="Times New Roman"/>
          <w:b w:val="false"/>
          <w:i w:val="false"/>
          <w:color w:val="000000"/>
          <w:sz w:val="28"/>
        </w:rPr>
        <w:t>
      График оказания сервисных услуг по месту жительства участника Программы согласовывается с центром занятости населения.</w:t>
      </w:r>
      <w:r>
        <w:br/>
      </w:r>
      <w:r>
        <w:rPr>
          <w:rFonts w:ascii="Times New Roman"/>
          <w:b w:val="false"/>
          <w:i w:val="false"/>
          <w:color w:val="000000"/>
          <w:sz w:val="28"/>
        </w:rPr>
        <w:t>
</w:t>
      </w:r>
      <w:r>
        <w:rPr>
          <w:rFonts w:ascii="Times New Roman"/>
          <w:b w:val="false"/>
          <w:i w:val="false"/>
          <w:color w:val="000000"/>
          <w:sz w:val="28"/>
        </w:rPr>
        <w:t>
      10) Развитие инженерно-коммуникационной инфраструктуры:</w:t>
      </w:r>
      <w:r>
        <w:br/>
      </w:r>
      <w:r>
        <w:rPr>
          <w:rFonts w:ascii="Times New Roman"/>
          <w:b w:val="false"/>
          <w:i w:val="false"/>
          <w:color w:val="000000"/>
          <w:sz w:val="28"/>
        </w:rPr>
        <w:t>
</w:t>
      </w:r>
      <w:r>
        <w:rPr>
          <w:rFonts w:ascii="Times New Roman"/>
          <w:b w:val="false"/>
          <w:i w:val="false"/>
          <w:color w:val="000000"/>
          <w:sz w:val="28"/>
        </w:rPr>
        <w:t>
      центры занятости населения при получении положительного заключения от уполномоченной региональной организации, имеющей статус финансового агентства, либо микрофинансовой (микрокредитной) организации или кредитного товарищества направляют в уполномоченный орган по развитию инфраструктуры списки участников Программы, проекты которых требуют строительства или реконструкции объектов инженерно-коммуникационной инфраструктуры, или приобретения сопутствующего технологического оборудования для инженерно-коммуникационной инфраструктуры, в том числе для развития отгонного животноводства;</w:t>
      </w:r>
      <w:r>
        <w:br/>
      </w:r>
      <w:r>
        <w:rPr>
          <w:rFonts w:ascii="Times New Roman"/>
          <w:b w:val="false"/>
          <w:i w:val="false"/>
          <w:color w:val="000000"/>
          <w:sz w:val="28"/>
        </w:rPr>
        <w:t>
</w:t>
      </w:r>
      <w:r>
        <w:rPr>
          <w:rFonts w:ascii="Times New Roman"/>
          <w:b w:val="false"/>
          <w:i w:val="false"/>
          <w:color w:val="000000"/>
          <w:sz w:val="28"/>
        </w:rPr>
        <w:t>
      уполномоченный орган по развитию инфраструктуры готовит заключение о возможности (или невозможности) и необходимых объемах финансирования объектов инженерно-коммуникационной инфраструктуры, или приобретения сопутствующего технологического оборудования для инженерно-коммуникационной инфраструктуры, в том числе для развития отгонного животноводства и информирует центр занятости населения.</w:t>
      </w:r>
      <w:r>
        <w:br/>
      </w:r>
      <w:r>
        <w:rPr>
          <w:rFonts w:ascii="Times New Roman"/>
          <w:b w:val="false"/>
          <w:i w:val="false"/>
          <w:color w:val="000000"/>
          <w:sz w:val="28"/>
        </w:rPr>
        <w:t>
</w:t>
      </w:r>
      <w:r>
        <w:rPr>
          <w:rFonts w:ascii="Times New Roman"/>
          <w:b w:val="false"/>
          <w:i w:val="false"/>
          <w:color w:val="000000"/>
          <w:sz w:val="28"/>
        </w:rPr>
        <w:t>
      11) По проектам, получившим положительное заключение, между участником Программы и уполномоченным органом по развитию инфраструктуры заключается соответствующий договор.</w:t>
      </w:r>
      <w:r>
        <w:br/>
      </w:r>
      <w:r>
        <w:rPr>
          <w:rFonts w:ascii="Times New Roman"/>
          <w:b w:val="false"/>
          <w:i w:val="false"/>
          <w:color w:val="000000"/>
          <w:sz w:val="28"/>
        </w:rPr>
        <w:t>
</w:t>
      </w:r>
      <w:r>
        <w:rPr>
          <w:rFonts w:ascii="Times New Roman"/>
          <w:b w:val="false"/>
          <w:i w:val="false"/>
          <w:color w:val="000000"/>
          <w:sz w:val="28"/>
        </w:rPr>
        <w:t>
      12) Развитие инженерно-коммуникационной инфраструктуры осуществляется в соответствии с законодательством об архитектурной, градостроительной и строительной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13) Мониторинг реализации предусмотренного договором инфраструктурного проекта возлагается на уполномоченный орган по развитию инфраструктуры.</w:t>
      </w:r>
    </w:p>
    <w:bookmarkEnd w:id="23"/>
    <w:bookmarkStart w:name="z215" w:id="24"/>
    <w:p>
      <w:pPr>
        <w:spacing w:after="0"/>
        <w:ind w:left="0"/>
        <w:jc w:val="left"/>
      </w:pPr>
      <w:r>
        <w:rPr>
          <w:rFonts w:ascii="Times New Roman"/>
          <w:b/>
          <w:i w:val="false"/>
          <w:color w:val="000000"/>
        </w:rPr>
        <w:t xml:space="preserve"> 
4.3.3. Третье направление:</w:t>
      </w:r>
      <w:r>
        <w:br/>
      </w:r>
      <w:r>
        <w:rPr>
          <w:rFonts w:ascii="Times New Roman"/>
          <w:b/>
          <w:i w:val="false"/>
          <w:color w:val="000000"/>
        </w:rPr>
        <w:t>
повышение мобильности трудовых ресурсов</w:t>
      </w:r>
    </w:p>
    <w:bookmarkEnd w:id="24"/>
    <w:bookmarkStart w:name="z216" w:id="25"/>
    <w:p>
      <w:pPr>
        <w:spacing w:after="0"/>
        <w:ind w:left="0"/>
        <w:jc w:val="both"/>
      </w:pPr>
      <w:r>
        <w:rPr>
          <w:rFonts w:ascii="Times New Roman"/>
          <w:b w:val="false"/>
          <w:i w:val="false"/>
          <w:color w:val="000000"/>
          <w:sz w:val="28"/>
        </w:rPr>
        <w:t>
      Данное направление предусматривает меры повышения мобильности трудовых ресурсов за счет содействия добровольному переезду граждан Республики Казахстан.</w:t>
      </w:r>
      <w:r>
        <w:br/>
      </w:r>
      <w:r>
        <w:rPr>
          <w:rFonts w:ascii="Times New Roman"/>
          <w:b w:val="false"/>
          <w:i w:val="false"/>
          <w:color w:val="000000"/>
          <w:sz w:val="28"/>
        </w:rPr>
        <w:t>
</w:t>
      </w:r>
      <w:r>
        <w:rPr>
          <w:rFonts w:ascii="Times New Roman"/>
          <w:b w:val="false"/>
          <w:i w:val="false"/>
          <w:color w:val="000000"/>
          <w:sz w:val="28"/>
        </w:rPr>
        <w:t>
      В третьем направлении Программы принимают участие граждане Республики Казахстан, из числа самостоятельно занятого; безработного; малообеспеченного населения; а также воспитанников детских домов, детей-сирот и детей, оставшихся без попечения родителей в возрасте до двадцати трех лет; молодежи, вновь прибывших иммигрантов из числа этнических казахов после включения в квоту иммиграции оралманов и приобретения гражданства Республики Казахстан (далее – иммигранты из числа этнических казахов).</w:t>
      </w:r>
      <w:r>
        <w:br/>
      </w:r>
      <w:r>
        <w:rPr>
          <w:rFonts w:ascii="Times New Roman"/>
          <w:b w:val="false"/>
          <w:i w:val="false"/>
          <w:color w:val="000000"/>
          <w:sz w:val="28"/>
        </w:rPr>
        <w:t>
</w:t>
      </w:r>
      <w:r>
        <w:rPr>
          <w:rFonts w:ascii="Times New Roman"/>
          <w:b w:val="false"/>
          <w:i w:val="false"/>
          <w:color w:val="000000"/>
          <w:sz w:val="28"/>
        </w:rPr>
        <w:t>
      Приоритетное право на участие в третьем направлении Программы имеет сельская молодежь.</w:t>
      </w:r>
      <w:r>
        <w:br/>
      </w:r>
      <w:r>
        <w:rPr>
          <w:rFonts w:ascii="Times New Roman"/>
          <w:b w:val="false"/>
          <w:i w:val="false"/>
          <w:color w:val="000000"/>
          <w:sz w:val="28"/>
        </w:rPr>
        <w:t>
</w:t>
      </w:r>
      <w:r>
        <w:rPr>
          <w:rFonts w:ascii="Times New Roman"/>
          <w:b w:val="false"/>
          <w:i w:val="false"/>
          <w:color w:val="000000"/>
          <w:sz w:val="28"/>
        </w:rPr>
        <w:t>
      Обязательным условием для участия в Программе является продуктивная занятость одного из членов семьи после переезда, возможность оплаты коммунальных услуг, арендной платы и проживание семьи в предоставленном жилище.</w:t>
      </w:r>
      <w:r>
        <w:br/>
      </w:r>
      <w:r>
        <w:rPr>
          <w:rFonts w:ascii="Times New Roman"/>
          <w:b w:val="false"/>
          <w:i w:val="false"/>
          <w:color w:val="000000"/>
          <w:sz w:val="28"/>
        </w:rPr>
        <w:t>
</w:t>
      </w:r>
      <w:r>
        <w:rPr>
          <w:rFonts w:ascii="Times New Roman"/>
          <w:b w:val="false"/>
          <w:i w:val="false"/>
          <w:color w:val="000000"/>
          <w:sz w:val="28"/>
        </w:rPr>
        <w:t>
      Переезд участников Программы из населенных пунктов с низким потенциалом социально-экономического развития в населенные пункты с высоким потенциалом социально-экономического развития и центры экономического роста осуществляется:</w:t>
      </w:r>
      <w:r>
        <w:br/>
      </w:r>
      <w:r>
        <w:rPr>
          <w:rFonts w:ascii="Times New Roman"/>
          <w:b w:val="false"/>
          <w:i w:val="false"/>
          <w:color w:val="000000"/>
          <w:sz w:val="28"/>
        </w:rPr>
        <w:t>
</w:t>
      </w:r>
      <w:r>
        <w:rPr>
          <w:rFonts w:ascii="Times New Roman"/>
          <w:b w:val="false"/>
          <w:i w:val="false"/>
          <w:color w:val="000000"/>
          <w:sz w:val="28"/>
        </w:rPr>
        <w:t>
      внутри одного района;</w:t>
      </w:r>
      <w:r>
        <w:br/>
      </w:r>
      <w:r>
        <w:rPr>
          <w:rFonts w:ascii="Times New Roman"/>
          <w:b w:val="false"/>
          <w:i w:val="false"/>
          <w:color w:val="000000"/>
          <w:sz w:val="28"/>
        </w:rPr>
        <w:t>
</w:t>
      </w:r>
      <w:r>
        <w:rPr>
          <w:rFonts w:ascii="Times New Roman"/>
          <w:b w:val="false"/>
          <w:i w:val="false"/>
          <w:color w:val="000000"/>
          <w:sz w:val="28"/>
        </w:rPr>
        <w:t>
      из одного района (города областного значения) в другой район (город областного значения) в пределах одной области;</w:t>
      </w:r>
      <w:r>
        <w:br/>
      </w:r>
      <w:r>
        <w:rPr>
          <w:rFonts w:ascii="Times New Roman"/>
          <w:b w:val="false"/>
          <w:i w:val="false"/>
          <w:color w:val="000000"/>
          <w:sz w:val="28"/>
        </w:rPr>
        <w:t>
</w:t>
      </w:r>
      <w:r>
        <w:rPr>
          <w:rFonts w:ascii="Times New Roman"/>
          <w:b w:val="false"/>
          <w:i w:val="false"/>
          <w:color w:val="000000"/>
          <w:sz w:val="28"/>
        </w:rPr>
        <w:t>
      из одной области в другую.</w:t>
      </w:r>
      <w:r>
        <w:br/>
      </w:r>
      <w:r>
        <w:rPr>
          <w:rFonts w:ascii="Times New Roman"/>
          <w:b w:val="false"/>
          <w:i w:val="false"/>
          <w:color w:val="000000"/>
          <w:sz w:val="28"/>
        </w:rPr>
        <w:t>
</w:t>
      </w:r>
      <w:r>
        <w:rPr>
          <w:rFonts w:ascii="Times New Roman"/>
          <w:b w:val="false"/>
          <w:i w:val="false"/>
          <w:color w:val="000000"/>
          <w:sz w:val="28"/>
        </w:rPr>
        <w:t>
      Критерии для определения населенных пунктов с низким и высоким потенциалом социально-экономического развития разрабатываются и утверждаются центральным уполномоченным органом по вопросам экономического развития и торговли.</w:t>
      </w:r>
      <w:r>
        <w:br/>
      </w:r>
      <w:r>
        <w:rPr>
          <w:rFonts w:ascii="Times New Roman"/>
          <w:b w:val="false"/>
          <w:i w:val="false"/>
          <w:color w:val="000000"/>
          <w:sz w:val="28"/>
        </w:rPr>
        <w:t>
</w:t>
      </w:r>
      <w:r>
        <w:rPr>
          <w:rFonts w:ascii="Times New Roman"/>
          <w:b w:val="false"/>
          <w:i w:val="false"/>
          <w:color w:val="000000"/>
          <w:sz w:val="28"/>
        </w:rPr>
        <w:t>
      В соответствии с разработанными критериями местные исполнительные органы по согласованию с центральным уполномоченным органом по вопросам экономического развития и торговли определяют перечень населенных пунктов с низким и высоким потенциалом социально-экономического развития и направляют его оператору Программы.</w:t>
      </w:r>
      <w:r>
        <w:br/>
      </w:r>
      <w:r>
        <w:rPr>
          <w:rFonts w:ascii="Times New Roman"/>
          <w:b w:val="false"/>
          <w:i w:val="false"/>
          <w:color w:val="000000"/>
          <w:sz w:val="28"/>
        </w:rPr>
        <w:t>
</w:t>
      </w:r>
      <w:r>
        <w:rPr>
          <w:rFonts w:ascii="Times New Roman"/>
          <w:b w:val="false"/>
          <w:i w:val="false"/>
          <w:color w:val="000000"/>
          <w:sz w:val="28"/>
        </w:rPr>
        <w:t>
      Перечень населенных пунктов с низким и высоким потенциалом социально-экономического развития, определенный местными исполнительными органами и согласованный с центральным уполномоченным органом по вопросам экономического развития и торговли, утверждается на МВК.</w:t>
      </w:r>
      <w:r>
        <w:br/>
      </w:r>
      <w:r>
        <w:rPr>
          <w:rFonts w:ascii="Times New Roman"/>
          <w:b w:val="false"/>
          <w:i w:val="false"/>
          <w:color w:val="000000"/>
          <w:sz w:val="28"/>
        </w:rPr>
        <w:t>
</w:t>
      </w:r>
      <w:r>
        <w:rPr>
          <w:rFonts w:ascii="Times New Roman"/>
          <w:b w:val="false"/>
          <w:i w:val="false"/>
          <w:color w:val="000000"/>
          <w:sz w:val="28"/>
        </w:rPr>
        <w:t>
      Участники данного направления Программы, переезжающие из населенных пунктов с низким потенциалом социально-экономического развития в населенные пункты с высоким потенциалом социально-экономического развития и центры экономического роста, должны соответствовать следующим критериям:</w:t>
      </w:r>
      <w:r>
        <w:br/>
      </w:r>
      <w:r>
        <w:rPr>
          <w:rFonts w:ascii="Times New Roman"/>
          <w:b w:val="false"/>
          <w:i w:val="false"/>
          <w:color w:val="000000"/>
          <w:sz w:val="28"/>
        </w:rPr>
        <w:t>
</w:t>
      </w:r>
      <w:r>
        <w:rPr>
          <w:rFonts w:ascii="Times New Roman"/>
          <w:b w:val="false"/>
          <w:i w:val="false"/>
          <w:color w:val="000000"/>
          <w:sz w:val="28"/>
        </w:rPr>
        <w:t>
      относиться к категориям самостоятельно занятого, безработного, трудоспособного малообеспеченного населения;</w:t>
      </w:r>
      <w:r>
        <w:br/>
      </w:r>
      <w:r>
        <w:rPr>
          <w:rFonts w:ascii="Times New Roman"/>
          <w:b w:val="false"/>
          <w:i w:val="false"/>
          <w:color w:val="000000"/>
          <w:sz w:val="28"/>
        </w:rPr>
        <w:t>
</w:t>
      </w:r>
      <w:r>
        <w:rPr>
          <w:rFonts w:ascii="Times New Roman"/>
          <w:b w:val="false"/>
          <w:i w:val="false"/>
          <w:color w:val="000000"/>
          <w:sz w:val="28"/>
        </w:rPr>
        <w:t>
      иметь профессиональное образование, соответствующее существующим в Базе данных вакантным рабочим местам по новому месту жительства, или профилю региональных или реализуемых в рамках ГПФИИР проектов, а также спросу на трудовые ресурсы предприятий, находящихся в регионах приема;</w:t>
      </w:r>
      <w:r>
        <w:br/>
      </w:r>
      <w:r>
        <w:rPr>
          <w:rFonts w:ascii="Times New Roman"/>
          <w:b w:val="false"/>
          <w:i w:val="false"/>
          <w:color w:val="000000"/>
          <w:sz w:val="28"/>
        </w:rPr>
        <w:t>
</w:t>
      </w:r>
      <w:r>
        <w:rPr>
          <w:rFonts w:ascii="Times New Roman"/>
          <w:b w:val="false"/>
          <w:i w:val="false"/>
          <w:color w:val="000000"/>
          <w:sz w:val="28"/>
        </w:rPr>
        <w:t>
      постоянно проживать последние три года в населенных пунктах с низким потенциалом социально-экономического развития в соответствии с утвержденным перечнем.</w:t>
      </w:r>
      <w:r>
        <w:br/>
      </w:r>
      <w:r>
        <w:rPr>
          <w:rFonts w:ascii="Times New Roman"/>
          <w:b w:val="false"/>
          <w:i w:val="false"/>
          <w:color w:val="000000"/>
          <w:sz w:val="28"/>
        </w:rPr>
        <w:t>
</w:t>
      </w:r>
      <w:r>
        <w:rPr>
          <w:rFonts w:ascii="Times New Roman"/>
          <w:b w:val="false"/>
          <w:i w:val="false"/>
          <w:color w:val="000000"/>
          <w:sz w:val="28"/>
        </w:rPr>
        <w:t>
      Указанные критерии не распространяются на участников настоящего направления Программы, являющихся иммигрантами из числа этнических казахов; воспитанниками детских домов, детьми-сиротами и детьми, оставшимися без попечения родителей в возрасте до двадцати трех лет; молодежью; участниками Программы, переезд и трудоустройство которых осуществлены работодателем самостоятельно, а также переезжающих в другие области.</w:t>
      </w:r>
      <w:r>
        <w:br/>
      </w:r>
      <w:r>
        <w:rPr>
          <w:rFonts w:ascii="Times New Roman"/>
          <w:b w:val="false"/>
          <w:i w:val="false"/>
          <w:color w:val="000000"/>
          <w:sz w:val="28"/>
        </w:rPr>
        <w:t>
</w:t>
      </w:r>
      <w:r>
        <w:rPr>
          <w:rFonts w:ascii="Times New Roman"/>
          <w:b w:val="false"/>
          <w:i w:val="false"/>
          <w:color w:val="000000"/>
          <w:sz w:val="28"/>
        </w:rPr>
        <w:t>
      Лица, претендующие на проживание в общежитиях для молодежи, должны соответствовать следующим критериям:</w:t>
      </w:r>
      <w:r>
        <w:br/>
      </w:r>
      <w:r>
        <w:rPr>
          <w:rFonts w:ascii="Times New Roman"/>
          <w:b w:val="false"/>
          <w:i w:val="false"/>
          <w:color w:val="000000"/>
          <w:sz w:val="28"/>
        </w:rPr>
        <w:t>
</w:t>
      </w:r>
      <w:r>
        <w:rPr>
          <w:rFonts w:ascii="Times New Roman"/>
          <w:b w:val="false"/>
          <w:i w:val="false"/>
          <w:color w:val="000000"/>
          <w:sz w:val="28"/>
        </w:rPr>
        <w:t>
      иметь возраст не старше 29 лет;</w:t>
      </w:r>
      <w:r>
        <w:br/>
      </w:r>
      <w:r>
        <w:rPr>
          <w:rFonts w:ascii="Times New Roman"/>
          <w:b w:val="false"/>
          <w:i w:val="false"/>
          <w:color w:val="000000"/>
          <w:sz w:val="28"/>
        </w:rPr>
        <w:t>
</w:t>
      </w:r>
      <w:r>
        <w:rPr>
          <w:rFonts w:ascii="Times New Roman"/>
          <w:b w:val="false"/>
          <w:i w:val="false"/>
          <w:color w:val="000000"/>
          <w:sz w:val="28"/>
        </w:rPr>
        <w:t>
      иметь действующий трудовой договор либо социальный контракт;</w:t>
      </w:r>
      <w:r>
        <w:br/>
      </w:r>
      <w:r>
        <w:rPr>
          <w:rFonts w:ascii="Times New Roman"/>
          <w:b w:val="false"/>
          <w:i w:val="false"/>
          <w:color w:val="000000"/>
          <w:sz w:val="28"/>
        </w:rPr>
        <w:t>
</w:t>
      </w:r>
      <w:r>
        <w:rPr>
          <w:rFonts w:ascii="Times New Roman"/>
          <w:b w:val="false"/>
          <w:i w:val="false"/>
          <w:color w:val="000000"/>
          <w:sz w:val="28"/>
        </w:rPr>
        <w:t>
      участвовать в системе жилстройсбережений.</w:t>
      </w:r>
      <w:r>
        <w:br/>
      </w:r>
      <w:r>
        <w:rPr>
          <w:rFonts w:ascii="Times New Roman"/>
          <w:b w:val="false"/>
          <w:i w:val="false"/>
          <w:color w:val="000000"/>
          <w:sz w:val="28"/>
        </w:rPr>
        <w:t>
</w:t>
      </w:r>
      <w:r>
        <w:rPr>
          <w:rFonts w:ascii="Times New Roman"/>
          <w:b w:val="false"/>
          <w:i w:val="false"/>
          <w:color w:val="000000"/>
          <w:sz w:val="28"/>
        </w:rPr>
        <w:t>
      Переезд граждан Республики Казахстан в другую область осуществляется по решению оператора Программы, на основании заявок работодателей, представленных уполномоченными органами по вопросам занятости областей, городов Астаны и Алматы предложений региональных комиссий.</w:t>
      </w:r>
      <w:r>
        <w:br/>
      </w:r>
      <w:r>
        <w:rPr>
          <w:rFonts w:ascii="Times New Roman"/>
          <w:b w:val="false"/>
          <w:i w:val="false"/>
          <w:color w:val="000000"/>
          <w:sz w:val="28"/>
        </w:rPr>
        <w:t>
</w:t>
      </w:r>
      <w:r>
        <w:rPr>
          <w:rFonts w:ascii="Times New Roman"/>
          <w:b w:val="false"/>
          <w:i w:val="false"/>
          <w:color w:val="000000"/>
          <w:sz w:val="28"/>
        </w:rPr>
        <w:t>
      Иммигрантам, из числа этнических казахов, и членам их семей, в целях адаптации и интеграции в общество дополнительно через центры адаптации и интеграции оралманов оказывается комплекс услуг (информационных, юридических, социальных, медицинских и образовательных).</w:t>
      </w:r>
      <w:r>
        <w:br/>
      </w:r>
      <w:r>
        <w:rPr>
          <w:rFonts w:ascii="Times New Roman"/>
          <w:b w:val="false"/>
          <w:i w:val="false"/>
          <w:color w:val="000000"/>
          <w:sz w:val="28"/>
        </w:rPr>
        <w:t>
</w:t>
      </w:r>
      <w:r>
        <w:rPr>
          <w:rFonts w:ascii="Times New Roman"/>
          <w:b w:val="false"/>
          <w:i w:val="false"/>
          <w:color w:val="000000"/>
          <w:sz w:val="28"/>
        </w:rPr>
        <w:t>
      Адаптационные и интеграционные услуги оказываются за счет средств, предусмотренных уполномоченному органу по вопросам миграции населения.</w:t>
      </w:r>
      <w:r>
        <w:br/>
      </w:r>
      <w:r>
        <w:rPr>
          <w:rFonts w:ascii="Times New Roman"/>
          <w:b w:val="false"/>
          <w:i w:val="false"/>
          <w:color w:val="000000"/>
          <w:sz w:val="28"/>
        </w:rPr>
        <w:t>
</w:t>
      </w:r>
      <w:r>
        <w:rPr>
          <w:rFonts w:ascii="Times New Roman"/>
          <w:b w:val="false"/>
          <w:i w:val="false"/>
          <w:color w:val="000000"/>
          <w:sz w:val="28"/>
        </w:rPr>
        <w:t>
      Государственная поддержка участников Программы включает:</w:t>
      </w:r>
      <w:r>
        <w:br/>
      </w:r>
      <w:r>
        <w:rPr>
          <w:rFonts w:ascii="Times New Roman"/>
          <w:b w:val="false"/>
          <w:i w:val="false"/>
          <w:color w:val="000000"/>
          <w:sz w:val="28"/>
        </w:rPr>
        <w:t>
</w:t>
      </w:r>
      <w:r>
        <w:rPr>
          <w:rFonts w:ascii="Times New Roman"/>
          <w:b w:val="false"/>
          <w:i w:val="false"/>
          <w:color w:val="000000"/>
          <w:sz w:val="28"/>
        </w:rPr>
        <w:t>
      предоставление субсидий на переезд;</w:t>
      </w:r>
      <w:r>
        <w:br/>
      </w:r>
      <w:r>
        <w:rPr>
          <w:rFonts w:ascii="Times New Roman"/>
          <w:b w:val="false"/>
          <w:i w:val="false"/>
          <w:color w:val="000000"/>
          <w:sz w:val="28"/>
        </w:rPr>
        <w:t>
</w:t>
      </w:r>
      <w:r>
        <w:rPr>
          <w:rFonts w:ascii="Times New Roman"/>
          <w:b w:val="false"/>
          <w:i w:val="false"/>
          <w:color w:val="000000"/>
          <w:sz w:val="28"/>
        </w:rPr>
        <w:t>
      обучение на курсах профессиональной подготовки, переподготовки и повышения квалификации, а также содействие в трудоустройстве на новом месте жительства;</w:t>
      </w:r>
      <w:r>
        <w:br/>
      </w:r>
      <w:r>
        <w:rPr>
          <w:rFonts w:ascii="Times New Roman"/>
          <w:b w:val="false"/>
          <w:i w:val="false"/>
          <w:color w:val="000000"/>
          <w:sz w:val="28"/>
        </w:rPr>
        <w:t>
</w:t>
      </w:r>
      <w:r>
        <w:rPr>
          <w:rFonts w:ascii="Times New Roman"/>
          <w:b w:val="false"/>
          <w:i w:val="false"/>
          <w:color w:val="000000"/>
          <w:sz w:val="28"/>
        </w:rPr>
        <w:t>
      предоставление служебных жилищ;</w:t>
      </w:r>
      <w:r>
        <w:br/>
      </w:r>
      <w:r>
        <w:rPr>
          <w:rFonts w:ascii="Times New Roman"/>
          <w:b w:val="false"/>
          <w:i w:val="false"/>
          <w:color w:val="000000"/>
          <w:sz w:val="28"/>
        </w:rPr>
        <w:t>
</w:t>
      </w:r>
      <w:r>
        <w:rPr>
          <w:rFonts w:ascii="Times New Roman"/>
          <w:b w:val="false"/>
          <w:i w:val="false"/>
          <w:color w:val="000000"/>
          <w:sz w:val="28"/>
        </w:rPr>
        <w:t>
      предоставление комнат в общежитиях для молодежи;;</w:t>
      </w:r>
      <w:r>
        <w:br/>
      </w:r>
      <w:r>
        <w:rPr>
          <w:rFonts w:ascii="Times New Roman"/>
          <w:b w:val="false"/>
          <w:i w:val="false"/>
          <w:color w:val="000000"/>
          <w:sz w:val="28"/>
        </w:rPr>
        <w:t>
</w:t>
      </w:r>
      <w:r>
        <w:rPr>
          <w:rFonts w:ascii="Times New Roman"/>
          <w:b w:val="false"/>
          <w:i w:val="false"/>
          <w:color w:val="000000"/>
          <w:sz w:val="28"/>
        </w:rPr>
        <w:t>
      психологическую адаптацию.</w:t>
      </w:r>
      <w:r>
        <w:br/>
      </w:r>
      <w:r>
        <w:rPr>
          <w:rFonts w:ascii="Times New Roman"/>
          <w:b w:val="false"/>
          <w:i w:val="false"/>
          <w:color w:val="000000"/>
          <w:sz w:val="28"/>
        </w:rPr>
        <w:t>
</w:t>
      </w:r>
      <w:r>
        <w:rPr>
          <w:rFonts w:ascii="Times New Roman"/>
          <w:b w:val="false"/>
          <w:i w:val="false"/>
          <w:color w:val="000000"/>
          <w:sz w:val="28"/>
        </w:rPr>
        <w:t>
      Связанные с переездом субсидии включают в себя возмещение расходов на переезд. Размеры субсидий составляют:</w:t>
      </w:r>
      <w:r>
        <w:br/>
      </w:r>
      <w:r>
        <w:rPr>
          <w:rFonts w:ascii="Times New Roman"/>
          <w:b w:val="false"/>
          <w:i w:val="false"/>
          <w:color w:val="000000"/>
          <w:sz w:val="28"/>
        </w:rPr>
        <w:t>
</w:t>
      </w:r>
      <w:r>
        <w:rPr>
          <w:rFonts w:ascii="Times New Roman"/>
          <w:b w:val="false"/>
          <w:i w:val="false"/>
          <w:color w:val="000000"/>
          <w:sz w:val="28"/>
        </w:rPr>
        <w:t>
      при переезде семей в пределах одного района – десятикратный месячный расчетный показатель на главу семьи, пятикратный месячный расчетный показатель на каждого члена семьи;</w:t>
      </w:r>
      <w:r>
        <w:br/>
      </w:r>
      <w:r>
        <w:rPr>
          <w:rFonts w:ascii="Times New Roman"/>
          <w:b w:val="false"/>
          <w:i w:val="false"/>
          <w:color w:val="000000"/>
          <w:sz w:val="28"/>
        </w:rPr>
        <w:t>
</w:t>
      </w:r>
      <w:r>
        <w:rPr>
          <w:rFonts w:ascii="Times New Roman"/>
          <w:b w:val="false"/>
          <w:i w:val="false"/>
          <w:color w:val="000000"/>
          <w:sz w:val="28"/>
        </w:rPr>
        <w:t>
      при переезде семей из одного района (города областного значения) в другой район (город областного значения) в пределах одной области – двадцатипятикратный месячный расчетный показатель на главу семьи, пятнадцатикратный месячный расчетный показатель на каждого члена семьи;</w:t>
      </w:r>
      <w:r>
        <w:br/>
      </w:r>
      <w:r>
        <w:rPr>
          <w:rFonts w:ascii="Times New Roman"/>
          <w:b w:val="false"/>
          <w:i w:val="false"/>
          <w:color w:val="000000"/>
          <w:sz w:val="28"/>
        </w:rPr>
        <w:t>
</w:t>
      </w:r>
      <w:r>
        <w:rPr>
          <w:rFonts w:ascii="Times New Roman"/>
          <w:b w:val="false"/>
          <w:i w:val="false"/>
          <w:color w:val="000000"/>
          <w:sz w:val="28"/>
        </w:rPr>
        <w:t>
      при переезде семей в другую область – пятидесятикратный месячный расчетный показатель на главу семьи, тридцатипятикратный месячный расчетный показатель на каждого члена семьи.</w:t>
      </w:r>
      <w:r>
        <w:br/>
      </w:r>
      <w:r>
        <w:rPr>
          <w:rFonts w:ascii="Times New Roman"/>
          <w:b w:val="false"/>
          <w:i w:val="false"/>
          <w:color w:val="000000"/>
          <w:sz w:val="28"/>
        </w:rPr>
        <w:t>
</w:t>
      </w:r>
      <w:r>
        <w:rPr>
          <w:rFonts w:ascii="Times New Roman"/>
          <w:b w:val="false"/>
          <w:i w:val="false"/>
          <w:color w:val="000000"/>
          <w:sz w:val="28"/>
        </w:rPr>
        <w:t>
      Условия участия в данном направлении Программы и предоставление государственной поддержки утверждаются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Местные исполнительные органы мест прибытия в соответствии с программой развития территории, генеральным планом населенного пункта, проектом детальной планировки или проектом застройки:</w:t>
      </w:r>
      <w:r>
        <w:br/>
      </w:r>
      <w:r>
        <w:rPr>
          <w:rFonts w:ascii="Times New Roman"/>
          <w:b w:val="false"/>
          <w:i w:val="false"/>
          <w:color w:val="000000"/>
          <w:sz w:val="28"/>
        </w:rPr>
        <w:t>
</w:t>
      </w:r>
      <w:r>
        <w:rPr>
          <w:rFonts w:ascii="Times New Roman"/>
          <w:b w:val="false"/>
          <w:i w:val="false"/>
          <w:color w:val="000000"/>
          <w:sz w:val="28"/>
        </w:rPr>
        <w:t>
      - определяют участки застройки служебных жилищ;</w:t>
      </w:r>
      <w:r>
        <w:br/>
      </w:r>
      <w:r>
        <w:rPr>
          <w:rFonts w:ascii="Times New Roman"/>
          <w:b w:val="false"/>
          <w:i w:val="false"/>
          <w:color w:val="000000"/>
          <w:sz w:val="28"/>
        </w:rPr>
        <w:t>
</w:t>
      </w:r>
      <w:r>
        <w:rPr>
          <w:rFonts w:ascii="Times New Roman"/>
          <w:b w:val="false"/>
          <w:i w:val="false"/>
          <w:color w:val="000000"/>
          <w:sz w:val="28"/>
        </w:rPr>
        <w:t>
      - осуществляют строительство, приобретение, достройку служебных жилищ, а также строительство и приобретение общежитий для молодежи по утвержденным типовым проектам (с учетом сейсмических условий территорий)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 осуществляют развитие и (или) приобретение у частных застройщиков инженерно-коммуникационной инфраструктуры в районах жилищной застройки.</w:t>
      </w:r>
      <w:r>
        <w:br/>
      </w:r>
      <w:r>
        <w:rPr>
          <w:rFonts w:ascii="Times New Roman"/>
          <w:b w:val="false"/>
          <w:i w:val="false"/>
          <w:color w:val="000000"/>
          <w:sz w:val="28"/>
        </w:rPr>
        <w:t>
</w:t>
      </w:r>
      <w:r>
        <w:rPr>
          <w:rFonts w:ascii="Times New Roman"/>
          <w:b w:val="false"/>
          <w:i w:val="false"/>
          <w:color w:val="000000"/>
          <w:sz w:val="28"/>
        </w:rPr>
        <w:t>
      Местные исполнительные органы могут обеспечивать участников Программы жилищем за счет предоставления мест в общежитиях семейного типа, приобретения жилищ, достройки уже начатых объектов, реконструкции пустующих многоквартирных жилых домов, находящихся в коммунальной собственности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Граждане, переезд и трудоустройство которых осуществлены работодателем самостоятельно, включаются в состав участников первого направления Программы с предоставлением соответствующей государственной поддержки в приоритетном порядке.</w:t>
      </w:r>
      <w:r>
        <w:br/>
      </w:r>
      <w:r>
        <w:rPr>
          <w:rFonts w:ascii="Times New Roman"/>
          <w:b w:val="false"/>
          <w:i w:val="false"/>
          <w:color w:val="000000"/>
          <w:sz w:val="28"/>
        </w:rPr>
        <w:t>
</w:t>
      </w:r>
      <w:r>
        <w:rPr>
          <w:rFonts w:ascii="Times New Roman"/>
          <w:b w:val="false"/>
          <w:i w:val="false"/>
          <w:color w:val="000000"/>
          <w:sz w:val="28"/>
        </w:rPr>
        <w:t>
      Порядок предоставления общежитий для молодежи, служебного жилища, предназначенного для заселения гражданами Республики Казахстан, участвующими в активных мерах содействия занятости в соответствии с законодательством Республики Казахстан о занятости населения, и пользования им, утверждается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Предоставление комнат в общежитиях лицам из числа молодежи, а также служебных жилищ иммигрантам из числа этнических казахов; воспитанникам детских домов, детям-сиротам и детям, оставшимся без попечения родителей в возрасте до двадцати трех лет; участникам Программы, переезд и трудоустройство которых осуществлены работодателем самостоятельно; а также переезжающим в другие области осуществляется независимо от прежнего места их проживания, в том числе проживающих в областных центрах, городе республиканского значения и столице.</w:t>
      </w:r>
      <w:r>
        <w:br/>
      </w:r>
      <w:r>
        <w:rPr>
          <w:rFonts w:ascii="Times New Roman"/>
          <w:b w:val="false"/>
          <w:i w:val="false"/>
          <w:color w:val="000000"/>
          <w:sz w:val="28"/>
        </w:rPr>
        <w:t>
</w:t>
      </w:r>
      <w:r>
        <w:rPr>
          <w:rFonts w:ascii="Times New Roman"/>
          <w:b w:val="false"/>
          <w:i w:val="false"/>
          <w:color w:val="000000"/>
          <w:sz w:val="28"/>
        </w:rPr>
        <w:t>
      Площадь предоставляемых служебных жилищ, в зависимости от состава семьи, не может превышать 18 кв. метров на одного совместно проживающего члена семьи, либо 100 кв. метров на семью и не может быть меньше однокомнатной квартиры, либо комнаты в общежитии семейного типа.</w:t>
      </w:r>
      <w:r>
        <w:br/>
      </w:r>
      <w:r>
        <w:rPr>
          <w:rFonts w:ascii="Times New Roman"/>
          <w:b w:val="false"/>
          <w:i w:val="false"/>
          <w:color w:val="000000"/>
          <w:sz w:val="28"/>
        </w:rPr>
        <w:t>
</w:t>
      </w:r>
      <w:r>
        <w:rPr>
          <w:rFonts w:ascii="Times New Roman"/>
          <w:b w:val="false"/>
          <w:i w:val="false"/>
          <w:color w:val="000000"/>
          <w:sz w:val="28"/>
        </w:rPr>
        <w:t>
      Стоимость 1 кв. метра общей площади жилища определяется проектно-сметной документацией и государственной экспертизой.</w:t>
      </w:r>
      <w:r>
        <w:br/>
      </w:r>
      <w:r>
        <w:rPr>
          <w:rFonts w:ascii="Times New Roman"/>
          <w:b w:val="false"/>
          <w:i w:val="false"/>
          <w:color w:val="000000"/>
          <w:sz w:val="28"/>
        </w:rPr>
        <w:t>
</w:t>
      </w:r>
      <w:r>
        <w:rPr>
          <w:rFonts w:ascii="Times New Roman"/>
          <w:b w:val="false"/>
          <w:i w:val="false"/>
          <w:color w:val="000000"/>
          <w:sz w:val="28"/>
        </w:rPr>
        <w:t xml:space="preserve">
      Финансирование из республиканского бюджета строительства и (или) приобретения у частных застройщиков 1 кв. метра жилья не должно превышать 80 тыс. тенге в регионах (без стоимости инженерных сетей и учета сейсмичности региона) и в городах Астане и Алматы – в пределах 120 тыс. тенге (без стоимости инженерных сетей). Условия по стоимости 1 кв. метра жилища не распространяются на жилища, по которым до 1 января 2013 года заключены договоры на строительство. </w:t>
      </w:r>
      <w:r>
        <w:br/>
      </w:r>
      <w:r>
        <w:rPr>
          <w:rFonts w:ascii="Times New Roman"/>
          <w:b w:val="false"/>
          <w:i w:val="false"/>
          <w:color w:val="000000"/>
          <w:sz w:val="28"/>
        </w:rPr>
        <w:t>
</w:t>
      </w:r>
      <w:r>
        <w:rPr>
          <w:rFonts w:ascii="Times New Roman"/>
          <w:b w:val="false"/>
          <w:i w:val="false"/>
          <w:color w:val="000000"/>
          <w:sz w:val="28"/>
        </w:rPr>
        <w:t>
      При этом расходы, превышающие указанную стоимость, могут финансироваться за счет средств местного бюджета и/или работодателей.</w:t>
      </w:r>
      <w:r>
        <w:br/>
      </w:r>
      <w:r>
        <w:rPr>
          <w:rFonts w:ascii="Times New Roman"/>
          <w:b w:val="false"/>
          <w:i w:val="false"/>
          <w:color w:val="000000"/>
          <w:sz w:val="28"/>
        </w:rPr>
        <w:t>
</w:t>
      </w:r>
      <w:r>
        <w:rPr>
          <w:rFonts w:ascii="Times New Roman"/>
          <w:b w:val="false"/>
          <w:i w:val="false"/>
          <w:color w:val="000000"/>
          <w:sz w:val="28"/>
        </w:rPr>
        <w:t>
      Механизм реализации:</w:t>
      </w:r>
      <w:r>
        <w:br/>
      </w:r>
      <w:r>
        <w:rPr>
          <w:rFonts w:ascii="Times New Roman"/>
          <w:b w:val="false"/>
          <w:i w:val="false"/>
          <w:color w:val="000000"/>
          <w:sz w:val="28"/>
        </w:rPr>
        <w:t>
</w:t>
      </w:r>
      <w:r>
        <w:rPr>
          <w:rFonts w:ascii="Times New Roman"/>
          <w:b w:val="false"/>
          <w:i w:val="false"/>
          <w:color w:val="000000"/>
          <w:sz w:val="28"/>
        </w:rPr>
        <w:t>
      1. Претенденты на участие в третьем направлении Программы обращаются в центр занятости населения с заявлением на переезд, прилагая к нему предусмотренные </w:t>
      </w:r>
      <w:r>
        <w:rPr>
          <w:rFonts w:ascii="Times New Roman"/>
          <w:b w:val="false"/>
          <w:i w:val="false"/>
          <w:color w:val="000000"/>
          <w:sz w:val="28"/>
        </w:rPr>
        <w:t>Правилами</w:t>
      </w:r>
      <w:r>
        <w:rPr>
          <w:rFonts w:ascii="Times New Roman"/>
          <w:b w:val="false"/>
          <w:i w:val="false"/>
          <w:color w:val="000000"/>
          <w:sz w:val="28"/>
        </w:rPr>
        <w:t xml:space="preserve"> содействия повышению мобильности лиц, участвующих в активных мерах содействия занятости, и оказания им мер государственной поддержки документы.</w:t>
      </w:r>
      <w:r>
        <w:br/>
      </w:r>
      <w:r>
        <w:rPr>
          <w:rFonts w:ascii="Times New Roman"/>
          <w:b w:val="false"/>
          <w:i w:val="false"/>
          <w:color w:val="000000"/>
          <w:sz w:val="28"/>
        </w:rPr>
        <w:t>
</w:t>
      </w:r>
      <w:r>
        <w:rPr>
          <w:rFonts w:ascii="Times New Roman"/>
          <w:b w:val="false"/>
          <w:i w:val="false"/>
          <w:color w:val="000000"/>
          <w:sz w:val="28"/>
        </w:rPr>
        <w:t>
      2. Центр занятости населения рассматривает документы на предмет соответствия критериям отбора на участие в третьем направлении Программы, согласовывает с заявителями возможные варианты переезда и направляет документы в региональную или районную (городскую) комиссию в зависимости от места переезда.</w:t>
      </w:r>
      <w:r>
        <w:br/>
      </w:r>
      <w:r>
        <w:rPr>
          <w:rFonts w:ascii="Times New Roman"/>
          <w:b w:val="false"/>
          <w:i w:val="false"/>
          <w:color w:val="000000"/>
          <w:sz w:val="28"/>
        </w:rPr>
        <w:t>
</w:t>
      </w:r>
      <w:r>
        <w:rPr>
          <w:rFonts w:ascii="Times New Roman"/>
          <w:b w:val="false"/>
          <w:i w:val="false"/>
          <w:color w:val="000000"/>
          <w:sz w:val="28"/>
        </w:rPr>
        <w:t>
      3. По итогам рассмотрения документов лиц, подавших заявление на участие в Программе:</w:t>
      </w:r>
      <w:r>
        <w:br/>
      </w:r>
      <w:r>
        <w:rPr>
          <w:rFonts w:ascii="Times New Roman"/>
          <w:b w:val="false"/>
          <w:i w:val="false"/>
          <w:color w:val="000000"/>
          <w:sz w:val="28"/>
        </w:rPr>
        <w:t>
</w:t>
      </w:r>
      <w:r>
        <w:rPr>
          <w:rFonts w:ascii="Times New Roman"/>
          <w:b w:val="false"/>
          <w:i w:val="false"/>
          <w:color w:val="000000"/>
          <w:sz w:val="28"/>
        </w:rPr>
        <w:t>
      1) региональные комиссии вырабатывают:</w:t>
      </w:r>
      <w:r>
        <w:br/>
      </w:r>
      <w:r>
        <w:rPr>
          <w:rFonts w:ascii="Times New Roman"/>
          <w:b w:val="false"/>
          <w:i w:val="false"/>
          <w:color w:val="000000"/>
          <w:sz w:val="28"/>
        </w:rPr>
        <w:t>
</w:t>
      </w:r>
      <w:r>
        <w:rPr>
          <w:rFonts w:ascii="Times New Roman"/>
          <w:b w:val="false"/>
          <w:i w:val="false"/>
          <w:color w:val="000000"/>
          <w:sz w:val="28"/>
        </w:rPr>
        <w:t>
      рекомендации о включении (об отказе) в состав участников Программы в отношении граждан, переезжающих с одного района в другой, в черте города республиканского значения, столицы, областных центров;</w:t>
      </w:r>
      <w:r>
        <w:br/>
      </w:r>
      <w:r>
        <w:rPr>
          <w:rFonts w:ascii="Times New Roman"/>
          <w:b w:val="false"/>
          <w:i w:val="false"/>
          <w:color w:val="000000"/>
          <w:sz w:val="28"/>
        </w:rPr>
        <w:t>
</w:t>
      </w:r>
      <w:r>
        <w:rPr>
          <w:rFonts w:ascii="Times New Roman"/>
          <w:b w:val="false"/>
          <w:i w:val="false"/>
          <w:color w:val="000000"/>
          <w:sz w:val="28"/>
        </w:rPr>
        <w:t>
      заявки или предложения о включении (об отказе) в состав участников Программы в отношении граждан, переезжающих в другую область;</w:t>
      </w:r>
      <w:r>
        <w:br/>
      </w:r>
      <w:r>
        <w:rPr>
          <w:rFonts w:ascii="Times New Roman"/>
          <w:b w:val="false"/>
          <w:i w:val="false"/>
          <w:color w:val="000000"/>
          <w:sz w:val="28"/>
        </w:rPr>
        <w:t>
</w:t>
      </w:r>
      <w:r>
        <w:rPr>
          <w:rFonts w:ascii="Times New Roman"/>
          <w:b w:val="false"/>
          <w:i w:val="false"/>
          <w:color w:val="000000"/>
          <w:sz w:val="28"/>
        </w:rPr>
        <w:t>
      2) районные/городские комиссии вырабатывают рекомендации о включении (об отказе) в состав участников Программы в отношении граждан, переезжающих в пределах одного района.</w:t>
      </w:r>
      <w:r>
        <w:br/>
      </w:r>
      <w:r>
        <w:rPr>
          <w:rFonts w:ascii="Times New Roman"/>
          <w:b w:val="false"/>
          <w:i w:val="false"/>
          <w:color w:val="000000"/>
          <w:sz w:val="28"/>
        </w:rPr>
        <w:t>
</w:t>
      </w:r>
      <w:r>
        <w:rPr>
          <w:rFonts w:ascii="Times New Roman"/>
          <w:b w:val="false"/>
          <w:i w:val="false"/>
          <w:color w:val="000000"/>
          <w:sz w:val="28"/>
        </w:rPr>
        <w:t>
      4. На основании решения оператора Программы региональной либо районной/городской комиссии центр занятости населения принимает решение о включении (об отказе) заявителей в состав участников Программы.</w:t>
      </w:r>
      <w:r>
        <w:br/>
      </w:r>
      <w:r>
        <w:rPr>
          <w:rFonts w:ascii="Times New Roman"/>
          <w:b w:val="false"/>
          <w:i w:val="false"/>
          <w:color w:val="000000"/>
          <w:sz w:val="28"/>
        </w:rPr>
        <w:t>
</w:t>
      </w:r>
      <w:r>
        <w:rPr>
          <w:rFonts w:ascii="Times New Roman"/>
          <w:b w:val="false"/>
          <w:i w:val="false"/>
          <w:color w:val="000000"/>
          <w:sz w:val="28"/>
        </w:rPr>
        <w:t>
      5. Между лицами, включенными в список участников третьего направления Программы и центром занятости населения (мест прибытия) подписывается социальный контракт. Социальный контракт, наряду с социальной поддержкой по переезду, включают в себя мероприятия по трудоустройству на новом месте.</w:t>
      </w:r>
      <w:r>
        <w:br/>
      </w:r>
      <w:r>
        <w:rPr>
          <w:rFonts w:ascii="Times New Roman"/>
          <w:b w:val="false"/>
          <w:i w:val="false"/>
          <w:color w:val="000000"/>
          <w:sz w:val="28"/>
        </w:rPr>
        <w:t>
</w:t>
      </w:r>
      <w:r>
        <w:rPr>
          <w:rFonts w:ascii="Times New Roman"/>
          <w:b w:val="false"/>
          <w:i w:val="false"/>
          <w:color w:val="000000"/>
          <w:sz w:val="28"/>
        </w:rPr>
        <w:t>
      6. Уполномоченным органом по делам строительства и жилищно-коммунального хозяйства разрабатываются типовые проекты жилища (индивидуальные или многоквартирные) с учетом сейсмологических зон и характеристик.</w:t>
      </w:r>
      <w:r>
        <w:br/>
      </w:r>
      <w:r>
        <w:rPr>
          <w:rFonts w:ascii="Times New Roman"/>
          <w:b w:val="false"/>
          <w:i w:val="false"/>
          <w:color w:val="000000"/>
          <w:sz w:val="28"/>
        </w:rPr>
        <w:t>
</w:t>
      </w:r>
      <w:r>
        <w:rPr>
          <w:rFonts w:ascii="Times New Roman"/>
          <w:b w:val="false"/>
          <w:i w:val="false"/>
          <w:color w:val="000000"/>
          <w:sz w:val="28"/>
        </w:rPr>
        <w:t>
      7. Участники Программы, при наличии соответствующей квалификации, имеют приоритетное право на рабочие места, создаваемые в ходе строительства служебного жилища и развития соответствующей инженерно-коммуникационной инфраструктуры.</w:t>
      </w:r>
      <w:r>
        <w:br/>
      </w:r>
      <w:r>
        <w:rPr>
          <w:rFonts w:ascii="Times New Roman"/>
          <w:b w:val="false"/>
          <w:i w:val="false"/>
          <w:color w:val="000000"/>
          <w:sz w:val="28"/>
        </w:rPr>
        <w:t>
</w:t>
      </w:r>
      <w:r>
        <w:rPr>
          <w:rFonts w:ascii="Times New Roman"/>
          <w:b w:val="false"/>
          <w:i w:val="false"/>
          <w:color w:val="000000"/>
          <w:sz w:val="28"/>
        </w:rPr>
        <w:t>
      8. Выполнение условий социального контракта контролируется центром занятости населения.</w:t>
      </w:r>
    </w:p>
    <w:bookmarkEnd w:id="25"/>
    <w:bookmarkStart w:name="z275" w:id="26"/>
    <w:p>
      <w:pPr>
        <w:spacing w:after="0"/>
        <w:ind w:left="0"/>
        <w:jc w:val="left"/>
      </w:pPr>
      <w:r>
        <w:rPr>
          <w:rFonts w:ascii="Times New Roman"/>
          <w:b/>
          <w:i w:val="false"/>
          <w:color w:val="000000"/>
        </w:rPr>
        <w:t xml:space="preserve"> 
4.3.3.1 Дополнительные условия реализации</w:t>
      </w:r>
      <w:r>
        <w:br/>
      </w:r>
      <w:r>
        <w:rPr>
          <w:rFonts w:ascii="Times New Roman"/>
          <w:b/>
          <w:i w:val="false"/>
          <w:color w:val="000000"/>
        </w:rPr>
        <w:t>
третьего направления в пилотном режиме</w:t>
      </w:r>
    </w:p>
    <w:bookmarkEnd w:id="26"/>
    <w:bookmarkStart w:name="z276" w:id="27"/>
    <w:p>
      <w:pPr>
        <w:spacing w:after="0"/>
        <w:ind w:left="0"/>
        <w:jc w:val="both"/>
      </w:pPr>
      <w:r>
        <w:rPr>
          <w:rFonts w:ascii="Times New Roman"/>
          <w:b w:val="false"/>
          <w:i w:val="false"/>
          <w:color w:val="000000"/>
          <w:sz w:val="28"/>
        </w:rPr>
        <w:t>
      С 2013 года в Восточно-Казахстанской, Северо-Казахстанской, Кызылординской и Павлодарской областях, а также в регионах, определенных решением МВК, строительство, приобретение, достройка и заселение служебных жилищ осуществляется с участием работодателей.</w:t>
      </w:r>
      <w:r>
        <w:br/>
      </w:r>
      <w:r>
        <w:rPr>
          <w:rFonts w:ascii="Times New Roman"/>
          <w:b w:val="false"/>
          <w:i w:val="false"/>
          <w:color w:val="000000"/>
          <w:sz w:val="28"/>
        </w:rPr>
        <w:t>
</w:t>
      </w:r>
      <w:r>
        <w:rPr>
          <w:rFonts w:ascii="Times New Roman"/>
          <w:b w:val="false"/>
          <w:i w:val="false"/>
          <w:color w:val="000000"/>
          <w:sz w:val="28"/>
        </w:rPr>
        <w:t>
      Выбор мест застройки, возможных вариантов жилья для строительства, приобретения и достройки, в случае софинансирования со стороны работодателя осуществляется с его участием.</w:t>
      </w:r>
      <w:r>
        <w:br/>
      </w:r>
      <w:r>
        <w:rPr>
          <w:rFonts w:ascii="Times New Roman"/>
          <w:b w:val="false"/>
          <w:i w:val="false"/>
          <w:color w:val="000000"/>
          <w:sz w:val="28"/>
        </w:rPr>
        <w:t>
</w:t>
      </w:r>
      <w:r>
        <w:rPr>
          <w:rFonts w:ascii="Times New Roman"/>
          <w:b w:val="false"/>
          <w:i w:val="false"/>
          <w:color w:val="000000"/>
          <w:sz w:val="28"/>
        </w:rPr>
        <w:t>
      При этом, софинансирование со стороны работодателя должно составлять не менее 10 % стоимости строящегося, приобретаемого и достраиваемого жилья и обеспечивать строительство, ввод в эксплуатацию либо приобретение не менее одной квартиры либо индивидуального жилого дома.</w:t>
      </w:r>
      <w:r>
        <w:br/>
      </w:r>
      <w:r>
        <w:rPr>
          <w:rFonts w:ascii="Times New Roman"/>
          <w:b w:val="false"/>
          <w:i w:val="false"/>
          <w:color w:val="000000"/>
          <w:sz w:val="28"/>
        </w:rPr>
        <w:t>
</w:t>
      </w:r>
      <w:r>
        <w:rPr>
          <w:rFonts w:ascii="Times New Roman"/>
          <w:b w:val="false"/>
          <w:i w:val="false"/>
          <w:color w:val="000000"/>
          <w:sz w:val="28"/>
        </w:rPr>
        <w:t>
      Построенные и сданные в эксплуатацию жилища распределяются между государством и работодателем пропорционально вложенным средствам в строительство данного жилья.</w:t>
      </w:r>
      <w:r>
        <w:br/>
      </w:r>
      <w:r>
        <w:rPr>
          <w:rFonts w:ascii="Times New Roman"/>
          <w:b w:val="false"/>
          <w:i w:val="false"/>
          <w:color w:val="000000"/>
          <w:sz w:val="28"/>
        </w:rPr>
        <w:t>
</w:t>
      </w:r>
      <w:r>
        <w:rPr>
          <w:rFonts w:ascii="Times New Roman"/>
          <w:b w:val="false"/>
          <w:i w:val="false"/>
          <w:color w:val="000000"/>
          <w:sz w:val="28"/>
        </w:rPr>
        <w:t>
      Включение в состав участников Программы осуществляется по направлению работодателей участвующих в строительстве, приобретении, достройки и заселении служебных жилищ.</w:t>
      </w:r>
      <w:r>
        <w:br/>
      </w:r>
      <w:r>
        <w:rPr>
          <w:rFonts w:ascii="Times New Roman"/>
          <w:b w:val="false"/>
          <w:i w:val="false"/>
          <w:color w:val="000000"/>
          <w:sz w:val="28"/>
        </w:rPr>
        <w:t>
</w:t>
      </w:r>
      <w:r>
        <w:rPr>
          <w:rFonts w:ascii="Times New Roman"/>
          <w:b w:val="false"/>
          <w:i w:val="false"/>
          <w:color w:val="000000"/>
          <w:sz w:val="28"/>
        </w:rPr>
        <w:t>
      В случае, если работодатель самостоятельно обеспечивает строительство жилья для работников, местные исполнительные органы в соответствии с законодательством оказывают содействие в выделении земельных участков для строительства жилья, получении технических условий на подключение, а также подведении и подключении к инженерно-коммуникационной инфраструктуре в соответствии с планом детальной планировки или планом застройки территорий.</w:t>
      </w:r>
      <w:r>
        <w:br/>
      </w:r>
      <w:r>
        <w:rPr>
          <w:rFonts w:ascii="Times New Roman"/>
          <w:b w:val="false"/>
          <w:i w:val="false"/>
          <w:color w:val="000000"/>
          <w:sz w:val="28"/>
        </w:rPr>
        <w:t>
</w:t>
      </w:r>
      <w:r>
        <w:rPr>
          <w:rFonts w:ascii="Times New Roman"/>
          <w:b w:val="false"/>
          <w:i w:val="false"/>
          <w:color w:val="000000"/>
          <w:sz w:val="28"/>
        </w:rPr>
        <w:t>
      Жилье, введенное в рамках Программы в 2011 – 2012 годах, предоставляется участникам Программы, переезжающим из населенных пунктов независимо от потенциала их социально-экономического развития, при условии участия работодателей в трудоустройстве на постоянное рабочее место.</w:t>
      </w:r>
    </w:p>
    <w:bookmarkEnd w:id="27"/>
    <w:bookmarkStart w:name="z283" w:id="28"/>
    <w:p>
      <w:pPr>
        <w:spacing w:after="0"/>
        <w:ind w:left="0"/>
        <w:jc w:val="left"/>
      </w:pPr>
      <w:r>
        <w:rPr>
          <w:rFonts w:ascii="Times New Roman"/>
          <w:b/>
          <w:i w:val="false"/>
          <w:color w:val="000000"/>
        </w:rPr>
        <w:t xml:space="preserve"> 
4.3.4. Четвертое направление:</w:t>
      </w:r>
      <w:r>
        <w:br/>
      </w:r>
      <w:r>
        <w:rPr>
          <w:rFonts w:ascii="Times New Roman"/>
          <w:b/>
          <w:i w:val="false"/>
          <w:color w:val="000000"/>
        </w:rPr>
        <w:t>
развитие сельских населенных пунктов</w:t>
      </w:r>
    </w:p>
    <w:bookmarkEnd w:id="28"/>
    <w:bookmarkStart w:name="z284" w:id="29"/>
    <w:p>
      <w:pPr>
        <w:spacing w:after="0"/>
        <w:ind w:left="0"/>
        <w:jc w:val="both"/>
      </w:pPr>
      <w:r>
        <w:rPr>
          <w:rFonts w:ascii="Times New Roman"/>
          <w:b w:val="false"/>
          <w:i w:val="false"/>
          <w:color w:val="000000"/>
          <w:sz w:val="28"/>
        </w:rPr>
        <w:t>
      Данное направление нацелено на обеспечение занятости населения путем реализации инфраструктурных проектов в сельских населенных пунктах, со средним или высоким потенциалом социально-экономического развития и малых городах.</w:t>
      </w:r>
      <w:r>
        <w:br/>
      </w:r>
      <w:r>
        <w:rPr>
          <w:rFonts w:ascii="Times New Roman"/>
          <w:b w:val="false"/>
          <w:i w:val="false"/>
          <w:color w:val="000000"/>
          <w:sz w:val="28"/>
        </w:rPr>
        <w:t>
</w:t>
      </w:r>
      <w:r>
        <w:rPr>
          <w:rFonts w:ascii="Times New Roman"/>
          <w:b w:val="false"/>
          <w:i w:val="false"/>
          <w:color w:val="000000"/>
          <w:sz w:val="28"/>
        </w:rPr>
        <w:t>
      Участниками данного направления являются граждане Республики Казахстан из числа самостоятельно занятого, безработного населения, целевых групп населения и оралманы;</w:t>
      </w:r>
      <w:r>
        <w:br/>
      </w:r>
      <w:r>
        <w:rPr>
          <w:rFonts w:ascii="Times New Roman"/>
          <w:b w:val="false"/>
          <w:i w:val="false"/>
          <w:color w:val="000000"/>
          <w:sz w:val="28"/>
        </w:rPr>
        <w:t>
</w:t>
      </w:r>
      <w:r>
        <w:rPr>
          <w:rFonts w:ascii="Times New Roman"/>
          <w:b w:val="false"/>
          <w:i w:val="false"/>
          <w:color w:val="000000"/>
          <w:sz w:val="28"/>
        </w:rPr>
        <w:t>
      Участникам Программы, имеющим необходимую профессиональную квалификацию, оказывается содействие в трудоустройстве на рабочие места, создаваемые при реализации инфраструктурных проектов.</w:t>
      </w:r>
      <w:r>
        <w:br/>
      </w:r>
      <w:r>
        <w:rPr>
          <w:rFonts w:ascii="Times New Roman"/>
          <w:b w:val="false"/>
          <w:i w:val="false"/>
          <w:color w:val="000000"/>
          <w:sz w:val="28"/>
        </w:rPr>
        <w:t>
</w:t>
      </w:r>
      <w:r>
        <w:rPr>
          <w:rFonts w:ascii="Times New Roman"/>
          <w:b w:val="false"/>
          <w:i w:val="false"/>
          <w:color w:val="000000"/>
          <w:sz w:val="28"/>
        </w:rPr>
        <w:t>
      Механизм реализации</w:t>
      </w:r>
      <w:r>
        <w:br/>
      </w:r>
      <w:r>
        <w:rPr>
          <w:rFonts w:ascii="Times New Roman"/>
          <w:b w:val="false"/>
          <w:i w:val="false"/>
          <w:color w:val="000000"/>
          <w:sz w:val="28"/>
        </w:rPr>
        <w:t>
</w:t>
      </w:r>
      <w:r>
        <w:rPr>
          <w:rFonts w:ascii="Times New Roman"/>
          <w:b w:val="false"/>
          <w:i w:val="false"/>
          <w:color w:val="000000"/>
          <w:sz w:val="28"/>
        </w:rPr>
        <w:t>
      1) Акимы областей, исходя из выделенных общих лимитов финансирования, осуществляют отбор инфраструктурных проектов для реализации в рамках Программы с учетом:</w:t>
      </w:r>
      <w:r>
        <w:br/>
      </w:r>
      <w:r>
        <w:rPr>
          <w:rFonts w:ascii="Times New Roman"/>
          <w:b w:val="false"/>
          <w:i w:val="false"/>
          <w:color w:val="000000"/>
          <w:sz w:val="28"/>
        </w:rPr>
        <w:t>
</w:t>
      </w:r>
      <w:r>
        <w:rPr>
          <w:rFonts w:ascii="Times New Roman"/>
          <w:b w:val="false"/>
          <w:i w:val="false"/>
          <w:color w:val="000000"/>
          <w:sz w:val="28"/>
        </w:rPr>
        <w:t>
      выделенных общих лимитов финансирования в разрезе областей;</w:t>
      </w:r>
      <w:r>
        <w:br/>
      </w:r>
      <w:r>
        <w:rPr>
          <w:rFonts w:ascii="Times New Roman"/>
          <w:b w:val="false"/>
          <w:i w:val="false"/>
          <w:color w:val="000000"/>
          <w:sz w:val="28"/>
        </w:rPr>
        <w:t>
</w:t>
      </w:r>
      <w:r>
        <w:rPr>
          <w:rFonts w:ascii="Times New Roman"/>
          <w:b w:val="false"/>
          <w:i w:val="false"/>
          <w:color w:val="000000"/>
          <w:sz w:val="28"/>
        </w:rPr>
        <w:t>
      софинансирования из местных бюджетов и социально ответственных предпринимателей;</w:t>
      </w:r>
      <w:r>
        <w:br/>
      </w:r>
      <w:r>
        <w:rPr>
          <w:rFonts w:ascii="Times New Roman"/>
          <w:b w:val="false"/>
          <w:i w:val="false"/>
          <w:color w:val="000000"/>
          <w:sz w:val="28"/>
        </w:rPr>
        <w:t>
</w:t>
      </w:r>
      <w:r>
        <w:rPr>
          <w:rFonts w:ascii="Times New Roman"/>
          <w:b w:val="false"/>
          <w:i w:val="false"/>
          <w:color w:val="000000"/>
          <w:sz w:val="28"/>
        </w:rPr>
        <w:t>
      потенциала социально-экономического развития сельских населенных (высокий или средний);</w:t>
      </w:r>
      <w:r>
        <w:br/>
      </w:r>
      <w:r>
        <w:rPr>
          <w:rFonts w:ascii="Times New Roman"/>
          <w:b w:val="false"/>
          <w:i w:val="false"/>
          <w:color w:val="000000"/>
          <w:sz w:val="28"/>
        </w:rPr>
        <w:t>
</w:t>
      </w:r>
      <w:r>
        <w:rPr>
          <w:rFonts w:ascii="Times New Roman"/>
          <w:b w:val="false"/>
          <w:i w:val="false"/>
          <w:color w:val="000000"/>
          <w:sz w:val="28"/>
        </w:rPr>
        <w:t>
      наличия проектно-сметной документации на строительство, реконструкцию, капитальный ремонт объектов, прошедшей государственную экспертизу;</w:t>
      </w:r>
      <w:r>
        <w:br/>
      </w:r>
      <w:r>
        <w:rPr>
          <w:rFonts w:ascii="Times New Roman"/>
          <w:b w:val="false"/>
          <w:i w:val="false"/>
          <w:color w:val="000000"/>
          <w:sz w:val="28"/>
        </w:rPr>
        <w:t>
</w:t>
      </w:r>
      <w:r>
        <w:rPr>
          <w:rFonts w:ascii="Times New Roman"/>
          <w:b w:val="false"/>
          <w:i w:val="false"/>
          <w:color w:val="000000"/>
          <w:sz w:val="28"/>
        </w:rPr>
        <w:t>
      наличия дефектной ведомости, сметной документации, сметы расходов на объем выполняемых работ, средний и (или) текущий ремонт которых планируется осуществить в рамках инфраструктурных проектов;</w:t>
      </w:r>
      <w:r>
        <w:br/>
      </w:r>
      <w:r>
        <w:rPr>
          <w:rFonts w:ascii="Times New Roman"/>
          <w:b w:val="false"/>
          <w:i w:val="false"/>
          <w:color w:val="000000"/>
          <w:sz w:val="28"/>
        </w:rPr>
        <w:t>
</w:t>
      </w:r>
      <w:r>
        <w:rPr>
          <w:rFonts w:ascii="Times New Roman"/>
          <w:b w:val="false"/>
          <w:i w:val="false"/>
          <w:color w:val="000000"/>
          <w:sz w:val="28"/>
        </w:rPr>
        <w:t>
      количества создаваемых рабочих мест, трудоустройства на них в приоритетном порядке участников Программы и размера среднемесячной заработной платы;</w:t>
      </w:r>
      <w:r>
        <w:br/>
      </w:r>
      <w:r>
        <w:rPr>
          <w:rFonts w:ascii="Times New Roman"/>
          <w:b w:val="false"/>
          <w:i w:val="false"/>
          <w:color w:val="000000"/>
          <w:sz w:val="28"/>
        </w:rPr>
        <w:t>
</w:t>
      </w:r>
      <w:r>
        <w:rPr>
          <w:rFonts w:ascii="Times New Roman"/>
          <w:b w:val="false"/>
          <w:i w:val="false"/>
          <w:color w:val="000000"/>
          <w:sz w:val="28"/>
        </w:rPr>
        <w:t>
      сроков проведения государственных закупок и возможностей закупа товаров, работ и услуг у отечественных производителей;</w:t>
      </w:r>
      <w:r>
        <w:br/>
      </w:r>
      <w:r>
        <w:rPr>
          <w:rFonts w:ascii="Times New Roman"/>
          <w:b w:val="false"/>
          <w:i w:val="false"/>
          <w:color w:val="000000"/>
          <w:sz w:val="28"/>
        </w:rPr>
        <w:t>
</w:t>
      </w:r>
      <w:r>
        <w:rPr>
          <w:rFonts w:ascii="Times New Roman"/>
          <w:b w:val="false"/>
          <w:i w:val="false"/>
          <w:color w:val="000000"/>
          <w:sz w:val="28"/>
        </w:rPr>
        <w:t>
      сроков начала и окончания их реализации;</w:t>
      </w:r>
      <w:r>
        <w:br/>
      </w:r>
      <w:r>
        <w:rPr>
          <w:rFonts w:ascii="Times New Roman"/>
          <w:b w:val="false"/>
          <w:i w:val="false"/>
          <w:color w:val="000000"/>
          <w:sz w:val="28"/>
        </w:rPr>
        <w:t>
</w:t>
      </w:r>
      <w:r>
        <w:rPr>
          <w:rFonts w:ascii="Times New Roman"/>
          <w:b w:val="false"/>
          <w:i w:val="false"/>
          <w:color w:val="000000"/>
          <w:sz w:val="28"/>
        </w:rPr>
        <w:t>
      степени обеспеченности сельского населенного пункта социальной и коммунально-бытовой инфраструктурой (дефицит и/или высокий износ);</w:t>
      </w:r>
      <w:r>
        <w:br/>
      </w:r>
      <w:r>
        <w:rPr>
          <w:rFonts w:ascii="Times New Roman"/>
          <w:b w:val="false"/>
          <w:i w:val="false"/>
          <w:color w:val="000000"/>
          <w:sz w:val="28"/>
        </w:rPr>
        <w:t>
</w:t>
      </w:r>
      <w:r>
        <w:rPr>
          <w:rFonts w:ascii="Times New Roman"/>
          <w:b w:val="false"/>
          <w:i w:val="false"/>
          <w:color w:val="000000"/>
          <w:sz w:val="28"/>
        </w:rPr>
        <w:t>
      природно-климатических условий и других особенностей региона, влияющих на их реализацию;</w:t>
      </w:r>
      <w:r>
        <w:br/>
      </w:r>
      <w:r>
        <w:rPr>
          <w:rFonts w:ascii="Times New Roman"/>
          <w:b w:val="false"/>
          <w:i w:val="false"/>
          <w:color w:val="000000"/>
          <w:sz w:val="28"/>
        </w:rPr>
        <w:t>
</w:t>
      </w:r>
      <w:r>
        <w:rPr>
          <w:rFonts w:ascii="Times New Roman"/>
          <w:b w:val="false"/>
          <w:i w:val="false"/>
          <w:color w:val="000000"/>
          <w:sz w:val="28"/>
        </w:rPr>
        <w:t>
      социально-ответственный предприниматель – физическое и негосударственное юридическое лицо, осуществляющее предпринимательскую деятельность и добровольно изъявившее желание софинансировать мероприятия Программы.</w:t>
      </w:r>
      <w:r>
        <w:br/>
      </w:r>
      <w:r>
        <w:rPr>
          <w:rFonts w:ascii="Times New Roman"/>
          <w:b w:val="false"/>
          <w:i w:val="false"/>
          <w:color w:val="000000"/>
          <w:sz w:val="28"/>
        </w:rPr>
        <w:t>
</w:t>
      </w:r>
      <w:r>
        <w:rPr>
          <w:rFonts w:ascii="Times New Roman"/>
          <w:b w:val="false"/>
          <w:i w:val="false"/>
          <w:color w:val="000000"/>
          <w:sz w:val="28"/>
        </w:rPr>
        <w:t>
      2) Инфраструктурные проекты включают:</w:t>
      </w:r>
      <w:r>
        <w:br/>
      </w:r>
      <w:r>
        <w:rPr>
          <w:rFonts w:ascii="Times New Roman"/>
          <w:b w:val="false"/>
          <w:i w:val="false"/>
          <w:color w:val="000000"/>
          <w:sz w:val="28"/>
        </w:rPr>
        <w:t>
</w:t>
      </w:r>
      <w:r>
        <w:rPr>
          <w:rFonts w:ascii="Times New Roman"/>
          <w:b w:val="false"/>
          <w:i w:val="false"/>
          <w:color w:val="000000"/>
          <w:sz w:val="28"/>
        </w:rPr>
        <w:t>
      реконструкцию, капитальный и текущий ремонт объектов коммунально-инженерной инфраструктуры (водопровод, канализация, системы газо-, тепло-, электроснабжения);</w:t>
      </w:r>
      <w:r>
        <w:br/>
      </w:r>
      <w:r>
        <w:rPr>
          <w:rFonts w:ascii="Times New Roman"/>
          <w:b w:val="false"/>
          <w:i w:val="false"/>
          <w:color w:val="000000"/>
          <w:sz w:val="28"/>
        </w:rPr>
        <w:t>
</w:t>
      </w:r>
      <w:r>
        <w:rPr>
          <w:rFonts w:ascii="Times New Roman"/>
          <w:b w:val="false"/>
          <w:i w:val="false"/>
          <w:color w:val="000000"/>
          <w:sz w:val="28"/>
        </w:rPr>
        <w:t>
      реконструкцию, капитальный, средний и текущий ремонт инженерно-транспортной инфраструктуры (внутрипоселковых и внутрисельских дорог, подъездных дорог, дорог районного значения, плотин, дамб и мостов);</w:t>
      </w:r>
      <w:r>
        <w:br/>
      </w:r>
      <w:r>
        <w:rPr>
          <w:rFonts w:ascii="Times New Roman"/>
          <w:b w:val="false"/>
          <w:i w:val="false"/>
          <w:color w:val="000000"/>
          <w:sz w:val="28"/>
        </w:rPr>
        <w:t>
</w:t>
      </w:r>
      <w:r>
        <w:rPr>
          <w:rFonts w:ascii="Times New Roman"/>
          <w:b w:val="false"/>
          <w:i w:val="false"/>
          <w:color w:val="000000"/>
          <w:sz w:val="28"/>
        </w:rPr>
        <w:t>
      реконструкцию, капитальный и текущий ремонт социальной инфраструктуры (объекты образования, здравоохранения, социального обеспечения, культуры, спорта, досуга и отдыха);</w:t>
      </w:r>
      <w:r>
        <w:br/>
      </w:r>
      <w:r>
        <w:rPr>
          <w:rFonts w:ascii="Times New Roman"/>
          <w:b w:val="false"/>
          <w:i w:val="false"/>
          <w:color w:val="000000"/>
          <w:sz w:val="28"/>
        </w:rPr>
        <w:t>
</w:t>
      </w:r>
      <w:r>
        <w:rPr>
          <w:rFonts w:ascii="Times New Roman"/>
          <w:b w:val="false"/>
          <w:i w:val="false"/>
          <w:color w:val="000000"/>
          <w:sz w:val="28"/>
        </w:rPr>
        <w:t>
      строительство врачебных амбулаторий и фельдшерско-акушерских пунктов, расположенных в сельских населенных пунктах;</w:t>
      </w:r>
      <w:r>
        <w:br/>
      </w:r>
      <w:r>
        <w:rPr>
          <w:rFonts w:ascii="Times New Roman"/>
          <w:b w:val="false"/>
          <w:i w:val="false"/>
          <w:color w:val="000000"/>
          <w:sz w:val="28"/>
        </w:rPr>
        <w:t>
</w:t>
      </w:r>
      <w:r>
        <w:rPr>
          <w:rFonts w:ascii="Times New Roman"/>
          <w:b w:val="false"/>
          <w:i w:val="false"/>
          <w:color w:val="000000"/>
          <w:sz w:val="28"/>
        </w:rPr>
        <w:t>
      благоустройство (освещение и озеленение улиц, снос бесхозных объектов, обустройство полигонов твердых бытовых отходов, малых архитектурных форм, ограждений, детских игровых площадок).</w:t>
      </w:r>
      <w:r>
        <w:br/>
      </w:r>
      <w:r>
        <w:rPr>
          <w:rFonts w:ascii="Times New Roman"/>
          <w:b w:val="false"/>
          <w:i w:val="false"/>
          <w:color w:val="000000"/>
          <w:sz w:val="28"/>
        </w:rPr>
        <w:t>
</w:t>
      </w:r>
      <w:r>
        <w:rPr>
          <w:rFonts w:ascii="Times New Roman"/>
          <w:b w:val="false"/>
          <w:i w:val="false"/>
          <w:color w:val="000000"/>
          <w:sz w:val="28"/>
        </w:rPr>
        <w:t>
      3) Инфраструктурные проекты, предлагаемые для реализации, предоставляются акимами областей на рассмотрение администратору республиканской бюджетной программы с приложением требуемой технической документации в соответствии с действующим законодательством и обоснованием выбора инфраструктурных проектов.</w:t>
      </w:r>
      <w:r>
        <w:br/>
      </w:r>
      <w:r>
        <w:rPr>
          <w:rFonts w:ascii="Times New Roman"/>
          <w:b w:val="false"/>
          <w:i w:val="false"/>
          <w:color w:val="000000"/>
          <w:sz w:val="28"/>
        </w:rPr>
        <w:t>
</w:t>
      </w:r>
      <w:r>
        <w:rPr>
          <w:rFonts w:ascii="Times New Roman"/>
          <w:b w:val="false"/>
          <w:i w:val="false"/>
          <w:color w:val="000000"/>
          <w:sz w:val="28"/>
        </w:rPr>
        <w:t>
      С 2014 года реализация инфраструктурных проектов осуществляется с условием софинансирования со стороны местных исполнительных органов (не менее 10 %) и социально ответственных предпринимателей (не менее 10 %).</w:t>
      </w:r>
      <w:r>
        <w:br/>
      </w:r>
      <w:r>
        <w:rPr>
          <w:rFonts w:ascii="Times New Roman"/>
          <w:b w:val="false"/>
          <w:i w:val="false"/>
          <w:color w:val="000000"/>
          <w:sz w:val="28"/>
        </w:rPr>
        <w:t>
</w:t>
      </w:r>
      <w:r>
        <w:rPr>
          <w:rFonts w:ascii="Times New Roman"/>
          <w:b w:val="false"/>
          <w:i w:val="false"/>
          <w:color w:val="000000"/>
          <w:sz w:val="28"/>
        </w:rPr>
        <w:t>
      В случае софинансирования социально-ответственными предпринимателями перечень инфраструктурных проектов определяется с их участием.</w:t>
      </w:r>
      <w:r>
        <w:br/>
      </w:r>
      <w:r>
        <w:rPr>
          <w:rFonts w:ascii="Times New Roman"/>
          <w:b w:val="false"/>
          <w:i w:val="false"/>
          <w:color w:val="000000"/>
          <w:sz w:val="28"/>
        </w:rPr>
        <w:t>
</w:t>
      </w:r>
      <w:r>
        <w:rPr>
          <w:rFonts w:ascii="Times New Roman"/>
          <w:b w:val="false"/>
          <w:i w:val="false"/>
          <w:color w:val="000000"/>
          <w:sz w:val="28"/>
        </w:rPr>
        <w:t>
      Участие социально-ответственных предпринимателей может осуществляться как в форме денежного софинансирования, так и в форме предоставления товарно-материальных ценностей согласно утвержденной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4) В ходе рассмотрения проектов администратор республиканской бюджетной программы проверяет соответствие проектов видам работ предоставленной технической документации, и по результатам рассмотрения проектов готовит соответствующие заключения.</w:t>
      </w:r>
      <w:r>
        <w:br/>
      </w:r>
      <w:r>
        <w:rPr>
          <w:rFonts w:ascii="Times New Roman"/>
          <w:b w:val="false"/>
          <w:i w:val="false"/>
          <w:color w:val="000000"/>
          <w:sz w:val="28"/>
        </w:rPr>
        <w:t>
</w:t>
      </w:r>
      <w:r>
        <w:rPr>
          <w:rFonts w:ascii="Times New Roman"/>
          <w:b w:val="false"/>
          <w:i w:val="false"/>
          <w:color w:val="000000"/>
          <w:sz w:val="28"/>
        </w:rPr>
        <w:t>
      5) Финансирование предусмотренных на реализацию инфраструктурных проектов администраторами республиканских и местных бюджетных программ осуществляется в соответствии с бюджетным законодательством.</w:t>
      </w:r>
      <w:r>
        <w:br/>
      </w:r>
      <w:r>
        <w:rPr>
          <w:rFonts w:ascii="Times New Roman"/>
          <w:b w:val="false"/>
          <w:i w:val="false"/>
          <w:color w:val="000000"/>
          <w:sz w:val="28"/>
        </w:rPr>
        <w:t>
</w:t>
      </w:r>
      <w:r>
        <w:rPr>
          <w:rFonts w:ascii="Times New Roman"/>
          <w:b w:val="false"/>
          <w:i w:val="false"/>
          <w:color w:val="000000"/>
          <w:sz w:val="28"/>
        </w:rPr>
        <w:t>
      6) Местные исполнительные органы в рамках реализации инфраструктурных проектов обеспечивают предоставление до пятидесяти процентов создаваемых рабочих мест участникам Программы, проживающим в населенном пункте, где реализуется инфраструктурный проект (по направлениям центров занятости населения). Дополнительное привлечение трудовых ресурсов с использованием предложения на рынке труда допускается при условии письменного согласования с центрами занятости населения.</w:t>
      </w:r>
      <w:r>
        <w:br/>
      </w:r>
      <w:r>
        <w:rPr>
          <w:rFonts w:ascii="Times New Roman"/>
          <w:b w:val="false"/>
          <w:i w:val="false"/>
          <w:color w:val="000000"/>
          <w:sz w:val="28"/>
        </w:rPr>
        <w:t>
</w:t>
      </w:r>
      <w:r>
        <w:rPr>
          <w:rFonts w:ascii="Times New Roman"/>
          <w:b w:val="false"/>
          <w:i w:val="false"/>
          <w:color w:val="000000"/>
          <w:sz w:val="28"/>
        </w:rPr>
        <w:t>
      7) Потенциальные участники Программы, желающие и имеющие возможность принять участие в реализации инфраструктурных проектов, обращаются в центры занятости населения с заявлением на участие в Программе и представляют необходимые документы.</w:t>
      </w:r>
      <w:r>
        <w:br/>
      </w:r>
      <w:r>
        <w:rPr>
          <w:rFonts w:ascii="Times New Roman"/>
          <w:b w:val="false"/>
          <w:i w:val="false"/>
          <w:color w:val="000000"/>
          <w:sz w:val="28"/>
        </w:rPr>
        <w:t>
</w:t>
      </w:r>
      <w:r>
        <w:rPr>
          <w:rFonts w:ascii="Times New Roman"/>
          <w:b w:val="false"/>
          <w:i w:val="false"/>
          <w:color w:val="000000"/>
          <w:sz w:val="28"/>
        </w:rPr>
        <w:t>
      8) Центр занятости населения с учетом профессиональной квалификации потенциальных участников Программы и потребности в кадрах у работодателей, реализующих инфраструктурные проекты, принимает решение о включении заявителей в состав участников Программы либо об отказе в этом.</w:t>
      </w:r>
      <w:r>
        <w:br/>
      </w:r>
      <w:r>
        <w:rPr>
          <w:rFonts w:ascii="Times New Roman"/>
          <w:b w:val="false"/>
          <w:i w:val="false"/>
          <w:color w:val="000000"/>
          <w:sz w:val="28"/>
        </w:rPr>
        <w:t>
</w:t>
      </w:r>
      <w:r>
        <w:rPr>
          <w:rFonts w:ascii="Times New Roman"/>
          <w:b w:val="false"/>
          <w:i w:val="false"/>
          <w:color w:val="000000"/>
          <w:sz w:val="28"/>
        </w:rPr>
        <w:t>
      9) Между участником Программы и центром занятости населения заключается социальный контракт.</w:t>
      </w:r>
      <w:r>
        <w:br/>
      </w:r>
      <w:r>
        <w:rPr>
          <w:rFonts w:ascii="Times New Roman"/>
          <w:b w:val="false"/>
          <w:i w:val="false"/>
          <w:color w:val="000000"/>
          <w:sz w:val="28"/>
        </w:rPr>
        <w:t>
</w:t>
      </w:r>
      <w:r>
        <w:rPr>
          <w:rFonts w:ascii="Times New Roman"/>
          <w:b w:val="false"/>
          <w:i w:val="false"/>
          <w:color w:val="000000"/>
          <w:sz w:val="28"/>
        </w:rPr>
        <w:t>
      10) Участники Программы направляются центром занятости населения для трудоустройства на созданные на реализуемых инфраструктурных проектах рабочие места.</w:t>
      </w:r>
      <w:r>
        <w:br/>
      </w:r>
      <w:r>
        <w:rPr>
          <w:rFonts w:ascii="Times New Roman"/>
          <w:b w:val="false"/>
          <w:i w:val="false"/>
          <w:color w:val="000000"/>
          <w:sz w:val="28"/>
        </w:rPr>
        <w:t>
</w:t>
      </w:r>
      <w:r>
        <w:rPr>
          <w:rFonts w:ascii="Times New Roman"/>
          <w:b w:val="false"/>
          <w:i w:val="false"/>
          <w:color w:val="000000"/>
          <w:sz w:val="28"/>
        </w:rPr>
        <w:t>
      11) Выполнение условий социального контракта контролируется центром занятости населения.</w:t>
      </w:r>
      <w:r>
        <w:br/>
      </w:r>
      <w:r>
        <w:rPr>
          <w:rFonts w:ascii="Times New Roman"/>
          <w:b w:val="false"/>
          <w:i w:val="false"/>
          <w:color w:val="000000"/>
          <w:sz w:val="28"/>
        </w:rPr>
        <w:t>
</w:t>
      </w:r>
      <w:r>
        <w:rPr>
          <w:rFonts w:ascii="Times New Roman"/>
          <w:b w:val="false"/>
          <w:i w:val="false"/>
          <w:color w:val="000000"/>
          <w:sz w:val="28"/>
        </w:rPr>
        <w:t>
      Сведения об участниках Программы и работодателях, участвующих в реализации инфраструктурных проектов в рамках Программы, размещаются в автоматизированной информационной системе "Занятость" единой информационной системы социально-трудовой сферы.</w:t>
      </w:r>
      <w:r>
        <w:br/>
      </w:r>
      <w:r>
        <w:rPr>
          <w:rFonts w:ascii="Times New Roman"/>
          <w:b w:val="false"/>
          <w:i w:val="false"/>
          <w:color w:val="000000"/>
          <w:sz w:val="28"/>
        </w:rPr>
        <w:t>
</w:t>
      </w:r>
      <w:r>
        <w:rPr>
          <w:rFonts w:ascii="Times New Roman"/>
          <w:b w:val="false"/>
          <w:i w:val="false"/>
          <w:color w:val="000000"/>
          <w:sz w:val="28"/>
        </w:rPr>
        <w:t>
      12) Администратор республиканской бюджетной программы проводит мониторинг реализации инфраструктурных проектов, реализуемых в рамках Программы занятости 2020.</w:t>
      </w:r>
      <w:r>
        <w:br/>
      </w:r>
      <w:r>
        <w:rPr>
          <w:rFonts w:ascii="Times New Roman"/>
          <w:b w:val="false"/>
          <w:i w:val="false"/>
          <w:color w:val="000000"/>
          <w:sz w:val="28"/>
        </w:rPr>
        <w:t>
</w:t>
      </w:r>
      <w:r>
        <w:rPr>
          <w:rFonts w:ascii="Times New Roman"/>
          <w:b w:val="false"/>
          <w:i w:val="false"/>
          <w:color w:val="000000"/>
          <w:sz w:val="28"/>
        </w:rPr>
        <w:t>
      Порядок перечисления целевых трансфертов на развитие в рамках данного направления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постановлением Правительства Республики Казахстан от 26 февраля 2009 год № 220.</w:t>
      </w:r>
    </w:p>
    <w:bookmarkEnd w:id="29"/>
    <w:bookmarkStart w:name="z321" w:id="30"/>
    <w:p>
      <w:pPr>
        <w:spacing w:after="0"/>
        <w:ind w:left="0"/>
        <w:jc w:val="left"/>
      </w:pPr>
      <w:r>
        <w:rPr>
          <w:rFonts w:ascii="Times New Roman"/>
          <w:b/>
          <w:i w:val="false"/>
          <w:color w:val="000000"/>
        </w:rPr>
        <w:t xml:space="preserve"> 
5. Мониторинг реализации Программы</w:t>
      </w:r>
    </w:p>
    <w:bookmarkEnd w:id="30"/>
    <w:bookmarkStart w:name="z322" w:id="31"/>
    <w:p>
      <w:pPr>
        <w:spacing w:after="0"/>
        <w:ind w:left="0"/>
        <w:jc w:val="both"/>
      </w:pPr>
      <w:r>
        <w:rPr>
          <w:rFonts w:ascii="Times New Roman"/>
          <w:b w:val="false"/>
          <w:i w:val="false"/>
          <w:color w:val="000000"/>
          <w:sz w:val="28"/>
        </w:rPr>
        <w:t>
      Оператор Программы осуществляет мониторинг показателей и мероприятий Программы на уровне областей, городов Астаны и Алматы.</w:t>
      </w:r>
      <w:r>
        <w:br/>
      </w:r>
      <w:r>
        <w:rPr>
          <w:rFonts w:ascii="Times New Roman"/>
          <w:b w:val="false"/>
          <w:i w:val="false"/>
          <w:color w:val="000000"/>
          <w:sz w:val="28"/>
        </w:rPr>
        <w:t>
</w:t>
      </w:r>
      <w:r>
        <w:rPr>
          <w:rFonts w:ascii="Times New Roman"/>
          <w:b w:val="false"/>
          <w:i w:val="false"/>
          <w:color w:val="000000"/>
          <w:sz w:val="28"/>
        </w:rPr>
        <w:t>
      Уполномоченные органы по вопросам занятости областей, городов Астаны и Алматы осуществляют мониторинг показателей и мероприятий Программы на уровне районов (городов).</w:t>
      </w:r>
      <w:r>
        <w:br/>
      </w:r>
      <w:r>
        <w:rPr>
          <w:rFonts w:ascii="Times New Roman"/>
          <w:b w:val="false"/>
          <w:i w:val="false"/>
          <w:color w:val="000000"/>
          <w:sz w:val="28"/>
        </w:rPr>
        <w:t>
</w:t>
      </w:r>
      <w:r>
        <w:rPr>
          <w:rFonts w:ascii="Times New Roman"/>
          <w:b w:val="false"/>
          <w:i w:val="false"/>
          <w:color w:val="000000"/>
          <w:sz w:val="28"/>
        </w:rPr>
        <w:t>
      Центры занятости населения и уполномоченные органы по вопросам занятости районов (городов) осуществляют мониторинг показателей и мероприятий Программы на уровне сел и аулов.</w:t>
      </w:r>
      <w:r>
        <w:br/>
      </w:r>
      <w:r>
        <w:rPr>
          <w:rFonts w:ascii="Times New Roman"/>
          <w:b w:val="false"/>
          <w:i w:val="false"/>
          <w:color w:val="000000"/>
          <w:sz w:val="28"/>
        </w:rPr>
        <w:t>
</w:t>
      </w:r>
      <w:r>
        <w:rPr>
          <w:rFonts w:ascii="Times New Roman"/>
          <w:b w:val="false"/>
          <w:i w:val="false"/>
          <w:color w:val="000000"/>
          <w:sz w:val="28"/>
        </w:rPr>
        <w:t>
      Мониторинг исполнения обязанностей участника Программы, определенных социальным контрактом, осуществляется уполномоченным органом по вопросам занятости населения района (города), центром занятости населения.</w:t>
      </w:r>
      <w:r>
        <w:br/>
      </w:r>
      <w:r>
        <w:rPr>
          <w:rFonts w:ascii="Times New Roman"/>
          <w:b w:val="false"/>
          <w:i w:val="false"/>
          <w:color w:val="000000"/>
          <w:sz w:val="28"/>
        </w:rPr>
        <w:t>
</w:t>
      </w:r>
      <w:r>
        <w:rPr>
          <w:rFonts w:ascii="Times New Roman"/>
          <w:b w:val="false"/>
          <w:i w:val="false"/>
          <w:color w:val="000000"/>
          <w:sz w:val="28"/>
        </w:rPr>
        <w:t>
      С 2013 года в пилотных регионах Восточно-Казахстанской, Северо-Казахстанской, Кызылординской, Павлодарской области, а также в регионах, определенных решением МВК:</w:t>
      </w:r>
      <w:r>
        <w:br/>
      </w:r>
      <w:r>
        <w:rPr>
          <w:rFonts w:ascii="Times New Roman"/>
          <w:b w:val="false"/>
          <w:i w:val="false"/>
          <w:color w:val="000000"/>
          <w:sz w:val="28"/>
        </w:rPr>
        <w:t>
</w:t>
      </w:r>
      <w:r>
        <w:rPr>
          <w:rFonts w:ascii="Times New Roman"/>
          <w:b w:val="false"/>
          <w:i w:val="false"/>
          <w:color w:val="000000"/>
          <w:sz w:val="28"/>
        </w:rPr>
        <w:t>
      - мониторинг исполнения обязанностей работодателя, определенных социальным контрактом, осуществляется центром занятости населения и организацией образования;</w:t>
      </w:r>
      <w:r>
        <w:br/>
      </w:r>
      <w:r>
        <w:rPr>
          <w:rFonts w:ascii="Times New Roman"/>
          <w:b w:val="false"/>
          <w:i w:val="false"/>
          <w:color w:val="000000"/>
          <w:sz w:val="28"/>
        </w:rPr>
        <w:t>
</w:t>
      </w:r>
      <w:r>
        <w:rPr>
          <w:rFonts w:ascii="Times New Roman"/>
          <w:b w:val="false"/>
          <w:i w:val="false"/>
          <w:color w:val="000000"/>
          <w:sz w:val="28"/>
        </w:rPr>
        <w:t>
      - мониторинг исполнения обязанностей организаций образования, определенных социальным контрактом, осуществляется центром занятости населения и работодателями.</w:t>
      </w:r>
      <w:r>
        <w:br/>
      </w:r>
      <w:r>
        <w:rPr>
          <w:rFonts w:ascii="Times New Roman"/>
          <w:b w:val="false"/>
          <w:i w:val="false"/>
          <w:color w:val="000000"/>
          <w:sz w:val="28"/>
        </w:rPr>
        <w:t>
</w:t>
      </w:r>
      <w:r>
        <w:rPr>
          <w:rFonts w:ascii="Times New Roman"/>
          <w:b w:val="false"/>
          <w:i w:val="false"/>
          <w:color w:val="000000"/>
          <w:sz w:val="28"/>
        </w:rPr>
        <w:t>
      Порядок ведения мониторинга реализации Программы утверждается оператором Программы.</w:t>
      </w:r>
    </w:p>
    <w:bookmarkEnd w:id="31"/>
    <w:bookmarkStart w:name="z330" w:id="32"/>
    <w:p>
      <w:pPr>
        <w:spacing w:after="0"/>
        <w:ind w:left="0"/>
        <w:jc w:val="left"/>
      </w:pPr>
      <w:r>
        <w:rPr>
          <w:rFonts w:ascii="Times New Roman"/>
          <w:b/>
          <w:i w:val="false"/>
          <w:color w:val="000000"/>
        </w:rPr>
        <w:t xml:space="preserve"> 
6. Совершенствование системы оказания</w:t>
      </w:r>
      <w:r>
        <w:br/>
      </w:r>
      <w:r>
        <w:rPr>
          <w:rFonts w:ascii="Times New Roman"/>
          <w:b/>
          <w:i w:val="false"/>
          <w:color w:val="000000"/>
        </w:rPr>
        <w:t>
социальной помощи</w:t>
      </w:r>
    </w:p>
    <w:bookmarkEnd w:id="32"/>
    <w:bookmarkStart w:name="z331" w:id="33"/>
    <w:p>
      <w:pPr>
        <w:spacing w:after="0"/>
        <w:ind w:left="0"/>
        <w:jc w:val="both"/>
      </w:pPr>
      <w:r>
        <w:rPr>
          <w:rFonts w:ascii="Times New Roman"/>
          <w:b w:val="false"/>
          <w:i w:val="false"/>
          <w:color w:val="000000"/>
          <w:sz w:val="28"/>
        </w:rPr>
        <w:t>
      Совершенствование системы оказания социальной помощи направлено на установление с 2012 года оптимальной связи между занятостью и оказанием адресной социальной помощи (далее - АСП).</w:t>
      </w:r>
      <w:r>
        <w:br/>
      </w:r>
      <w:r>
        <w:rPr>
          <w:rFonts w:ascii="Times New Roman"/>
          <w:b w:val="false"/>
          <w:i w:val="false"/>
          <w:color w:val="000000"/>
          <w:sz w:val="28"/>
        </w:rPr>
        <w:t>
</w:t>
      </w:r>
      <w:r>
        <w:rPr>
          <w:rFonts w:ascii="Times New Roman"/>
          <w:b w:val="false"/>
          <w:i w:val="false"/>
          <w:color w:val="000000"/>
          <w:sz w:val="28"/>
        </w:rPr>
        <w:t>
      С этой целью предлагаются следующий порядок и условия оказания социальной помощи.</w:t>
      </w:r>
      <w:r>
        <w:br/>
      </w:r>
      <w:r>
        <w:rPr>
          <w:rFonts w:ascii="Times New Roman"/>
          <w:b w:val="false"/>
          <w:i w:val="false"/>
          <w:color w:val="000000"/>
          <w:sz w:val="28"/>
        </w:rPr>
        <w:t>
</w:t>
      </w:r>
      <w:r>
        <w:rPr>
          <w:rFonts w:ascii="Times New Roman"/>
          <w:b w:val="false"/>
          <w:i w:val="false"/>
          <w:color w:val="000000"/>
          <w:sz w:val="28"/>
        </w:rPr>
        <w:t>
      Лицам трудоспособного возраста из числа малообеспеченных семей АСП будет назначаться только при условии их участия в мероприятиях предусмотренной настоящей Программой. В случае их отказа от участия в активных мерах содействия занятости или невыполнения обязательств по социальному контракту, местные исполнительные органы приостанавливают выплату им АСП, при этом семья право на получение АСП сохраняет.</w:t>
      </w:r>
      <w:r>
        <w:br/>
      </w:r>
      <w:r>
        <w:rPr>
          <w:rFonts w:ascii="Times New Roman"/>
          <w:b w:val="false"/>
          <w:i w:val="false"/>
          <w:color w:val="000000"/>
          <w:sz w:val="28"/>
        </w:rPr>
        <w:t>
</w:t>
      </w:r>
      <w:r>
        <w:rPr>
          <w:rFonts w:ascii="Times New Roman"/>
          <w:b w:val="false"/>
          <w:i w:val="false"/>
          <w:color w:val="000000"/>
          <w:sz w:val="28"/>
        </w:rPr>
        <w:t>
      Центры занятости населения будут вести контроль над выполнением гражданами условий социального контракта, и оценивать эффективность предоставленной помощи.</w:t>
      </w:r>
      <w:r>
        <w:br/>
      </w:r>
      <w:r>
        <w:rPr>
          <w:rFonts w:ascii="Times New Roman"/>
          <w:b w:val="false"/>
          <w:i w:val="false"/>
          <w:color w:val="000000"/>
          <w:sz w:val="28"/>
        </w:rPr>
        <w:t>
</w:t>
      </w:r>
      <w:r>
        <w:rPr>
          <w:rFonts w:ascii="Times New Roman"/>
          <w:b w:val="false"/>
          <w:i w:val="false"/>
          <w:color w:val="000000"/>
          <w:sz w:val="28"/>
        </w:rPr>
        <w:t>
      Для малообеспеченных семей, не имеющих в своем составе лиц трудоспособного возраста (одинокие, пожилые), либо имеющих членов семьи с ограниченными возможностями (инвалиды, лица, имеющие социально-значимые заболевания), АСП будет предоставляться согласно действующему законодательству Республики Казахстан.</w:t>
      </w:r>
    </w:p>
    <w:bookmarkEnd w:id="33"/>
    <w:bookmarkStart w:name="z336" w:id="34"/>
    <w:p>
      <w:pPr>
        <w:spacing w:after="0"/>
        <w:ind w:left="0"/>
        <w:jc w:val="left"/>
      </w:pPr>
      <w:r>
        <w:rPr>
          <w:rFonts w:ascii="Times New Roman"/>
          <w:b/>
          <w:i w:val="false"/>
          <w:color w:val="000000"/>
        </w:rPr>
        <w:t xml:space="preserve"> 
7. Институциональная организация Программы</w:t>
      </w:r>
    </w:p>
    <w:bookmarkEnd w:id="34"/>
    <w:bookmarkStart w:name="z337" w:id="35"/>
    <w:p>
      <w:pPr>
        <w:spacing w:after="0"/>
        <w:ind w:left="0"/>
        <w:jc w:val="both"/>
      </w:pPr>
      <w:r>
        <w:rPr>
          <w:rFonts w:ascii="Times New Roman"/>
          <w:b w:val="false"/>
          <w:i w:val="false"/>
          <w:color w:val="000000"/>
          <w:sz w:val="28"/>
        </w:rPr>
        <w:t>
      Управление реализацией Программой будет иметь вертикальную структуру, в состав которой войдут МВК, оператор Программы, региональные и районные (городские) комиссии по реализации Программы на местном уровне, центральные и местные исполнительные органы областного, районного и сельского значения.</w:t>
      </w:r>
      <w:r>
        <w:br/>
      </w:r>
      <w:r>
        <w:rPr>
          <w:rFonts w:ascii="Times New Roman"/>
          <w:b w:val="false"/>
          <w:i w:val="false"/>
          <w:color w:val="000000"/>
          <w:sz w:val="28"/>
        </w:rPr>
        <w:t>
</w:t>
      </w:r>
      <w:r>
        <w:rPr>
          <w:rFonts w:ascii="Times New Roman"/>
          <w:b w:val="false"/>
          <w:i w:val="false"/>
          <w:color w:val="000000"/>
          <w:sz w:val="28"/>
        </w:rPr>
        <w:t>
      МВК осуществляет следующие основные функции:</w:t>
      </w:r>
      <w:r>
        <w:br/>
      </w:r>
      <w:r>
        <w:rPr>
          <w:rFonts w:ascii="Times New Roman"/>
          <w:b w:val="false"/>
          <w:i w:val="false"/>
          <w:color w:val="000000"/>
          <w:sz w:val="28"/>
        </w:rPr>
        <w:t>
</w:t>
      </w:r>
      <w:r>
        <w:rPr>
          <w:rFonts w:ascii="Times New Roman"/>
          <w:b w:val="false"/>
          <w:i w:val="false"/>
          <w:color w:val="000000"/>
          <w:sz w:val="28"/>
        </w:rPr>
        <w:t>
      согласовывает лимиты финансирования Программы по направлениям в разрезе регионов;</w:t>
      </w:r>
      <w:r>
        <w:br/>
      </w:r>
      <w:r>
        <w:rPr>
          <w:rFonts w:ascii="Times New Roman"/>
          <w:b w:val="false"/>
          <w:i w:val="false"/>
          <w:color w:val="000000"/>
          <w:sz w:val="28"/>
        </w:rPr>
        <w:t>
</w:t>
      </w:r>
      <w:r>
        <w:rPr>
          <w:rFonts w:ascii="Times New Roman"/>
          <w:b w:val="false"/>
          <w:i w:val="false"/>
          <w:color w:val="000000"/>
          <w:sz w:val="28"/>
        </w:rPr>
        <w:t>
      осуществляет рассмотрение основных параметров выполнения Программы и заслушивает отчеты центральных и местных исполнительных органов по реализации Программы;</w:t>
      </w:r>
      <w:r>
        <w:br/>
      </w:r>
      <w:r>
        <w:rPr>
          <w:rFonts w:ascii="Times New Roman"/>
          <w:b w:val="false"/>
          <w:i w:val="false"/>
          <w:color w:val="000000"/>
          <w:sz w:val="28"/>
        </w:rPr>
        <w:t>
</w:t>
      </w:r>
      <w:r>
        <w:rPr>
          <w:rFonts w:ascii="Times New Roman"/>
          <w:b w:val="false"/>
          <w:i w:val="false"/>
          <w:color w:val="000000"/>
          <w:sz w:val="28"/>
        </w:rPr>
        <w:t>
      вносит на рассмотрение Правительства РК предложения по вопросам, связанным с реализацией Программы.</w:t>
      </w:r>
      <w:r>
        <w:br/>
      </w:r>
      <w:r>
        <w:rPr>
          <w:rFonts w:ascii="Times New Roman"/>
          <w:b w:val="false"/>
          <w:i w:val="false"/>
          <w:color w:val="000000"/>
          <w:sz w:val="28"/>
        </w:rPr>
        <w:t>
</w:t>
      </w:r>
      <w:r>
        <w:rPr>
          <w:rFonts w:ascii="Times New Roman"/>
          <w:b w:val="false"/>
          <w:i w:val="false"/>
          <w:color w:val="000000"/>
          <w:sz w:val="28"/>
        </w:rPr>
        <w:t>
      Оператор Программы обеспечивает:</w:t>
      </w:r>
      <w:r>
        <w:br/>
      </w:r>
      <w:r>
        <w:rPr>
          <w:rFonts w:ascii="Times New Roman"/>
          <w:b w:val="false"/>
          <w:i w:val="false"/>
          <w:color w:val="000000"/>
          <w:sz w:val="28"/>
        </w:rPr>
        <w:t>
</w:t>
      </w:r>
      <w:r>
        <w:rPr>
          <w:rFonts w:ascii="Times New Roman"/>
          <w:b w:val="false"/>
          <w:i w:val="false"/>
          <w:color w:val="000000"/>
          <w:sz w:val="28"/>
        </w:rPr>
        <w:t>
      нормативно-правовое, методическое и информационное сопровождение Программы;</w:t>
      </w:r>
      <w:r>
        <w:br/>
      </w:r>
      <w:r>
        <w:rPr>
          <w:rFonts w:ascii="Times New Roman"/>
          <w:b w:val="false"/>
          <w:i w:val="false"/>
          <w:color w:val="000000"/>
          <w:sz w:val="28"/>
        </w:rPr>
        <w:t>
</w:t>
      </w:r>
      <w:r>
        <w:rPr>
          <w:rFonts w:ascii="Times New Roman"/>
          <w:b w:val="false"/>
          <w:i w:val="false"/>
          <w:color w:val="000000"/>
          <w:sz w:val="28"/>
        </w:rPr>
        <w:t>
      подготовку предложений по установлению лимитов финансирования по направлениям Программы;</w:t>
      </w:r>
      <w:r>
        <w:br/>
      </w:r>
      <w:r>
        <w:rPr>
          <w:rFonts w:ascii="Times New Roman"/>
          <w:b w:val="false"/>
          <w:i w:val="false"/>
          <w:color w:val="000000"/>
          <w:sz w:val="28"/>
        </w:rPr>
        <w:t>
</w:t>
      </w:r>
      <w:r>
        <w:rPr>
          <w:rFonts w:ascii="Times New Roman"/>
          <w:b w:val="false"/>
          <w:i w:val="false"/>
          <w:color w:val="000000"/>
          <w:sz w:val="28"/>
        </w:rPr>
        <w:t>
      мониторинг реализации Программы на основе подписанных с местными исполнительными органами соглашений;</w:t>
      </w:r>
      <w:r>
        <w:br/>
      </w:r>
      <w:r>
        <w:rPr>
          <w:rFonts w:ascii="Times New Roman"/>
          <w:b w:val="false"/>
          <w:i w:val="false"/>
          <w:color w:val="000000"/>
          <w:sz w:val="28"/>
        </w:rPr>
        <w:t>
</w:t>
      </w:r>
      <w:r>
        <w:rPr>
          <w:rFonts w:ascii="Times New Roman"/>
          <w:b w:val="false"/>
          <w:i w:val="false"/>
          <w:color w:val="000000"/>
          <w:sz w:val="28"/>
        </w:rPr>
        <w:t>
      разработку и утверждение порядка формирования базы данных текущих вакансий и прогнозируемых рабочих мест и форм представления информации о потребности в кадрах, представляемых местными государственными органами и организациями;</w:t>
      </w:r>
      <w:r>
        <w:br/>
      </w:r>
      <w:r>
        <w:rPr>
          <w:rFonts w:ascii="Times New Roman"/>
          <w:b w:val="false"/>
          <w:i w:val="false"/>
          <w:color w:val="000000"/>
          <w:sz w:val="28"/>
        </w:rPr>
        <w:t>
</w:t>
      </w:r>
      <w:r>
        <w:rPr>
          <w:rFonts w:ascii="Times New Roman"/>
          <w:b w:val="false"/>
          <w:i w:val="false"/>
          <w:color w:val="000000"/>
          <w:sz w:val="28"/>
        </w:rPr>
        <w:t>
      разработку и утверждение порядка и форм представления информации о потребности в кадрах центральными государственными органами;</w:t>
      </w:r>
      <w:r>
        <w:br/>
      </w:r>
      <w:r>
        <w:rPr>
          <w:rFonts w:ascii="Times New Roman"/>
          <w:b w:val="false"/>
          <w:i w:val="false"/>
          <w:color w:val="000000"/>
          <w:sz w:val="28"/>
        </w:rPr>
        <w:t>
</w:t>
      </w:r>
      <w:r>
        <w:rPr>
          <w:rFonts w:ascii="Times New Roman"/>
          <w:b w:val="false"/>
          <w:i w:val="false"/>
          <w:color w:val="000000"/>
          <w:sz w:val="28"/>
        </w:rPr>
        <w:t>
      разработку и утверждение типовых положений региональной, районной (городской) комиссий, формы социального контракта, заявлений (уведомлений) работодателей и организаций образования о присоединении к социальному контракту;</w:t>
      </w:r>
      <w:r>
        <w:br/>
      </w:r>
      <w:r>
        <w:rPr>
          <w:rFonts w:ascii="Times New Roman"/>
          <w:b w:val="false"/>
          <w:i w:val="false"/>
          <w:color w:val="000000"/>
          <w:sz w:val="28"/>
        </w:rPr>
        <w:t>
</w:t>
      </w:r>
      <w:r>
        <w:rPr>
          <w:rFonts w:ascii="Times New Roman"/>
          <w:b w:val="false"/>
          <w:i w:val="false"/>
          <w:color w:val="000000"/>
          <w:sz w:val="28"/>
        </w:rPr>
        <w:t>
      разработку и утверждение порядка ведения мониторинга реализации Программы;</w:t>
      </w:r>
      <w:r>
        <w:br/>
      </w:r>
      <w:r>
        <w:rPr>
          <w:rFonts w:ascii="Times New Roman"/>
          <w:b w:val="false"/>
          <w:i w:val="false"/>
          <w:color w:val="000000"/>
          <w:sz w:val="28"/>
        </w:rPr>
        <w:t>
</w:t>
      </w:r>
      <w:r>
        <w:rPr>
          <w:rFonts w:ascii="Times New Roman"/>
          <w:b w:val="false"/>
          <w:i w:val="false"/>
          <w:color w:val="000000"/>
          <w:sz w:val="28"/>
        </w:rPr>
        <w:t>
      формирование перечня учебных заведений профессионального образования, осуществляющих профессиональное обучение в рамках Программы совместно с уполномоченным органом в области образования на основе предложений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Региональные комиссии:</w:t>
      </w:r>
      <w:r>
        <w:br/>
      </w:r>
      <w:r>
        <w:rPr>
          <w:rFonts w:ascii="Times New Roman"/>
          <w:b w:val="false"/>
          <w:i w:val="false"/>
          <w:color w:val="000000"/>
          <w:sz w:val="28"/>
        </w:rPr>
        <w:t>
</w:t>
      </w:r>
      <w:r>
        <w:rPr>
          <w:rFonts w:ascii="Times New Roman"/>
          <w:b w:val="false"/>
          <w:i w:val="false"/>
          <w:color w:val="000000"/>
          <w:sz w:val="28"/>
        </w:rPr>
        <w:t>
      согласовывают списки участников Программы;</w:t>
      </w:r>
      <w:r>
        <w:br/>
      </w:r>
      <w:r>
        <w:rPr>
          <w:rFonts w:ascii="Times New Roman"/>
          <w:b w:val="false"/>
          <w:i w:val="false"/>
          <w:color w:val="000000"/>
          <w:sz w:val="28"/>
        </w:rPr>
        <w:t>
</w:t>
      </w:r>
      <w:r>
        <w:rPr>
          <w:rFonts w:ascii="Times New Roman"/>
          <w:b w:val="false"/>
          <w:i w:val="false"/>
          <w:color w:val="000000"/>
          <w:sz w:val="28"/>
        </w:rPr>
        <w:t>
      согласовывают приоритетные направления развития индивидуального предпринимательства;</w:t>
      </w:r>
      <w:r>
        <w:br/>
      </w:r>
      <w:r>
        <w:rPr>
          <w:rFonts w:ascii="Times New Roman"/>
          <w:b w:val="false"/>
          <w:i w:val="false"/>
          <w:color w:val="000000"/>
          <w:sz w:val="28"/>
        </w:rPr>
        <w:t>
</w:t>
      </w:r>
      <w:r>
        <w:rPr>
          <w:rFonts w:ascii="Times New Roman"/>
          <w:b w:val="false"/>
          <w:i w:val="false"/>
          <w:color w:val="000000"/>
          <w:sz w:val="28"/>
        </w:rPr>
        <w:t>
      согласовывают лимиты финансирования Программы по направлениям в разрезе районов и городов;</w:t>
      </w:r>
      <w:r>
        <w:br/>
      </w:r>
      <w:r>
        <w:rPr>
          <w:rFonts w:ascii="Times New Roman"/>
          <w:b w:val="false"/>
          <w:i w:val="false"/>
          <w:color w:val="000000"/>
          <w:sz w:val="28"/>
        </w:rPr>
        <w:t>
</w:t>
      </w:r>
      <w:r>
        <w:rPr>
          <w:rFonts w:ascii="Times New Roman"/>
          <w:b w:val="false"/>
          <w:i w:val="false"/>
          <w:color w:val="000000"/>
          <w:sz w:val="28"/>
        </w:rPr>
        <w:t>
      согласовывает размер годовой ставки вознаграждения по кредитам, предоставляемым уполномоченной региональной организацией микрофинансовым (микрокредитным) организациям и кредитным товариществам;</w:t>
      </w:r>
      <w:r>
        <w:br/>
      </w:r>
      <w:r>
        <w:rPr>
          <w:rFonts w:ascii="Times New Roman"/>
          <w:b w:val="false"/>
          <w:i w:val="false"/>
          <w:color w:val="000000"/>
          <w:sz w:val="28"/>
        </w:rPr>
        <w:t>
</w:t>
      </w:r>
      <w:r>
        <w:rPr>
          <w:rFonts w:ascii="Times New Roman"/>
          <w:b w:val="false"/>
          <w:i w:val="false"/>
          <w:color w:val="000000"/>
          <w:sz w:val="28"/>
        </w:rPr>
        <w:t>
      согласовывают размер годовой максимальной эффективной процентной ставки по микрокредитам для конечного заемщика;</w:t>
      </w:r>
      <w:r>
        <w:br/>
      </w:r>
      <w:r>
        <w:rPr>
          <w:rFonts w:ascii="Times New Roman"/>
          <w:b w:val="false"/>
          <w:i w:val="false"/>
          <w:color w:val="000000"/>
          <w:sz w:val="28"/>
        </w:rPr>
        <w:t>
</w:t>
      </w:r>
      <w:r>
        <w:rPr>
          <w:rFonts w:ascii="Times New Roman"/>
          <w:b w:val="false"/>
          <w:i w:val="false"/>
          <w:color w:val="000000"/>
          <w:sz w:val="28"/>
        </w:rPr>
        <w:t>
      на основании заявок работодателей и предложений региональных комиссий других регионов вносят предложения оператору Программы по переезду участников Программы Республики Казахстан в другую область;</w:t>
      </w:r>
      <w:r>
        <w:br/>
      </w:r>
      <w:r>
        <w:rPr>
          <w:rFonts w:ascii="Times New Roman"/>
          <w:b w:val="false"/>
          <w:i w:val="false"/>
          <w:color w:val="000000"/>
          <w:sz w:val="28"/>
        </w:rPr>
        <w:t>
</w:t>
      </w:r>
      <w:r>
        <w:rPr>
          <w:rFonts w:ascii="Times New Roman"/>
          <w:b w:val="false"/>
          <w:i w:val="false"/>
          <w:color w:val="000000"/>
          <w:sz w:val="28"/>
        </w:rPr>
        <w:t>
      заслушивают отчеты местных исполнительных органов областного, городского и районного значения о выполнении Программы.</w:t>
      </w:r>
      <w:r>
        <w:br/>
      </w:r>
      <w:r>
        <w:rPr>
          <w:rFonts w:ascii="Times New Roman"/>
          <w:b w:val="false"/>
          <w:i w:val="false"/>
          <w:color w:val="000000"/>
          <w:sz w:val="28"/>
        </w:rPr>
        <w:t>
</w:t>
      </w:r>
      <w:r>
        <w:rPr>
          <w:rFonts w:ascii="Times New Roman"/>
          <w:b w:val="false"/>
          <w:i w:val="false"/>
          <w:color w:val="000000"/>
          <w:sz w:val="28"/>
        </w:rPr>
        <w:t>
      Районные (городские) комиссии:</w:t>
      </w:r>
      <w:r>
        <w:br/>
      </w:r>
      <w:r>
        <w:rPr>
          <w:rFonts w:ascii="Times New Roman"/>
          <w:b w:val="false"/>
          <w:i w:val="false"/>
          <w:color w:val="000000"/>
          <w:sz w:val="28"/>
        </w:rPr>
        <w:t>
</w:t>
      </w:r>
      <w:r>
        <w:rPr>
          <w:rFonts w:ascii="Times New Roman"/>
          <w:b w:val="false"/>
          <w:i w:val="false"/>
          <w:color w:val="000000"/>
          <w:sz w:val="28"/>
        </w:rPr>
        <w:t>
      в соответствии с Программой проводят отбор потенциальных участников Программы на основании информации и документов, представляемых центрами занятости населения, и направляют соответствующие предложения на рассмотрение региональных комиссий;</w:t>
      </w:r>
      <w:r>
        <w:br/>
      </w:r>
      <w:r>
        <w:rPr>
          <w:rFonts w:ascii="Times New Roman"/>
          <w:b w:val="false"/>
          <w:i w:val="false"/>
          <w:color w:val="000000"/>
          <w:sz w:val="28"/>
        </w:rPr>
        <w:t>
</w:t>
      </w:r>
      <w:r>
        <w:rPr>
          <w:rFonts w:ascii="Times New Roman"/>
          <w:b w:val="false"/>
          <w:i w:val="false"/>
          <w:color w:val="000000"/>
          <w:sz w:val="28"/>
        </w:rPr>
        <w:t>
      согласовывают приоритетные направления развития индивидуального предпринимательства;</w:t>
      </w:r>
      <w:r>
        <w:br/>
      </w:r>
      <w:r>
        <w:rPr>
          <w:rFonts w:ascii="Times New Roman"/>
          <w:b w:val="false"/>
          <w:i w:val="false"/>
          <w:color w:val="000000"/>
          <w:sz w:val="28"/>
        </w:rPr>
        <w:t>
</w:t>
      </w:r>
      <w:r>
        <w:rPr>
          <w:rFonts w:ascii="Times New Roman"/>
          <w:b w:val="false"/>
          <w:i w:val="false"/>
          <w:color w:val="000000"/>
          <w:sz w:val="28"/>
        </w:rPr>
        <w:t>
      вырабатывают рекомендации о включении (об отказе) в состав участников Программы в отношении граждан и иммигрантов переезжающих в рамках третьего направления Программы.</w:t>
      </w:r>
      <w:r>
        <w:br/>
      </w:r>
      <w:r>
        <w:rPr>
          <w:rFonts w:ascii="Times New Roman"/>
          <w:b w:val="false"/>
          <w:i w:val="false"/>
          <w:color w:val="000000"/>
          <w:sz w:val="28"/>
        </w:rPr>
        <w:t>
</w:t>
      </w:r>
      <w:r>
        <w:rPr>
          <w:rFonts w:ascii="Times New Roman"/>
          <w:b w:val="false"/>
          <w:i w:val="false"/>
          <w:color w:val="000000"/>
          <w:sz w:val="28"/>
        </w:rPr>
        <w:t>
      Местные исполнительные органы областного значения:</w:t>
      </w:r>
      <w:r>
        <w:br/>
      </w:r>
      <w:r>
        <w:rPr>
          <w:rFonts w:ascii="Times New Roman"/>
          <w:b w:val="false"/>
          <w:i w:val="false"/>
          <w:color w:val="000000"/>
          <w:sz w:val="28"/>
        </w:rPr>
        <w:t>
</w:t>
      </w:r>
      <w:r>
        <w:rPr>
          <w:rFonts w:ascii="Times New Roman"/>
          <w:b w:val="false"/>
          <w:i w:val="false"/>
          <w:color w:val="000000"/>
          <w:sz w:val="28"/>
        </w:rPr>
        <w:t>
      согласовывают представленные акимами районов и городов проекты и планы мероприятий, реализуемых в рамках Программы;</w:t>
      </w:r>
      <w:r>
        <w:br/>
      </w:r>
      <w:r>
        <w:rPr>
          <w:rFonts w:ascii="Times New Roman"/>
          <w:b w:val="false"/>
          <w:i w:val="false"/>
          <w:color w:val="000000"/>
          <w:sz w:val="28"/>
        </w:rPr>
        <w:t>
</w:t>
      </w:r>
      <w:r>
        <w:rPr>
          <w:rFonts w:ascii="Times New Roman"/>
          <w:b w:val="false"/>
          <w:i w:val="false"/>
          <w:color w:val="000000"/>
          <w:sz w:val="28"/>
        </w:rPr>
        <w:t>
      вносят на рассмотрение региональной комиссии и оператора Программы предложения по лимитам финансирования региональных составляющих Программы;</w:t>
      </w:r>
      <w:r>
        <w:br/>
      </w:r>
      <w:r>
        <w:rPr>
          <w:rFonts w:ascii="Times New Roman"/>
          <w:b w:val="false"/>
          <w:i w:val="false"/>
          <w:color w:val="000000"/>
          <w:sz w:val="28"/>
        </w:rPr>
        <w:t>
</w:t>
      </w:r>
      <w:r>
        <w:rPr>
          <w:rFonts w:ascii="Times New Roman"/>
          <w:b w:val="false"/>
          <w:i w:val="false"/>
          <w:color w:val="000000"/>
          <w:sz w:val="28"/>
        </w:rPr>
        <w:t>
      по согласованию с уполномоченным центральным органом по вопросам экономического развития и торговли определяют перечень населенных пунктов с низким и высоким потенциалом социально-экономического развития, утверждают планы переезда участников Программы.</w:t>
      </w:r>
      <w:r>
        <w:br/>
      </w:r>
      <w:r>
        <w:rPr>
          <w:rFonts w:ascii="Times New Roman"/>
          <w:b w:val="false"/>
          <w:i w:val="false"/>
          <w:color w:val="000000"/>
          <w:sz w:val="28"/>
        </w:rPr>
        <w:t>
</w:t>
      </w:r>
      <w:r>
        <w:rPr>
          <w:rFonts w:ascii="Times New Roman"/>
          <w:b w:val="false"/>
          <w:i w:val="false"/>
          <w:color w:val="000000"/>
          <w:sz w:val="28"/>
        </w:rPr>
        <w:t>
      Для повышения эффективности работы с населением по усилению мотивации к производительному труду и экономической активности модернизирована служба занятости местных исполнительных органов районного (городского) значения.</w:t>
      </w:r>
      <w:r>
        <w:br/>
      </w:r>
      <w:r>
        <w:rPr>
          <w:rFonts w:ascii="Times New Roman"/>
          <w:b w:val="false"/>
          <w:i w:val="false"/>
          <w:color w:val="000000"/>
          <w:sz w:val="28"/>
        </w:rPr>
        <w:t>
</w:t>
      </w:r>
      <w:r>
        <w:rPr>
          <w:rFonts w:ascii="Times New Roman"/>
          <w:b w:val="false"/>
          <w:i w:val="false"/>
          <w:color w:val="000000"/>
          <w:sz w:val="28"/>
        </w:rPr>
        <w:t>
      Во всех районах (городах) созданы центры занятости населения в форме государственных учреждений, работники которых (гражданские служащие) обеспечивают реализацию Программы.</w:t>
      </w:r>
      <w:r>
        <w:br/>
      </w:r>
      <w:r>
        <w:rPr>
          <w:rFonts w:ascii="Times New Roman"/>
          <w:b w:val="false"/>
          <w:i w:val="false"/>
          <w:color w:val="000000"/>
          <w:sz w:val="28"/>
        </w:rPr>
        <w:t>
</w:t>
      </w:r>
      <w:r>
        <w:rPr>
          <w:rFonts w:ascii="Times New Roman"/>
          <w:b w:val="false"/>
          <w:i w:val="false"/>
          <w:color w:val="000000"/>
          <w:sz w:val="28"/>
        </w:rPr>
        <w:t>
      Основными задачами центров занятости населения будут являться:</w:t>
      </w:r>
      <w:r>
        <w:br/>
      </w:r>
      <w:r>
        <w:rPr>
          <w:rFonts w:ascii="Times New Roman"/>
          <w:b w:val="false"/>
          <w:i w:val="false"/>
          <w:color w:val="000000"/>
          <w:sz w:val="28"/>
        </w:rPr>
        <w:t>
</w:t>
      </w:r>
      <w:r>
        <w:rPr>
          <w:rFonts w:ascii="Times New Roman"/>
          <w:b w:val="false"/>
          <w:i w:val="false"/>
          <w:color w:val="000000"/>
          <w:sz w:val="28"/>
        </w:rPr>
        <w:t>
      1) проведение общих процедур: информирование и предоставление консультационных услуг гражданам по вопросам участия в Программе, оказание помощи в подготовке документов, проведение консультации с претендентами с целью изучения их потребностей, и проведение оценки нуждаемости претендентов в социальной поддержке, прием документов претендентов на участие в Программе;</w:t>
      </w:r>
      <w:r>
        <w:br/>
      </w:r>
      <w:r>
        <w:rPr>
          <w:rFonts w:ascii="Times New Roman"/>
          <w:b w:val="false"/>
          <w:i w:val="false"/>
          <w:color w:val="000000"/>
          <w:sz w:val="28"/>
        </w:rPr>
        <w:t>
</w:t>
      </w:r>
      <w:r>
        <w:rPr>
          <w:rFonts w:ascii="Times New Roman"/>
          <w:b w:val="false"/>
          <w:i w:val="false"/>
          <w:color w:val="000000"/>
          <w:sz w:val="28"/>
        </w:rPr>
        <w:t>
      2) отбор и распределение потенциальных участников Программы по категориям, в зависимости от статуса, потенциальных шансов на рынке труда и оценки нуждаемости в социальной поддержке;</w:t>
      </w:r>
      <w:r>
        <w:br/>
      </w:r>
      <w:r>
        <w:rPr>
          <w:rFonts w:ascii="Times New Roman"/>
          <w:b w:val="false"/>
          <w:i w:val="false"/>
          <w:color w:val="000000"/>
          <w:sz w:val="28"/>
        </w:rPr>
        <w:t>
</w:t>
      </w:r>
      <w:r>
        <w:rPr>
          <w:rFonts w:ascii="Times New Roman"/>
          <w:b w:val="false"/>
          <w:i w:val="false"/>
          <w:color w:val="000000"/>
          <w:sz w:val="28"/>
        </w:rPr>
        <w:t>
      3) подписание социального контракта с участниками Программы, осуществление мониторинга их исполнения и применение санкций в соответствии с законодательством при невыполнении его условий.</w:t>
      </w:r>
      <w:r>
        <w:br/>
      </w:r>
      <w:r>
        <w:rPr>
          <w:rFonts w:ascii="Times New Roman"/>
          <w:b w:val="false"/>
          <w:i w:val="false"/>
          <w:color w:val="000000"/>
          <w:sz w:val="28"/>
        </w:rPr>
        <w:t>
</w:t>
      </w:r>
      <w:r>
        <w:rPr>
          <w:rFonts w:ascii="Times New Roman"/>
          <w:b w:val="false"/>
          <w:i w:val="false"/>
          <w:color w:val="000000"/>
          <w:sz w:val="28"/>
        </w:rPr>
        <w:t>
      Центры занятости населения могут иметь представительства в сельских округах, подразделения (или специалистов), занимающиеся вопросами реализации Программы, координацией взаимодействия с работодателями, организациями образования и частными агентствами занятости.</w:t>
      </w:r>
      <w:r>
        <w:br/>
      </w:r>
      <w:r>
        <w:rPr>
          <w:rFonts w:ascii="Times New Roman"/>
          <w:b w:val="false"/>
          <w:i w:val="false"/>
          <w:color w:val="000000"/>
          <w:sz w:val="28"/>
        </w:rPr>
        <w:t>
</w:t>
      </w:r>
      <w:r>
        <w:rPr>
          <w:rFonts w:ascii="Times New Roman"/>
          <w:b w:val="false"/>
          <w:i w:val="false"/>
          <w:color w:val="000000"/>
          <w:sz w:val="28"/>
        </w:rPr>
        <w:t>
      Типовой устав центра занятости населения разрабатывается и утверждается оператором Программы.</w:t>
      </w:r>
    </w:p>
    <w:bookmarkEnd w:id="35"/>
    <w:bookmarkStart w:name="z375" w:id="36"/>
    <w:p>
      <w:pPr>
        <w:spacing w:after="0"/>
        <w:ind w:left="0"/>
        <w:jc w:val="left"/>
      </w:pPr>
      <w:r>
        <w:rPr>
          <w:rFonts w:ascii="Times New Roman"/>
          <w:b/>
          <w:i w:val="false"/>
          <w:color w:val="000000"/>
        </w:rPr>
        <w:t xml:space="preserve"> 
8. Информационное обеспечение Программы</w:t>
      </w:r>
    </w:p>
    <w:bookmarkEnd w:id="36"/>
    <w:bookmarkStart w:name="z376" w:id="37"/>
    <w:p>
      <w:pPr>
        <w:spacing w:after="0"/>
        <w:ind w:left="0"/>
        <w:jc w:val="both"/>
      </w:pPr>
      <w:r>
        <w:rPr>
          <w:rFonts w:ascii="Times New Roman"/>
          <w:b w:val="false"/>
          <w:i w:val="false"/>
          <w:color w:val="000000"/>
          <w:sz w:val="28"/>
        </w:rPr>
        <w:t>
      Информационное обеспечение реализации Программы занятости осуществляется на базе внедряемой Единой информационной системы социально-трудовой сферы (далее – ЕИССТС).</w:t>
      </w:r>
      <w:r>
        <w:br/>
      </w:r>
      <w:r>
        <w:rPr>
          <w:rFonts w:ascii="Times New Roman"/>
          <w:b w:val="false"/>
          <w:i w:val="false"/>
          <w:color w:val="000000"/>
          <w:sz w:val="28"/>
        </w:rPr>
        <w:t>
</w:t>
      </w:r>
      <w:r>
        <w:rPr>
          <w:rFonts w:ascii="Times New Roman"/>
          <w:b w:val="false"/>
          <w:i w:val="false"/>
          <w:color w:val="000000"/>
          <w:sz w:val="28"/>
        </w:rPr>
        <w:t>
      ЕИССТС, включающая в себя автоматизированные информационные системы "Рынок труда" (база данных)", "Иностранная рабочая сила", "Охрана и безопасность труда", "Социальная помощь (АСП, ГДП)", "Е-собес", "Контакт-центр", позволит:</w:t>
      </w:r>
      <w:r>
        <w:br/>
      </w:r>
      <w:r>
        <w:rPr>
          <w:rFonts w:ascii="Times New Roman"/>
          <w:b w:val="false"/>
          <w:i w:val="false"/>
          <w:color w:val="000000"/>
          <w:sz w:val="28"/>
        </w:rPr>
        <w:t>
</w:t>
      </w:r>
      <w:r>
        <w:rPr>
          <w:rFonts w:ascii="Times New Roman"/>
          <w:b w:val="false"/>
          <w:i w:val="false"/>
          <w:color w:val="000000"/>
          <w:sz w:val="28"/>
        </w:rPr>
        <w:t>
      в режиме реального времени пользоваться базой данных;</w:t>
      </w:r>
      <w:r>
        <w:br/>
      </w:r>
      <w:r>
        <w:rPr>
          <w:rFonts w:ascii="Times New Roman"/>
          <w:b w:val="false"/>
          <w:i w:val="false"/>
          <w:color w:val="000000"/>
          <w:sz w:val="28"/>
        </w:rPr>
        <w:t>
</w:t>
      </w:r>
      <w:r>
        <w:rPr>
          <w:rFonts w:ascii="Times New Roman"/>
          <w:b w:val="false"/>
          <w:i w:val="false"/>
          <w:color w:val="000000"/>
          <w:sz w:val="28"/>
        </w:rPr>
        <w:t>
      автоматизировать бизнес-процессы, выполняемые в рамках Программы;</w:t>
      </w:r>
      <w:r>
        <w:br/>
      </w:r>
      <w:r>
        <w:rPr>
          <w:rFonts w:ascii="Times New Roman"/>
          <w:b w:val="false"/>
          <w:i w:val="false"/>
          <w:color w:val="000000"/>
          <w:sz w:val="28"/>
        </w:rPr>
        <w:t>
</w:t>
      </w:r>
      <w:r>
        <w:rPr>
          <w:rFonts w:ascii="Times New Roman"/>
          <w:b w:val="false"/>
          <w:i w:val="false"/>
          <w:color w:val="000000"/>
          <w:sz w:val="28"/>
        </w:rPr>
        <w:t>
      вести автоматизированный учет лиц, обратившихся за содействием в трудоустройстве и социальной поддержкой, в том числе участников Программы;</w:t>
      </w:r>
      <w:r>
        <w:br/>
      </w:r>
      <w:r>
        <w:rPr>
          <w:rFonts w:ascii="Times New Roman"/>
          <w:b w:val="false"/>
          <w:i w:val="false"/>
          <w:color w:val="000000"/>
          <w:sz w:val="28"/>
        </w:rPr>
        <w:t>
</w:t>
      </w:r>
      <w:r>
        <w:rPr>
          <w:rFonts w:ascii="Times New Roman"/>
          <w:b w:val="false"/>
          <w:i w:val="false"/>
          <w:color w:val="000000"/>
          <w:sz w:val="28"/>
        </w:rPr>
        <w:t>
      использовать соответствующие базы данных РГКП "ГЦВП" для определения доходов участников Программы при назначении АСП, что предотвратит нецелевое использование бюджетных средств.</w:t>
      </w:r>
      <w:r>
        <w:br/>
      </w:r>
      <w:r>
        <w:rPr>
          <w:rFonts w:ascii="Times New Roman"/>
          <w:b w:val="false"/>
          <w:i w:val="false"/>
          <w:color w:val="000000"/>
          <w:sz w:val="28"/>
        </w:rPr>
        <w:t>
</w:t>
      </w:r>
      <w:r>
        <w:rPr>
          <w:rFonts w:ascii="Times New Roman"/>
          <w:b w:val="false"/>
          <w:i w:val="false"/>
          <w:color w:val="000000"/>
          <w:sz w:val="28"/>
        </w:rPr>
        <w:t>
      Кроме этого, формируется база учебных заведений профессионального образования и создается единый веб-портал "Молодежная биржа труда".</w:t>
      </w:r>
      <w:r>
        <w:br/>
      </w:r>
      <w:r>
        <w:rPr>
          <w:rFonts w:ascii="Times New Roman"/>
          <w:b w:val="false"/>
          <w:i w:val="false"/>
          <w:color w:val="000000"/>
          <w:sz w:val="28"/>
        </w:rPr>
        <w:t>
</w:t>
      </w:r>
      <w:r>
        <w:rPr>
          <w:rFonts w:ascii="Times New Roman"/>
          <w:b w:val="false"/>
          <w:i w:val="false"/>
          <w:color w:val="000000"/>
          <w:sz w:val="28"/>
        </w:rPr>
        <w:t>
      Информация о мерах государственной поддержки, оказываемых в рамках Программы, об организациях по оказанию сервисных услуг, услугах и перечне учебных заведений размещается на интернет-ресурсах оператора Программы, а также уполномоченного органа в области образования, аккредитованных объединений субъектов частного предпринимательства при операторе Программы, уполномоченных органов по вопросам занятости и центров занятости населения.</w:t>
      </w:r>
    </w:p>
    <w:bookmarkEnd w:id="37"/>
    <w:bookmarkStart w:name="z384" w:id="38"/>
    <w:p>
      <w:pPr>
        <w:spacing w:after="0"/>
        <w:ind w:left="0"/>
        <w:jc w:val="left"/>
      </w:pPr>
      <w:r>
        <w:rPr>
          <w:rFonts w:ascii="Times New Roman"/>
          <w:b/>
          <w:i w:val="false"/>
          <w:color w:val="000000"/>
        </w:rPr>
        <w:t xml:space="preserve"> 
9. Показатели результатов реализации Программы</w:t>
      </w:r>
    </w:p>
    <w:bookmarkEnd w:id="38"/>
    <w:bookmarkStart w:name="z385" w:id="39"/>
    <w:p>
      <w:pPr>
        <w:spacing w:after="0"/>
        <w:ind w:left="0"/>
        <w:jc w:val="both"/>
      </w:pPr>
      <w:r>
        <w:rPr>
          <w:rFonts w:ascii="Times New Roman"/>
          <w:b w:val="false"/>
          <w:i w:val="false"/>
          <w:color w:val="000000"/>
          <w:sz w:val="28"/>
        </w:rPr>
        <w:t>
      В результате реализации Программы активными мерами содействия занятости будут охвачены до полутора миллионов человек, в том числе не менее порядка 800 тысяч сельских жителей.</w:t>
      </w:r>
      <w:r>
        <w:br/>
      </w:r>
      <w:r>
        <w:rPr>
          <w:rFonts w:ascii="Times New Roman"/>
          <w:b w:val="false"/>
          <w:i w:val="false"/>
          <w:color w:val="000000"/>
          <w:sz w:val="28"/>
        </w:rPr>
        <w:t>
</w:t>
      </w:r>
      <w:r>
        <w:rPr>
          <w:rFonts w:ascii="Times New Roman"/>
          <w:b w:val="false"/>
          <w:i w:val="false"/>
          <w:color w:val="000000"/>
          <w:sz w:val="28"/>
        </w:rPr>
        <w:t>
      Снизится удельный вес неэффективной занятости, уменьшится безработица, повысятся производительность труда, а также доходы населения.</w:t>
      </w:r>
      <w:r>
        <w:br/>
      </w:r>
      <w:r>
        <w:rPr>
          <w:rFonts w:ascii="Times New Roman"/>
          <w:b w:val="false"/>
          <w:i w:val="false"/>
          <w:color w:val="000000"/>
          <w:sz w:val="28"/>
        </w:rPr>
        <w:t>
</w:t>
      </w:r>
      <w:r>
        <w:rPr>
          <w:rFonts w:ascii="Times New Roman"/>
          <w:b w:val="false"/>
          <w:i w:val="false"/>
          <w:color w:val="000000"/>
          <w:sz w:val="28"/>
        </w:rPr>
        <w:t>
      Количественные индикаторы до 2020 года будут определены по мере завершения второго этапа Программы с возможным внесением соответствующих изменений.</w:t>
      </w:r>
    </w:p>
    <w:bookmarkEnd w:id="39"/>
    <w:bookmarkStart w:name="z388" w:id="40"/>
    <w:p>
      <w:pPr>
        <w:spacing w:after="0"/>
        <w:ind w:left="0"/>
        <w:jc w:val="left"/>
      </w:pPr>
      <w:r>
        <w:rPr>
          <w:rFonts w:ascii="Times New Roman"/>
          <w:b/>
          <w:i w:val="false"/>
          <w:color w:val="000000"/>
        </w:rPr>
        <w:t xml:space="preserve"> 
10. Этапы реализации Программы</w:t>
      </w:r>
    </w:p>
    <w:bookmarkEnd w:id="40"/>
    <w:bookmarkStart w:name="z389" w:id="41"/>
    <w:p>
      <w:pPr>
        <w:spacing w:after="0"/>
        <w:ind w:left="0"/>
        <w:jc w:val="both"/>
      </w:pPr>
      <w:r>
        <w:rPr>
          <w:rFonts w:ascii="Times New Roman"/>
          <w:b w:val="false"/>
          <w:i w:val="false"/>
          <w:color w:val="000000"/>
          <w:sz w:val="28"/>
        </w:rPr>
        <w:t>
      Реализация Программы будет осуществляться в два этапа: первый этап - 2011 год будет являться пилотным годом, второй этап - 2012 – 2015 годы -время внедрения Программы; 2016 – 2020 годы - период полномасштабной реализации программы.</w:t>
      </w:r>
      <w:r>
        <w:br/>
      </w:r>
      <w:r>
        <w:rPr>
          <w:rFonts w:ascii="Times New Roman"/>
          <w:b w:val="false"/>
          <w:i w:val="false"/>
          <w:color w:val="000000"/>
          <w:sz w:val="28"/>
        </w:rPr>
        <w:t>
</w:t>
      </w:r>
      <w:r>
        <w:rPr>
          <w:rFonts w:ascii="Times New Roman"/>
          <w:b w:val="false"/>
          <w:i w:val="false"/>
          <w:color w:val="000000"/>
          <w:sz w:val="28"/>
        </w:rPr>
        <w:t>
      На первом этапе (2-е полугодие 2011 года) в пилотном режиме будут внедрены первое и второе направления Программы во всех регионах. Третье направление (переезд в центры экономического роста и в населенные пункты с высоким потенциалом социально-экономического развития) будет осуществляться в соответствии с предложениями, поступившими от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Будет создана соответствующая нормативная правовая база, отработан механизм переезда участников Программы в центры экономического роста и в населенные пункты с высоким потенциалом социально-экономического развития, приняты меры по вовлечению участников Программы в реализацию проектов ГПФИИР.</w:t>
      </w:r>
      <w:r>
        <w:br/>
      </w:r>
      <w:r>
        <w:rPr>
          <w:rFonts w:ascii="Times New Roman"/>
          <w:b w:val="false"/>
          <w:i w:val="false"/>
          <w:color w:val="000000"/>
          <w:sz w:val="28"/>
        </w:rPr>
        <w:t>
</w:t>
      </w:r>
      <w:r>
        <w:rPr>
          <w:rFonts w:ascii="Times New Roman"/>
          <w:b w:val="false"/>
          <w:i w:val="false"/>
          <w:color w:val="000000"/>
          <w:sz w:val="28"/>
        </w:rPr>
        <w:t>
      Одновременно, для подготовки ко второму этапу реализации Программы, местные исполнительные органы областного и районного значения:</w:t>
      </w:r>
      <w:r>
        <w:br/>
      </w:r>
      <w:r>
        <w:rPr>
          <w:rFonts w:ascii="Times New Roman"/>
          <w:b w:val="false"/>
          <w:i w:val="false"/>
          <w:color w:val="000000"/>
          <w:sz w:val="28"/>
        </w:rPr>
        <w:t>
</w:t>
      </w:r>
      <w:r>
        <w:rPr>
          <w:rFonts w:ascii="Times New Roman"/>
          <w:b w:val="false"/>
          <w:i w:val="false"/>
          <w:color w:val="000000"/>
          <w:sz w:val="28"/>
        </w:rPr>
        <w:t>
      определят (по согласованию с оператором Программы) перечень проектов, реализуемых в рамках Программы, категории участников, меры и способы их активизации;</w:t>
      </w:r>
      <w:r>
        <w:br/>
      </w:r>
      <w:r>
        <w:rPr>
          <w:rFonts w:ascii="Times New Roman"/>
          <w:b w:val="false"/>
          <w:i w:val="false"/>
          <w:color w:val="000000"/>
          <w:sz w:val="28"/>
        </w:rPr>
        <w:t>
</w:t>
      </w:r>
      <w:r>
        <w:rPr>
          <w:rFonts w:ascii="Times New Roman"/>
          <w:b w:val="false"/>
          <w:i w:val="false"/>
          <w:color w:val="000000"/>
          <w:sz w:val="28"/>
        </w:rPr>
        <w:t>
      представят бюджетную заявку на реализацию Программы с учетом доли софинансирования из средств местного бюджета на строительство и (или) приобретение служебных жилищ.</w:t>
      </w:r>
      <w:r>
        <w:br/>
      </w:r>
      <w:r>
        <w:rPr>
          <w:rFonts w:ascii="Times New Roman"/>
          <w:b w:val="false"/>
          <w:i w:val="false"/>
          <w:color w:val="000000"/>
          <w:sz w:val="28"/>
        </w:rPr>
        <w:t>
</w:t>
      </w:r>
      <w:r>
        <w:rPr>
          <w:rFonts w:ascii="Times New Roman"/>
          <w:b w:val="false"/>
          <w:i w:val="false"/>
          <w:color w:val="000000"/>
          <w:sz w:val="28"/>
        </w:rPr>
        <w:t>
      Бюджетные заявки местных исполнительных органов будут рассмотрены на Республиканской бюджетной комиссии, где, с учетом финансовых возможностей государства, будет определен лимит финансирования Программы на 2012 – 2015 годы.</w:t>
      </w:r>
      <w:r>
        <w:br/>
      </w:r>
      <w:r>
        <w:rPr>
          <w:rFonts w:ascii="Times New Roman"/>
          <w:b w:val="false"/>
          <w:i w:val="false"/>
          <w:color w:val="000000"/>
          <w:sz w:val="28"/>
        </w:rPr>
        <w:t>
</w:t>
      </w:r>
      <w:r>
        <w:rPr>
          <w:rFonts w:ascii="Times New Roman"/>
          <w:b w:val="false"/>
          <w:i w:val="false"/>
          <w:color w:val="000000"/>
          <w:sz w:val="28"/>
        </w:rPr>
        <w:t>
      На втором этапе: 2012 – 2015 годы - будут разработаны, согласованы и приняты к исполнению региональные составляющие Программы, внесены изменения и дополнения в условия и порядок оказания социальной поддержки.</w:t>
      </w:r>
      <w:r>
        <w:br/>
      </w:r>
      <w:r>
        <w:rPr>
          <w:rFonts w:ascii="Times New Roman"/>
          <w:b w:val="false"/>
          <w:i w:val="false"/>
          <w:color w:val="000000"/>
          <w:sz w:val="28"/>
        </w:rPr>
        <w:t>
</w:t>
      </w:r>
      <w:r>
        <w:rPr>
          <w:rFonts w:ascii="Times New Roman"/>
          <w:b w:val="false"/>
          <w:i w:val="false"/>
          <w:color w:val="000000"/>
          <w:sz w:val="28"/>
        </w:rPr>
        <w:t>
      На третьем этапе (2016 – 2020 годы) управление рисками, возникающими на рынке труда и содействие продуктивной занятости, будет осуществляться на основе механизмов и инструментов, предложенных Программой.</w:t>
      </w:r>
    </w:p>
    <w:bookmarkEnd w:id="41"/>
    <w:bookmarkStart w:name="z398" w:id="42"/>
    <w:p>
      <w:pPr>
        <w:spacing w:after="0"/>
        <w:ind w:left="0"/>
        <w:jc w:val="left"/>
      </w:pPr>
      <w:r>
        <w:rPr>
          <w:rFonts w:ascii="Times New Roman"/>
          <w:b/>
          <w:i w:val="false"/>
          <w:color w:val="000000"/>
        </w:rPr>
        <w:t xml:space="preserve"> 
11. Необходимые ресурсы и источники их финансирования</w:t>
      </w:r>
    </w:p>
    <w:bookmarkEnd w:id="42"/>
    <w:bookmarkStart w:name="z399" w:id="43"/>
    <w:p>
      <w:pPr>
        <w:spacing w:after="0"/>
        <w:ind w:left="0"/>
        <w:jc w:val="both"/>
      </w:pPr>
      <w:r>
        <w:rPr>
          <w:rFonts w:ascii="Times New Roman"/>
          <w:b w:val="false"/>
          <w:i w:val="false"/>
          <w:color w:val="000000"/>
          <w:sz w:val="28"/>
        </w:rPr>
        <w:t>
      На реализацию Программы занятости 2020 в республиканском бюджете предусмотрено:</w:t>
      </w:r>
      <w:r>
        <w:br/>
      </w:r>
      <w:r>
        <w:rPr>
          <w:rFonts w:ascii="Times New Roman"/>
          <w:b w:val="false"/>
          <w:i w:val="false"/>
          <w:color w:val="000000"/>
          <w:sz w:val="28"/>
        </w:rPr>
        <w:t>
</w:t>
      </w:r>
      <w:r>
        <w:rPr>
          <w:rFonts w:ascii="Times New Roman"/>
          <w:b w:val="false"/>
          <w:i w:val="false"/>
          <w:color w:val="000000"/>
          <w:sz w:val="28"/>
        </w:rPr>
        <w:t>
      на 2011 год – 37,4 млрд. тенге, в том числе:</w:t>
      </w:r>
      <w:r>
        <w:br/>
      </w:r>
      <w:r>
        <w:rPr>
          <w:rFonts w:ascii="Times New Roman"/>
          <w:b w:val="false"/>
          <w:i w:val="false"/>
          <w:color w:val="000000"/>
          <w:sz w:val="28"/>
        </w:rPr>
        <w:t>
</w:t>
      </w:r>
      <w:r>
        <w:rPr>
          <w:rFonts w:ascii="Times New Roman"/>
          <w:b w:val="false"/>
          <w:i w:val="false"/>
          <w:color w:val="000000"/>
          <w:sz w:val="28"/>
        </w:rPr>
        <w:t>
      по первому направлению: обучение и содействие трудоустройству – 14,3 млрд. тенге;</w:t>
      </w:r>
      <w:r>
        <w:br/>
      </w:r>
      <w:r>
        <w:rPr>
          <w:rFonts w:ascii="Times New Roman"/>
          <w:b w:val="false"/>
          <w:i w:val="false"/>
          <w:color w:val="000000"/>
          <w:sz w:val="28"/>
        </w:rPr>
        <w:t>
</w:t>
      </w:r>
      <w:r>
        <w:rPr>
          <w:rFonts w:ascii="Times New Roman"/>
          <w:b w:val="false"/>
          <w:i w:val="false"/>
          <w:color w:val="000000"/>
          <w:sz w:val="28"/>
        </w:rPr>
        <w:t>
      по второму направлению: содействие развитию предпринимательства – 4,8 млрд. тенге;</w:t>
      </w:r>
      <w:r>
        <w:br/>
      </w:r>
      <w:r>
        <w:rPr>
          <w:rFonts w:ascii="Times New Roman"/>
          <w:b w:val="false"/>
          <w:i w:val="false"/>
          <w:color w:val="000000"/>
          <w:sz w:val="28"/>
        </w:rPr>
        <w:t>
</w:t>
      </w:r>
      <w:r>
        <w:rPr>
          <w:rFonts w:ascii="Times New Roman"/>
          <w:b w:val="false"/>
          <w:i w:val="false"/>
          <w:color w:val="000000"/>
          <w:sz w:val="28"/>
        </w:rPr>
        <w:t>
      по третьему направлению: повышение мобильности трудовых ресурсов – 16,2 млрд. тенге;</w:t>
      </w:r>
      <w:r>
        <w:br/>
      </w:r>
      <w:r>
        <w:rPr>
          <w:rFonts w:ascii="Times New Roman"/>
          <w:b w:val="false"/>
          <w:i w:val="false"/>
          <w:color w:val="000000"/>
          <w:sz w:val="28"/>
        </w:rPr>
        <w:t>
</w:t>
      </w:r>
      <w:r>
        <w:rPr>
          <w:rFonts w:ascii="Times New Roman"/>
          <w:b w:val="false"/>
          <w:i w:val="false"/>
          <w:color w:val="000000"/>
          <w:sz w:val="28"/>
        </w:rPr>
        <w:t>
      на обеспечение центров занятости населения и информационное сопровождение – 2,1 млрд. тенге;</w:t>
      </w:r>
      <w:r>
        <w:br/>
      </w:r>
      <w:r>
        <w:rPr>
          <w:rFonts w:ascii="Times New Roman"/>
          <w:b w:val="false"/>
          <w:i w:val="false"/>
          <w:color w:val="000000"/>
          <w:sz w:val="28"/>
        </w:rPr>
        <w:t>
</w:t>
      </w:r>
      <w:r>
        <w:rPr>
          <w:rFonts w:ascii="Times New Roman"/>
          <w:b w:val="false"/>
          <w:i w:val="false"/>
          <w:color w:val="000000"/>
          <w:sz w:val="28"/>
        </w:rPr>
        <w:t>
      на 2012 год – 57,6 млрд. тенге, в том числе:</w:t>
      </w:r>
      <w:r>
        <w:br/>
      </w:r>
      <w:r>
        <w:rPr>
          <w:rFonts w:ascii="Times New Roman"/>
          <w:b w:val="false"/>
          <w:i w:val="false"/>
          <w:color w:val="000000"/>
          <w:sz w:val="28"/>
        </w:rPr>
        <w:t>
</w:t>
      </w:r>
      <w:r>
        <w:rPr>
          <w:rFonts w:ascii="Times New Roman"/>
          <w:b w:val="false"/>
          <w:i w:val="false"/>
          <w:color w:val="000000"/>
          <w:sz w:val="28"/>
        </w:rPr>
        <w:t>
      по первому направлению: обучение и содействие трудоустройству самозанятого, безработного и малообеспеченного населения – 22,1 млрд. тенге;</w:t>
      </w:r>
      <w:r>
        <w:br/>
      </w:r>
      <w:r>
        <w:rPr>
          <w:rFonts w:ascii="Times New Roman"/>
          <w:b w:val="false"/>
          <w:i w:val="false"/>
          <w:color w:val="000000"/>
          <w:sz w:val="28"/>
        </w:rPr>
        <w:t>
</w:t>
      </w:r>
      <w:r>
        <w:rPr>
          <w:rFonts w:ascii="Times New Roman"/>
          <w:b w:val="false"/>
          <w:i w:val="false"/>
          <w:color w:val="000000"/>
          <w:sz w:val="28"/>
        </w:rPr>
        <w:t>
      по второму направлению: содействие развитию предпринимательства на селе – 13,4 млрд. тенге;</w:t>
      </w:r>
      <w:r>
        <w:br/>
      </w:r>
      <w:r>
        <w:rPr>
          <w:rFonts w:ascii="Times New Roman"/>
          <w:b w:val="false"/>
          <w:i w:val="false"/>
          <w:color w:val="000000"/>
          <w:sz w:val="28"/>
        </w:rPr>
        <w:t>
</w:t>
      </w:r>
      <w:r>
        <w:rPr>
          <w:rFonts w:ascii="Times New Roman"/>
          <w:b w:val="false"/>
          <w:i w:val="false"/>
          <w:color w:val="000000"/>
          <w:sz w:val="28"/>
        </w:rPr>
        <w:t>
      по третьему направлению: повышение мобильности трудовых ресурсов – 9,4 млрд. тенге;</w:t>
      </w:r>
      <w:r>
        <w:br/>
      </w:r>
      <w:r>
        <w:rPr>
          <w:rFonts w:ascii="Times New Roman"/>
          <w:b w:val="false"/>
          <w:i w:val="false"/>
          <w:color w:val="000000"/>
          <w:sz w:val="28"/>
        </w:rPr>
        <w:t>
</w:t>
      </w:r>
      <w:r>
        <w:rPr>
          <w:rFonts w:ascii="Times New Roman"/>
          <w:b w:val="false"/>
          <w:i w:val="false"/>
          <w:color w:val="000000"/>
          <w:sz w:val="28"/>
        </w:rPr>
        <w:t>
      по четвертому направлению: развитие сельских населенных пунктов – 9,9 млрд. тенге;</w:t>
      </w:r>
      <w:r>
        <w:br/>
      </w:r>
      <w:r>
        <w:rPr>
          <w:rFonts w:ascii="Times New Roman"/>
          <w:b w:val="false"/>
          <w:i w:val="false"/>
          <w:color w:val="000000"/>
          <w:sz w:val="28"/>
        </w:rPr>
        <w:t>
</w:t>
      </w:r>
      <w:r>
        <w:rPr>
          <w:rFonts w:ascii="Times New Roman"/>
          <w:b w:val="false"/>
          <w:i w:val="false"/>
          <w:color w:val="000000"/>
          <w:sz w:val="28"/>
        </w:rPr>
        <w:t>
      на обеспечение центров занятости населения – 2,9 млрд. тенге;</w:t>
      </w:r>
      <w:r>
        <w:br/>
      </w:r>
      <w:r>
        <w:rPr>
          <w:rFonts w:ascii="Times New Roman"/>
          <w:b w:val="false"/>
          <w:i w:val="false"/>
          <w:color w:val="000000"/>
          <w:sz w:val="28"/>
        </w:rPr>
        <w:t>
</w:t>
      </w:r>
      <w:r>
        <w:rPr>
          <w:rFonts w:ascii="Times New Roman"/>
          <w:b w:val="false"/>
          <w:i w:val="false"/>
          <w:color w:val="000000"/>
          <w:sz w:val="28"/>
        </w:rPr>
        <w:t>
      на 2013 год – 94,7 млрд. тенге (в т.ч. 20 млрд. тенге – условно- финансируемые расходы);</w:t>
      </w:r>
      <w:r>
        <w:br/>
      </w:r>
      <w:r>
        <w:rPr>
          <w:rFonts w:ascii="Times New Roman"/>
          <w:b w:val="false"/>
          <w:i w:val="false"/>
          <w:color w:val="000000"/>
          <w:sz w:val="28"/>
        </w:rPr>
        <w:t>
</w:t>
      </w:r>
      <w:r>
        <w:rPr>
          <w:rFonts w:ascii="Times New Roman"/>
          <w:b w:val="false"/>
          <w:i w:val="false"/>
          <w:color w:val="000000"/>
          <w:sz w:val="28"/>
        </w:rPr>
        <w:t xml:space="preserve">
      на 2014 год – 100,6 млрд. тенге; </w:t>
      </w:r>
      <w:r>
        <w:br/>
      </w:r>
      <w:r>
        <w:rPr>
          <w:rFonts w:ascii="Times New Roman"/>
          <w:b w:val="false"/>
          <w:i w:val="false"/>
          <w:color w:val="000000"/>
          <w:sz w:val="28"/>
        </w:rPr>
        <w:t>
</w:t>
      </w:r>
      <w:r>
        <w:rPr>
          <w:rFonts w:ascii="Times New Roman"/>
          <w:b w:val="false"/>
          <w:i w:val="false"/>
          <w:color w:val="000000"/>
          <w:sz w:val="28"/>
        </w:rPr>
        <w:t>
      на 2015 год – 98,7 млрд. тенге.</w:t>
      </w:r>
      <w:r>
        <w:br/>
      </w:r>
      <w:r>
        <w:rPr>
          <w:rFonts w:ascii="Times New Roman"/>
          <w:b w:val="false"/>
          <w:i w:val="false"/>
          <w:color w:val="000000"/>
          <w:sz w:val="28"/>
        </w:rPr>
        <w:t>
</w:t>
      </w:r>
      <w:r>
        <w:rPr>
          <w:rFonts w:ascii="Times New Roman"/>
          <w:b w:val="false"/>
          <w:i w:val="false"/>
          <w:color w:val="000000"/>
          <w:sz w:val="28"/>
        </w:rPr>
        <w:t>
      В последующие годы объемы финансирования из республиканского бюджета будут уточняться при формировании соответствующих бюджетов на планируемый период.</w:t>
      </w:r>
    </w:p>
    <w:bookmarkEnd w:id="43"/>
    <w:bookmarkStart w:name="z415" w:id="44"/>
    <w:p>
      <w:pPr>
        <w:spacing w:after="0"/>
        <w:ind w:left="0"/>
        <w:jc w:val="both"/>
      </w:pPr>
      <w:r>
        <w:rPr>
          <w:rFonts w:ascii="Times New Roman"/>
          <w:b w:val="false"/>
          <w:i w:val="false"/>
          <w:color w:val="000000"/>
          <w:sz w:val="28"/>
        </w:rPr>
        <w:t>
</w:t>
      </w:r>
      <w:r>
        <w:rPr>
          <w:rFonts w:ascii="Times New Roman"/>
          <w:b/>
          <w:i w:val="false"/>
          <w:color w:val="000000"/>
          <w:sz w:val="28"/>
        </w:rPr>
        <w:t>           12. План мероприятий по реализации Программы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62"/>
        <w:gridCol w:w="4233"/>
        <w:gridCol w:w="1593"/>
        <w:gridCol w:w="2733"/>
        <w:gridCol w:w="2333"/>
        <w:gridCol w:w="18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w:t>
            </w:r>
            <w:r>
              <w:br/>
            </w:r>
            <w:r>
              <w:rPr>
                <w:rFonts w:ascii="Times New Roman"/>
                <w:b w:val="false"/>
                <w:i w:val="false"/>
                <w:color w:val="000000"/>
                <w:sz w:val="20"/>
              </w:rPr>
              <w:t>
</w:t>
            </w:r>
            <w:r>
              <w:rPr>
                <w:rFonts w:ascii="Times New Roman"/>
                <w:b w:val="false"/>
                <w:i w:val="false"/>
                <w:color w:val="000000"/>
                <w:sz w:val="20"/>
              </w:rPr>
              <w:t>исполнители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Организационные мероприятия</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и дополнений в Закон Республики Казахстан "О республиканском бюджете на 2011–2013 годы"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 МТСЗН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концепции законопроекта на МВК по вопросам законопроектной деятельности при Правительстве Республики Казахстан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 2011 года</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проекта постановления Правительства РК "О внесении изменений и дополнений в постановление Правительства Республики Казахстан от 13 декабря 2010 года № 1350 "О реализации республиканского бюджета на 2011-2013 годы"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МЭРТ, МТСЗН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 2011 года</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концепции законопроекта РК "О внесении изменений и дополнений в некоторые законодательные акты РК по вопросам занятости и социальной защиты населения"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МФ, АДСиЖКХ, МЮ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концепции законопроекта на МВК по вопросам законопроектной деятельности при Правительстве Республики Казахстан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 2011 года</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информационного сопровождения базы данных текущих вакансий и перспективных рабочих мест на программной платформе автоматизированной информационной системы "Рынок труда"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РБ-22 млн. тенге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МИНТ, МНГ, МТК, МСХ, МЗ, МОН, МСИ, МК, объединения работодателей (по согласованию), акимы областей, городов Астаны и Алматы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 данных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 2011 года</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утверждение форм для представления сведений о востребованных специальностях и вакантных рабочих местах для включения в базу данных текущих вакансий и прогнозируемых рабочих мест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MTC3H, МИНТ, МНГ, МТК, МСХ, МЗ, МОН, МСИ, МК, объединения работодателей (по согласованию)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МТСЗН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2011 года</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проекта постановления Правительства РК о создании Межведомственной комиссии по реализации Программы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МФ, МЮ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проекта постановления Правительства РК в КПМ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 2011 года</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типовых положений региональных, районных (городских) комиссий по вопросам реализации Программы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МФ, МЮ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МТСЗН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 2011 года</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региональных, районных (городских) комиссий по вопросам реализации Программы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Астаны и Алматы, районов (городов)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Постановления акиматов областей, городов Астаны и Алматы, районов (городов)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2011 года</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общих лимитов финансирования Программы (по направлениям) из республиканского бюджета в разрезе областей, городов Астаны и Алматы, и администраторов республиканских бюджетных программ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МФ, МОН, АДСиЖКХ, МЮ, МЭРТ, акимы областей, городов Астаны и Алматы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МВК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Соглашений о результатах по целевым трансфертам между акимами областей, городов Астаны и Алматы и администраторами республиканских бюджетных программ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МОН, АДСиЖКХ, МСХ, акимы областей,городов Астаны и Алматы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2011 года</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типового устава центров занятости районов (городов)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акимы областей,городов Астаны и Алматы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МТСЗН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 принятия</w:t>
            </w:r>
            <w:r>
              <w:rPr>
                <w:rFonts w:ascii="Times New Roman"/>
                <w:b w:val="false"/>
                <w:i w:val="false"/>
                <w:color w:val="000000"/>
                <w:sz w:val="20"/>
              </w:rPr>
              <w:t xml:space="preserve"> Закона</w:t>
            </w:r>
            <w:r>
              <w:rPr>
                <w:rFonts w:ascii="Times New Roman"/>
                <w:b w:val="false"/>
                <w:i w:val="false"/>
                <w:color w:val="000000"/>
                <w:sz w:val="20"/>
              </w:rPr>
              <w:t xml:space="preserve"> РК "О внесении изменений и дополнений в некоторые законода тельные акты РК по вопросам занятости и социальной защиты населения"</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центров занятости районов (городов)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 РБ - 2115 млн.тенге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районов,городов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Постановления акиматов районов, городов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 2011 года</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Правил по определению критериев отнесения граждан Республики Казахстан, к самостоятельно занятым, безработным и малообеспеченным при реализации активных мер содействия занятости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АС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МТСЗН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 2011 года</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изменений и дополнений в </w:t>
            </w:r>
            <w:r>
              <w:rPr>
                <w:rFonts w:ascii="Times New Roman"/>
                <w:b w:val="false"/>
                <w:i w:val="false"/>
                <w:color w:val="000000"/>
                <w:sz w:val="20"/>
              </w:rPr>
              <w:t>Приказ</w:t>
            </w:r>
            <w:r>
              <w:rPr>
                <w:rFonts w:ascii="Times New Roman"/>
                <w:b w:val="false"/>
                <w:i w:val="false"/>
                <w:color w:val="000000"/>
                <w:sz w:val="20"/>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МТСЗН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 2011 года</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Обучение и содействие в трудоустройстве</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Правил организации обучения, содействия в трудоустройстве и оказания иных мер государственной поддержки участникам Программы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МОН, акимы областей, городов Астаны и Алматы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проекта постановления Правительства РК в КПМ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 принятия </w:t>
            </w:r>
            <w:r>
              <w:rPr>
                <w:rFonts w:ascii="Times New Roman"/>
                <w:b w:val="false"/>
                <w:i w:val="false"/>
                <w:color w:val="000000"/>
                <w:sz w:val="20"/>
              </w:rPr>
              <w:t>Закона</w:t>
            </w:r>
            <w:r>
              <w:rPr>
                <w:rFonts w:ascii="Times New Roman"/>
                <w:b w:val="false"/>
                <w:i w:val="false"/>
                <w:color w:val="000000"/>
                <w:sz w:val="20"/>
              </w:rPr>
              <w:t xml:space="preserve"> РК "О внесении изменений и дополнений в некоторые законода тельные акты РК по вопросам занятости и социальной защиты населения"</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Содействие развитию предпринимательства</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Правил организации и финансирования государственной поддержки развития предпринимательства на селе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МФ, МЭРТ, МСХ, АО "ФРП "Даму"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проекта постановления Правительства РК в КПМ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 принятия </w:t>
            </w:r>
            <w:r>
              <w:rPr>
                <w:rFonts w:ascii="Times New Roman"/>
                <w:b w:val="false"/>
                <w:i w:val="false"/>
                <w:color w:val="000000"/>
                <w:sz w:val="20"/>
              </w:rPr>
              <w:t>Закона</w:t>
            </w:r>
            <w:r>
              <w:rPr>
                <w:rFonts w:ascii="Times New Roman"/>
                <w:b w:val="false"/>
                <w:i w:val="false"/>
                <w:color w:val="000000"/>
                <w:sz w:val="20"/>
              </w:rPr>
              <w:t xml:space="preserve"> РК"О внесении изменений и дополнений в некоторые законода-</w:t>
            </w:r>
            <w:r>
              <w:br/>
            </w:r>
            <w:r>
              <w:rPr>
                <w:rFonts w:ascii="Times New Roman"/>
                <w:b w:val="false"/>
                <w:i w:val="false"/>
                <w:color w:val="000000"/>
                <w:sz w:val="20"/>
              </w:rPr>
              <w:t>
</w:t>
            </w:r>
            <w:r>
              <w:rPr>
                <w:rFonts w:ascii="Times New Roman"/>
                <w:b w:val="false"/>
                <w:i w:val="false"/>
                <w:color w:val="000000"/>
                <w:sz w:val="20"/>
              </w:rPr>
              <w:t>тельные акты РК по вопросам занятости и социальной защиты населения"</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Правил кредитования микрофинансовых организаций на конкурсной основе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МФ, МЭРТ, МСХ, АО "ФРП "Даму"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проекта постановления Правительства РК в КПМ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 принятия </w:t>
            </w:r>
            <w:r>
              <w:rPr>
                <w:rFonts w:ascii="Times New Roman"/>
                <w:b w:val="false"/>
                <w:i w:val="false"/>
                <w:color w:val="000000"/>
                <w:sz w:val="20"/>
              </w:rPr>
              <w:t>Закона</w:t>
            </w:r>
            <w:r>
              <w:rPr>
                <w:rFonts w:ascii="Times New Roman"/>
                <w:b w:val="false"/>
                <w:i w:val="false"/>
                <w:color w:val="000000"/>
                <w:sz w:val="20"/>
              </w:rPr>
              <w:t xml:space="preserve"> РК "О внесении изменений и дополнений в некоторые законода- тельные акты РК по вопросам занятости и социальной защиты населения"</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Повышение мобильности трудовых ресурсов</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Правил содействия повышению мобильности трудовых ресурсов и оказания иных мер государственной поддержки участникам третьего направления Программы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АДСиЖКХ, МФ, МЭРТ, акимы областей, городов Астаны и Алматы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проекта постановления Правительства РК в КПМ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 принятия </w:t>
            </w:r>
            <w:r>
              <w:rPr>
                <w:rFonts w:ascii="Times New Roman"/>
                <w:b w:val="false"/>
                <w:i w:val="false"/>
                <w:color w:val="000000"/>
                <w:sz w:val="20"/>
              </w:rPr>
              <w:t>Закона</w:t>
            </w:r>
            <w:r>
              <w:rPr>
                <w:rFonts w:ascii="Times New Roman"/>
                <w:b w:val="false"/>
                <w:i w:val="false"/>
                <w:color w:val="000000"/>
                <w:sz w:val="20"/>
              </w:rPr>
              <w:t xml:space="preserve"> РК "О внесении изменений и дополнений в некоторые законода- тельные акты РК по вопросам занятости и социальной защиты населения"</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Правил кредитования областных бюджетов, бюджетов городов Астаны и Алматы на строительство и (или) приобретение жилья на 2011 год в рамках Программы занятости 2020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РБ- 11538,2 млн. тенге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АДСиЖКХ, МФ, МЮ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проекта постановления Правительства РК в КПМ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 принятия </w:t>
            </w:r>
            <w:r>
              <w:rPr>
                <w:rFonts w:ascii="Times New Roman"/>
                <w:b w:val="false"/>
                <w:i w:val="false"/>
                <w:color w:val="000000"/>
                <w:sz w:val="20"/>
              </w:rPr>
              <w:t>Закона</w:t>
            </w:r>
            <w:r>
              <w:rPr>
                <w:rFonts w:ascii="Times New Roman"/>
                <w:b w:val="false"/>
                <w:i w:val="false"/>
                <w:color w:val="000000"/>
                <w:sz w:val="20"/>
              </w:rPr>
              <w:t xml:space="preserve"> РК "О внесении изменений и дополнений в некоторые законода- тельные акты РК по вопросам занятости и социальной защиты населения"</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утверждение типовых проектов на строительство служебных жилищ в рамках Программы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РБ-245,0 млн.тенге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АДСиЖКХ, МТСЗН, МФ, акимы областей, городов Астаны и Алматы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АДСиЖКХ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 2011 года</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критериев для определения сельских населенных пунктов с низким и высоким потенциалом социально-экономического развития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МСХ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Совместный приказ</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 2011 года</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перечня сельских населенных пунктов с низким и высоким потенциалом социально-экономического развития в разрезе регионов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 городов Астаны и Алматы, МЭРТ, МСХ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решение МВК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Информационная работа</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информированности населения в вопросах государственной политики занятости:</w:t>
            </w:r>
            <w:r>
              <w:br/>
            </w:r>
            <w:r>
              <w:rPr>
                <w:rFonts w:ascii="Times New Roman"/>
                <w:b w:val="false"/>
                <w:i w:val="false"/>
                <w:color w:val="000000"/>
                <w:sz w:val="20"/>
              </w:rPr>
              <w:t>
</w:t>
            </w:r>
            <w:r>
              <w:rPr>
                <w:rFonts w:ascii="Times New Roman"/>
                <w:b w:val="false"/>
                <w:i w:val="false"/>
                <w:color w:val="000000"/>
                <w:sz w:val="20"/>
              </w:rPr>
              <w:t>- проведение научно-практических семинаров, заседаний круглого стола, встреч с населением, работодателями, частными агентствами занятости;</w:t>
            </w:r>
            <w:r>
              <w:br/>
            </w:r>
            <w:r>
              <w:rPr>
                <w:rFonts w:ascii="Times New Roman"/>
                <w:b w:val="false"/>
                <w:i w:val="false"/>
                <w:color w:val="000000"/>
                <w:sz w:val="20"/>
              </w:rPr>
              <w:t>
</w:t>
            </w:r>
            <w:r>
              <w:rPr>
                <w:rFonts w:ascii="Times New Roman"/>
                <w:b w:val="false"/>
                <w:i w:val="false"/>
                <w:color w:val="000000"/>
                <w:sz w:val="20"/>
              </w:rPr>
              <w:t>- выступления в СМИ;</w:t>
            </w:r>
            <w:r>
              <w:br/>
            </w:r>
            <w:r>
              <w:rPr>
                <w:rFonts w:ascii="Times New Roman"/>
                <w:b w:val="false"/>
                <w:i w:val="false"/>
                <w:color w:val="000000"/>
                <w:sz w:val="20"/>
              </w:rPr>
              <w:t>
</w:t>
            </w:r>
            <w:r>
              <w:rPr>
                <w:rFonts w:ascii="Times New Roman"/>
                <w:b w:val="false"/>
                <w:i w:val="false"/>
                <w:color w:val="000000"/>
                <w:sz w:val="20"/>
              </w:rPr>
              <w:t>- размещение информационных материалов на веб-сайте МТСЗН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акимы областей, городов Астаны и Алматы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Семинары, встречи,выступления,публикации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проекта постановления Правительства РК "О внесении изменений и дополнений в некоторые решения Правительства Республики Казахстан"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МОН, АДСиЖКХ, МСХ, МСИ, МФ</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2013 года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проекта постановления Правительства РК "О внесении изменений и дополнений в постановление Правительства Республики Казахстан от 30 ноября 2012 года № 1520 "О реализации республиканского бюджета на 2013–2015 годы"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МТСЗН, АДСиЖКХ, МОН, МЭРТ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 2013 года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условий кредитования областных бюджетов на содействие развитию предпринимательства на селе на 2013 год в рамках Программы занятости 2020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МФ</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Февраль 2013 года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Правил формирования базы данных текущих вакансий и прогнозируемых рабочих мест и форм представления информации о потребности в кадрах, представляемых местными государственными органами и организациями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акимы областей, городов Астаны и Алматы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МТСЗН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 2013 года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Правил и форм представления информации о потребности в кадрах центральными государственными органами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МИНТ, МСХ, МНГ, МОН, МЗ, МТК, МКИ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МТСЗН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2013 года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типовых форм социального контракта, заявлений (уведомлений) работодателей и организаций образования о присоединении к социальному контракту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МОН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МТСЗН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Февраль 2013 года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Правил ведения мониторинга реализации Программы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МТСЗН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 2013года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утверждение Карты развития предпринимательства местными исполнительными органами районов (городов)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районов (городов)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Постановления акиматов районов (городов)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 2013 года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веб-портала "Молодежная биржа труда"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на 2013-2015 годы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МТК, МФ, МОН, НЭП "Атамекен", Молодежное крыло Жас Отан НДП "Нұр Отан" (по согласованию) "Атамекен" (по согласованию)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Интернет-сайт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 2013 года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совместного приказа "О внесении изменений в Совместный приказ Министра сельского хозяйства РК от 28 июля 2011 года № 28-2/430 и и.о. Министра экономического развития и торговли РК от 28 июля 2011 года № 225 "Об утверждении критериев для определения сельских населенных пунктов с низким и высоким экономическим потенциалом"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МСХ</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Совместный приказ МЭРТ и МСХ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2013 года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в перечень сельских населенных пунктов с низким и высоким потенциалом социально-экономического развития в разрезе регионов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МЭРТ, МСХ, акимы областей</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 2013 года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перечня учебных заведений профессионального образования, осуществляющих профессиональное обучение в рамках Программы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МОН, акимы областей, городов Астаны и Алматы, НЭП "Атамекен" (по согласованию)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 2013 года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на интернет–ресурсах перечня учебных заведений профессионального образования, осуществляющих профессиональное обучение в рамках Программы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МОН, Акимы областей, городов Астаны и Алматы, МТК, НЭП "Атамекен" (по согласованию)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на интернет- сайтах</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 2013 года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Соглашений о результатах по целевым трансфертам между акимами областей, городов Астана и Алматы и администраторами республиканских бюджетных программ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МОН, АДСиЖКХ, МЭРТ, Акимы областей, городов Астаны и Алматы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2013 года</w:t>
            </w:r>
          </w:p>
        </w:tc>
      </w:tr>
    </w:tbl>
    <w:bookmarkStart w:name="z416" w:id="45"/>
    <w:p>
      <w:pPr>
        <w:spacing w:after="0"/>
        <w:ind w:left="0"/>
        <w:jc w:val="both"/>
      </w:pPr>
      <w:r>
        <w:rPr>
          <w:rFonts w:ascii="Times New Roman"/>
          <w:b w:val="false"/>
          <w:i w:val="false"/>
          <w:color w:val="000000"/>
          <w:sz w:val="28"/>
        </w:rPr>
        <w:t>
      </w:t>
      </w:r>
      <w:r>
        <w:rPr>
          <w:rFonts w:ascii="Times New Roman"/>
          <w:b/>
          <w:i w:val="false"/>
          <w:color w:val="000000"/>
          <w:sz w:val="28"/>
        </w:rPr>
        <w:t>Примечание: расшифровка аббревиатур:</w:t>
      </w:r>
      <w:r>
        <w:br/>
      </w:r>
      <w:r>
        <w:rPr>
          <w:rFonts w:ascii="Times New Roman"/>
          <w:b w:val="false"/>
          <w:i w:val="false"/>
          <w:color w:val="000000"/>
          <w:sz w:val="28"/>
        </w:rPr>
        <w:t>
      АДСиЖКХ - Агентство Республики Казахстан по делам строительства и жилищно-коммунального хозяйства</w:t>
      </w:r>
      <w:r>
        <w:br/>
      </w:r>
      <w:r>
        <w:rPr>
          <w:rFonts w:ascii="Times New Roman"/>
          <w:b w:val="false"/>
          <w:i w:val="false"/>
          <w:color w:val="000000"/>
          <w:sz w:val="28"/>
        </w:rPr>
        <w:t>
      МЭРТ - Министерство экономического развития и торговли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МИНТ - Министерство индустрии и новых технологий Республики Казахстан</w:t>
      </w:r>
      <w:r>
        <w:br/>
      </w:r>
      <w:r>
        <w:rPr>
          <w:rFonts w:ascii="Times New Roman"/>
          <w:b w:val="false"/>
          <w:i w:val="false"/>
          <w:color w:val="000000"/>
          <w:sz w:val="28"/>
        </w:rPr>
        <w:t>
      МКИ - Министерство культуры и информации Республики Казахстан</w:t>
      </w:r>
      <w:r>
        <w:br/>
      </w:r>
      <w:r>
        <w:rPr>
          <w:rFonts w:ascii="Times New Roman"/>
          <w:b w:val="false"/>
          <w:i w:val="false"/>
          <w:color w:val="000000"/>
          <w:sz w:val="28"/>
        </w:rPr>
        <w:t>
      МНГ - Министерство нефти и газа Республики Казахстан</w:t>
      </w:r>
      <w:r>
        <w:br/>
      </w:r>
      <w:r>
        <w:rPr>
          <w:rFonts w:ascii="Times New Roman"/>
          <w:b w:val="false"/>
          <w:i w:val="false"/>
          <w:color w:val="000000"/>
          <w:sz w:val="28"/>
        </w:rPr>
        <w:t>
      MTK - Министерство транспорта и коммуникаций Республики Казахстан</w:t>
      </w:r>
      <w:r>
        <w:br/>
      </w:r>
      <w:r>
        <w:rPr>
          <w:rFonts w:ascii="Times New Roman"/>
          <w:b w:val="false"/>
          <w:i w:val="false"/>
          <w:color w:val="000000"/>
          <w:sz w:val="28"/>
        </w:rPr>
        <w:t>
      МТСЗН - Министерство труда и социальной защиты населения Республики Казахстан</w:t>
      </w:r>
      <w:r>
        <w:br/>
      </w:r>
      <w:r>
        <w:rPr>
          <w:rFonts w:ascii="Times New Roman"/>
          <w:b w:val="false"/>
          <w:i w:val="false"/>
          <w:color w:val="000000"/>
          <w:sz w:val="28"/>
        </w:rPr>
        <w:t>
      МЗ - Министерство здравоохранения Республики Казахстан</w:t>
      </w:r>
      <w:r>
        <w:br/>
      </w:r>
      <w:r>
        <w:rPr>
          <w:rFonts w:ascii="Times New Roman"/>
          <w:b w:val="false"/>
          <w:i w:val="false"/>
          <w:color w:val="000000"/>
          <w:sz w:val="28"/>
        </w:rPr>
        <w:t>
      МСХ - Министерство сельского хозяйства Республики Казахстан</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