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75d4" w14:textId="0947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2007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327. Утратило силу постановлением Правительства Республики Казахстан от 31 декабря 2013 года № 1500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2007 года № 138 «Об утверждении Правил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звания, и на которых распространяется порядок, установленный законодательством Республики Казахстан для сотрудников органов внутренних дел» (САПП Республики Казахстан, 2007 г., № 5, ст. 68)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звания, и на которых распространяется порядок, установленный законодательством Республики Казахстан для сотрудников органов внутренних дел,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«Дата назначения пенсии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г.» изложить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«Дата назначения пенсии по полному/неполному стажу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подчеркнуть) в соответствии с пунктом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основание)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 К. Масимов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