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91fc" w14:textId="6f39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права недропользования на строительство и (или) эксплуатацию подземных сооружений, не связанных с разведкой или добычей, а также осуществления строительства и (или) эксплуатации подземных сооружений, не связанных с разведкой или добычей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2011 года № 581. Утратило силу постановлением Правительства Республики Казахстан от 16 июня 2015 года № 435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16.06.2015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права недропользования на строительство и (или) эксплуатацию подземных сооружений, не связанных с разведкой или добычей, а также осуществления строительства и (или) эксплуатации подземных сооружений, не связанных с разведкой или добычей.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2011 года № 581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права недропользования на строительство и (или)</w:t>
      </w:r>
      <w:r>
        <w:br/>
      </w:r>
      <w:r>
        <w:rPr>
          <w:rFonts w:ascii="Times New Roman"/>
          <w:b/>
          <w:i w:val="false"/>
          <w:color w:val="000000"/>
        </w:rPr>
        <w:t>
эксплуатацию подземных сооружений, не связанных с разведкой или</w:t>
      </w:r>
      <w:r>
        <w:br/>
      </w:r>
      <w:r>
        <w:rPr>
          <w:rFonts w:ascii="Times New Roman"/>
          <w:b/>
          <w:i w:val="false"/>
          <w:color w:val="000000"/>
        </w:rPr>
        <w:t>
добычей, а также осуществления строительства и (или)</w:t>
      </w:r>
      <w:r>
        <w:br/>
      </w:r>
      <w:r>
        <w:rPr>
          <w:rFonts w:ascii="Times New Roman"/>
          <w:b/>
          <w:i w:val="false"/>
          <w:color w:val="000000"/>
        </w:rPr>
        <w:t>
эксплуатации подземных сооружений, не связанных</w:t>
      </w:r>
      <w:r>
        <w:br/>
      </w:r>
      <w:r>
        <w:rPr>
          <w:rFonts w:ascii="Times New Roman"/>
          <w:b/>
          <w:i w:val="false"/>
          <w:color w:val="000000"/>
        </w:rPr>
        <w:t>
с разведкой или добычей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24 июня 2010 года "О недрах и недропользовании" (далее - Закон) и устанавливают порядок предоставления права недропользования на строительство и (или) эксплуатацию подземных сооружений, не связанных с разведкой или добычей полезных ископаемых на основе прямых переговоров, а также осуществления строительства и (или) эксплуатации подземных сооружений, не связанных с разведкой или добычей.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Право недропользования на строительство и (или) эксплуатацию подземных сооружений, не связанных с разведкой или добычей, предоставляется путем заключения контракта с местным исполнительным органом области,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17.09.2013 </w:t>
      </w:r>
      <w:r>
        <w:rPr>
          <w:rFonts w:ascii="Times New Roman"/>
          <w:b w:val="false"/>
          <w:i w:val="false"/>
          <w:color w:val="00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предоставления права недропользования</w:t>
      </w:r>
      <w:r>
        <w:br/>
      </w:r>
      <w:r>
        <w:rPr>
          <w:rFonts w:ascii="Times New Roman"/>
          <w:b/>
          <w:i w:val="false"/>
          <w:color w:val="000000"/>
        </w:rPr>
        <w:t>
на строительство и (или) эксплуатацию подземных сооружений,</w:t>
      </w:r>
      <w:r>
        <w:br/>
      </w:r>
      <w:r>
        <w:rPr>
          <w:rFonts w:ascii="Times New Roman"/>
          <w:b/>
          <w:i w:val="false"/>
          <w:color w:val="000000"/>
        </w:rPr>
        <w:t>
не связанных с разведкой или добычей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прямых переговоров заключаются контракты на предоставление права недропользования на строительство и (или) эксплуатацию подземных сооружений, не связанных с разведкой или добычей: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подземных или заглубленных ниже почвенного слоя сооружении для хранения нефти и газа, за исключением автозаправочных 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тоннелей, метрополитенов, подземных путепроводов и инженерных сооружений с глубиной залегания свыше трех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сооружений, предназначенных для закачки подземных вод в недра для искусственного восполнения запасов;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заглубленных ниже почвенного слоя хвостохранилищ, шламохранилищ для захоронения и складирования твердых, жидких и радиоактивных отходов, вредных ядовитых веществ и сброса сточных и промышленных вод в недра.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Прямые переговоры по предоставлению права недропользования на строительство и (или) эксплуатацию подземных сооружений, не связанных с разведкой или добычей, проводятся рабочей группой местного исполнительного органа области,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17.09.2013 </w:t>
      </w:r>
      <w:r>
        <w:rPr>
          <w:rFonts w:ascii="Times New Roman"/>
          <w:b w:val="false"/>
          <w:i w:val="false"/>
          <w:color w:val="00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Участие в прямых переговорах по заключению контракта на строительство и (или) эксплуатацию подземных сооружений, не связанных с разведкой или добычей, вправе принимать юридические и физические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участия в прямых переговорах лицо, претендующее на заключение контракта, направляет в местный исполнительный орган области, города республиканского значения, столицы заявку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17.09.2013 </w:t>
      </w:r>
      <w:r>
        <w:rPr>
          <w:rFonts w:ascii="Times New Roman"/>
          <w:b w:val="false"/>
          <w:i w:val="false"/>
          <w:color w:val="00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Заявка на участие в прямых переговорах должна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юридических лиц - наименование заявителя, его местонахождение, государственную принадлежность, сведения о государственной регистрации в качестве юридического лица и регистрации в налоговых органах, сведения о руководителях и участниках или акционерах заявителя с указанием размера их доли в уставном капитале (от общего размера уставного капитала), сведения об обращении ценных бумаг юридического лица на организованном рынке ценных бумаг с указанием общего количества таких бумаг, сведения о дочерних организациях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 - фамилия и имя заявителя, юридический адрес, гражданство, сведения о документах, удостоверяющих личность заявителя, о регистрации заявителя в налоговых органах, о регистрации заявителя в качестве субъекта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данные о руководителях или представителях, которые будут представлять заявителя, включая сведения о полномочиях таких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данные о технических, управленческих, организационных и финансовых возможностях заявителя, указываемые в заявке всеми заявителями, за исключением национальных компаний.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заявке на участие в прямых переговорах по заключению контракта на строительство и (или) эксплуатацию подземных сооружений, не связанных с разведкой или добычей, должны дополнительно прилагаться документы, содержащие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общую характеристику объектов захоронения вредных, ядовитых веществ, твердых и жидких отходов, места сброса сточных и промышленных вод, в том числе местоположение объекта, период эксплуатации, затраты на содержание, наличие и расположение наблюдательной сети мониторинга подземных вод, окружающей среды и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физическую характеристику объектов - характеристику изоляции, тип горных пород, глубину залегания и эффективную мощность пласта коллектора, его площадь, коэффициент пористости, характеристику подстилающего и перекрывающего водоупора, скорость естественного потока подземных вод, качественные и количественные показатели, горнотехнические, специальные инженерно-геологические, гидрогеологические и экологические условия захоронения, складирования и сброса;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 организациях, деятельность которых влечет образование вредных, ядовитых веществ, твердых и жидких отходов, сточных и промышленных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характеристику вредных, ядовитых веществ, твердых и жидких отходов, сточных промышленных вод с указанием наименования продукта, технического производства или процесса, в котором он образуется, его физической характеристики, полного химического состава, содержания токсичных компонентов, пожароопасности, взрывоопасности, растворимости, совместимости и с другими веществами при хранении, основных загрязняющих радионуклидов, их активности, а также характеристики системы транспортировки;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уполномоченного органа об отсутствии или о малозначительности полезных ископаемых в недрах под участком предстоящей застройки;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заключение государственной экологической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 заявке прилагаются надлежащим образом засвидетельствованные документы (либо их нотариально засвидетельствованные копии), подтверждающие указанные в заявке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Местный исполнительный орган области, города республиканского значения, столицы принимает заявку, регистрирует в специальном журнале и уведомляет заявителя в течение десяти рабочих дней о принятии решения о проведении прямых переговоров или об отказе о проведении прямых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постановления Правительства РК от 17.09.2013 </w:t>
      </w:r>
      <w:r>
        <w:rPr>
          <w:rFonts w:ascii="Times New Roman"/>
          <w:b w:val="false"/>
          <w:i w:val="false"/>
          <w:color w:val="00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Прямые переговоры проводятся в течение двух месяцев с даты поступления заявки, оформленной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статьи 58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проведения прямых переговоров может быть продлен по решению местного исполнительного органа области,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постановления Правительства РК от 17.09.2013 </w:t>
      </w:r>
      <w:r>
        <w:rPr>
          <w:rFonts w:ascii="Times New Roman"/>
          <w:b w:val="false"/>
          <w:i w:val="false"/>
          <w:color w:val="00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Датой принятия решения по итогам прямых переговоров считается дата подписания протокола прямых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области, города республиканского значения, столицы обязан уведомить заявителя о решении, принятом по итогам прямых переговоров, в срок, составляющий не более десяти рабочих дней с даты подписания протокола прямых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постановления Правительства РК от 17.09.2013 </w:t>
      </w:r>
      <w:r>
        <w:rPr>
          <w:rFonts w:ascii="Times New Roman"/>
          <w:b w:val="false"/>
          <w:i w:val="false"/>
          <w:color w:val="00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Решение о предоставлении либо об отказе в предоставлении права недропользования на основе прямых переговоров принимается на основе данных, свидетельствующих о возможности исполнения заявителем обязательств по контракту.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местного исполнительного органа области, города республиканского значения, столицы об отказе в предоставлении права недропользования на основе прямых переговоров может быть обжаловано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постановления Правительства РК от 17.09.2013 </w:t>
      </w:r>
      <w:r>
        <w:rPr>
          <w:rFonts w:ascii="Times New Roman"/>
          <w:b w:val="false"/>
          <w:i w:val="false"/>
          <w:color w:val="00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по итогам прямых переговоров оформляется протоколом рабочей группы по проведению прямых переговоров местного исполнительного органа области, города республиканского значения, столицы.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составляется и подписывается в срок не более пяти рабочих дней с даты проведения прямых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постановления Правительства РК от 17.09.2013 </w:t>
      </w:r>
      <w:r>
        <w:rPr>
          <w:rFonts w:ascii="Times New Roman"/>
          <w:b w:val="false"/>
          <w:i w:val="false"/>
          <w:color w:val="00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Проектные документы на строительство и (или) эксплуатацию подземных сооружений,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разрабатываются с обязательным привлечением на основе договора проектной организации, имеющей необходимые лицензии на проектирование.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Недропользователь, в течение 30 (тридцати) рабочих дней после утверждения проектной документации направляет в уполномоченный орган, проект горного отвода и рабочую программу. Горный отвод является неотъемлемой частью контракта графически и описательно определяющий участок недр, на котором недропользователь проводит строительство и (или) эксплуатацию подземных сооружений, не связанных с разведкой или добычей.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выдает горный отвод не позднее 20 (двадцати) календарный дней со дня предоставления проекта горного отвода.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Рабочая программа является обязательной частью (приложением) контракта, составляется на основе разработанных и утвержденных в установленном порядке проектных документов и должна быть согласована с уполномоченным органом. Согласование рабочей программы с уполномоченным органом осуществляется одновременно с проведением экспертизы проекта контракта. Срок согласования рабочей программы не более одного месяца с даты поступления рабочей программы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изменении показателей проектных документов, в результате которого изменяются показатели рабочей программы, в рабочую программу должны быть внесены соответствующие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Условия проведения операций по недропользованию, предложенные заявителем в ходе прямых переговоров и принятые местным исполнительным органом области, города республиканского значения, столицы в обязательном порядке включаются в протокол прямых переговоров, а впоследствии - в контракт.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в редакции постановления Правительства РК от 17.09.2013 </w:t>
      </w:r>
      <w:r>
        <w:rPr>
          <w:rFonts w:ascii="Times New Roman"/>
          <w:b w:val="false"/>
          <w:i w:val="false"/>
          <w:color w:val="00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Основанием для заключения контракта является протокол прямых переговоров о предоставлении права недропользования на строительство и (или) эксплуатацию подземных сооружений, не связанных с разведкой или добычей, местного исполнительного органа области, города республиканского значения, столицы. Контракт заключается в течение трех месяцев с даты подписания протокола прямых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в редакции постановления Правительства РК от 17.09.2013 </w:t>
      </w:r>
      <w:r>
        <w:rPr>
          <w:rFonts w:ascii="Times New Roman"/>
          <w:b w:val="false"/>
          <w:i w:val="false"/>
          <w:color w:val="00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Местный исполнительный орган области, города республиканского значения, столицы выдает акт государственной регистрации контракта на строительство и (или) эксплуатацию подземных сооружений, не связанных с разведкой или добычей,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течение пяти рабочих дней с момента заключения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в редакции постановления Правительства РК от 17.09.2013 </w:t>
      </w:r>
      <w:r>
        <w:rPr>
          <w:rFonts w:ascii="Times New Roman"/>
          <w:b w:val="false"/>
          <w:i w:val="false"/>
          <w:color w:val="00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7"/>
    <w:bookmarkStart w:name="z4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осуществления строительства и (или) эксплуатацию</w:t>
      </w:r>
      <w:r>
        <w:br/>
      </w:r>
      <w:r>
        <w:rPr>
          <w:rFonts w:ascii="Times New Roman"/>
          <w:b/>
          <w:i w:val="false"/>
          <w:color w:val="000000"/>
        </w:rPr>
        <w:t>
подземных сооружений, не связанных с разведкой или добычей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Предоставление участков недр пригодных для строительства и (или) эксплуатации подземных сооружений, не связанных с разведкой или добычей, в недропользование разрешается только после проведения государственной экспертизы геологической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Застройка площадей залегания полезных ископаемых, а также размещение в местах их залегания подземных сооружений допускается с разрешения уполномоченного органа и уполномоченного органа в области промышленной безопасности при условии обеспечения возможности извлечения полезных ископаемых или доказанности экономической целесообразности застройки.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Недропользователь должен проводить оценку воздействия проектируемых и проводимых работ на окружающую среду, представлять результаты этой оценки в уполномоченные органы по изучению и использованию недр и охраны окружающей среды, а также местные исполнительные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25.Условия и порядок проведения строительства и (или) эксплуатации подземных сооружений, не связанных с разведкой или добычей, определяются контрактом.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Использование подземного сооружения в иных целях, кроме указанных в контракте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Строительство и (или) эксплуатация подземных сооружений, не связанных с разведкой или добычей полезных ископаемых, проводится в соответствии с условиями контракта, проекта и технологической схемы на строительство и эксплуатацию подземных сооружений, с соблюдением требований законодательства в области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Недропользователь, получивший право недропользования на строительство и (или) эксплуатацию подземных сооружений, не связанных с разведкой или добычей, проводит соответствующие операции по недропользованию только в пределах участка недр, определенного горным отводом.</w:t>
      </w:r>
    </w:p>
    <w:bookmarkEnd w:id="9"/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 права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недропользования на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(или) эксплуатацию подземных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сооружений, не связанных с разведкой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добычей, а также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строительства и (или)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подземных сооружений, не связанных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разведкой или добычей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Местный исполнительный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 области,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</w:t>
      </w:r>
    </w:p>
    <w:bookmarkStart w:name="z5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получение права недропользования путем проведения прямых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переговоров для «Строительства и (или) эксплуатации подземных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сооружений, не связанных с разведкой недр и (или) добычей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ископаемых»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постановления Правительства РК от 17.09.2013 </w:t>
      </w:r>
      <w:r>
        <w:rPr>
          <w:rFonts w:ascii="Times New Roman"/>
          <w:b w:val="false"/>
          <w:i w:val="false"/>
          <w:color w:val="ff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 расположенного в ____________________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Данные о заявителе: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лица:_______________________________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собственности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принадлежность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регистрационного документа: Свидетельство* или справка о государственной регистрации / перерегистрации юридического лица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(БИН)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руководителях и участниках (или акционерах с указанием размера их доли в уставном капитале (от общего размера уставного капитала)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обращении ценных бумаг юридического лица на организованном рынке ценных бумаг с указанием общего количества таких бумаг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дочерних организациях заявителя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Реквизиты: г. __________ р/счет ______________ БИН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Адрес, телефон, факс, email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Учредители: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учреждения: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 и имя заявителя (для физических лиц)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Гражданство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№ _______________ от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идентификационный номер (ИИН)_________________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заявителя в качестве субъекта предпринимательской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Данные о руководителях или представителях, которые будут представлять заявителя, включая сведения о полномочиях таких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Основной вид деятельности: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Опыт работы: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Финансовое состояние предприятия, источник финансирования: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Целевое назначение работ, связанных с использованием недр Казахстана: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объекта: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Краткое геологическое описание: ____________________ расположен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Общая характеристика объектов: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(местоположение, период эксплуатации, затраты на содержание,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наличие и расположение наблюдательной сети мониторинга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окружающей среды).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Горно-геологическая и гидрогеологическая характеристика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(характеристика изоляции, тип горных пород, глубина залегания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эффективная мощность пласто-коллектора, его площадь,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коэффициент пористости, характеристика подстилающего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перекрывающего водоупора, скорость естественного потока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подземных вод, хранение сброса и другие, качественные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количественные показатели, горнотехнические, специальные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инженерно-геологические, гидрогеологические и экологические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условия захоронения (складирования) и сброса).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об организациях, где образуются вредные вещества, радиоактивные отходы и сточные воды: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(местонахождение и ведомственная принадлежность, характеристика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вредных веществ, сточных вод: наименование продукта,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техническое производство или процесс, в результате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образуется продукт, физическая характеристика, полный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химический состав, содержание токсичных компонентов,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пожаро-взрывоопасность, растворимость, совместимость с другими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веществами при хранении, основные загрязняющие радионуклиды,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активность и другие характеристики, характеристика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транспортировки).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Пространственные границы испрашиваемой территории, ее площадь: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(административно-территориальная привязка объекта недропользования, площадь в гектарах)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Срок, на который испрашивается право недропользования: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____ лет с начала работ в ____ г. (____ г.г.).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Заявитель обязуется оказывать местному исполнительному органу области,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столицы всяческое содействие и предоставлять любую информацию, необходимую при организации и проведении экспертизы заявки.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Заявитель гарантирует, что вся информация, содержащаяся в заявке и приложениях, точна и действительна.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заявителя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(юр. лицо, физ. лицо)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</w:p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недропользования на строительство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(или) эксплуатацию подземных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сооружений, не связанных с разведкой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добычей, а также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строительства и (или)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подземных сооружений, не связанных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разведкой или добычей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местного исполнительного органа области,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республиканского значения, столицы)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049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государственной регистрации контракта на предоставление права</w:t>
      </w:r>
      <w:r>
        <w:br/>
      </w:r>
      <w:r>
        <w:rPr>
          <w:rFonts w:ascii="Times New Roman"/>
          <w:b/>
          <w:i w:val="false"/>
          <w:color w:val="000000"/>
        </w:rPr>
        <w:t>
недропользования в Республике Казахстан на строительство и/или</w:t>
      </w:r>
      <w:r>
        <w:br/>
      </w:r>
      <w:r>
        <w:rPr>
          <w:rFonts w:ascii="Times New Roman"/>
          <w:b/>
          <w:i w:val="false"/>
          <w:color w:val="000000"/>
        </w:rPr>
        <w:t>
эксплуатацию подземных сооружений, не связанных</w:t>
      </w:r>
      <w:r>
        <w:br/>
      </w:r>
      <w:r>
        <w:rPr>
          <w:rFonts w:ascii="Times New Roman"/>
          <w:b/>
          <w:i w:val="false"/>
          <w:color w:val="000000"/>
        </w:rPr>
        <w:t>
с разведкой или добычей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постановления Правительства РК от 17.09.2013 </w:t>
      </w:r>
      <w:r>
        <w:rPr>
          <w:rFonts w:ascii="Times New Roman"/>
          <w:b w:val="false"/>
          <w:i w:val="false"/>
          <w:color w:val="ff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0"/>
        <w:gridCol w:w="6540"/>
      </w:tblGrid>
      <w:tr>
        <w:trPr>
          <w:trHeight w:val="30" w:hRule="atLeast"/>
        </w:trPr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__________</w:t>
            </w:r>
          </w:p>
        </w:tc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 ________ 20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регистрируется заключенный на основании протокола прямых переговоров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исполнительного органа области, города республиканского значения, столицы от «___» ______ 20 г., контракт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объекта прямых переговоров)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местного исполнительного органа области,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республиканского значения,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(Подрядчик)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Регистрационный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области,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значения, столицы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