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d9a7" w14:textId="0acd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2011 года № 590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2010 года № 19 "О некоторых вопросах совершенствования нормотворческой деятельности в Республике Казахстан" (САПП Республики Казахстан, 2010 г., № 6, ст. 83):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Определить основной целью и видами деятельности учреждения участие в разработке проектов законов, разработку научных концепций развития законодательства Республики Казахстан, проведение научной лингвистической экспертизы проектов законов, международных договоров, участницей которых намеривается стать Республика Казахстан, а также проектов международных договоров, проведение фундаментальных и научно-прикладных исследований в области правового обеспечения деятельности государства.".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