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efda" w14:textId="2fee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июня 2011 года № 618. Утратило силу постановлением Правительства Республики Казахстан от 20 апреля 2018 года № 208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20.04.2018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постановления Правительства РК от 28.04.2017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Кодексом Республики Казахстан от 30 июня 2010 года "О таможенном деле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прилагаемые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28.04.2017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2011 года № 618</w:t>
            </w:r>
          </w:p>
        </w:tc>
      </w:tr>
    </w:tbl>
    <w:bookmarkStart w:name="z15" w:id="3"/>
    <w:p>
      <w:pPr>
        <w:spacing w:after="0"/>
        <w:ind w:left="0"/>
        <w:jc w:val="left"/>
      </w:pPr>
      <w:r>
        <w:rPr>
          <w:rFonts w:ascii="Times New Roman"/>
          <w:b/>
          <w:i w:val="false"/>
          <w:color w:val="000000"/>
        </w:rPr>
        <w:t xml:space="preserve"> Правила</w:t>
      </w:r>
      <w:r>
        <w:br/>
      </w:r>
      <w:r>
        <w:rPr>
          <w:rFonts w:ascii="Times New Roman"/>
          <w:b/>
          <w:i w:val="false"/>
          <w:color w:val="000000"/>
        </w:rPr>
        <w:t>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28.04.2017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6" w:id="4"/>
    <w:p>
      <w:pPr>
        <w:spacing w:after="0"/>
        <w:ind w:left="0"/>
        <w:jc w:val="left"/>
      </w:pPr>
      <w:r>
        <w:rPr>
          <w:rFonts w:ascii="Times New Roman"/>
          <w:b/>
          <w:i w:val="false"/>
          <w:color w:val="000000"/>
        </w:rPr>
        <w:t xml:space="preserve">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Настоящие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и определяют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bookmarkEnd w:id="5"/>
    <w:bookmarkStart w:name="z18"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9" w:id="7"/>
    <w:p>
      <w:pPr>
        <w:spacing w:after="0"/>
        <w:ind w:left="0"/>
        <w:jc w:val="both"/>
      </w:pPr>
      <w:r>
        <w:rPr>
          <w:rFonts w:ascii="Times New Roman"/>
          <w:b w:val="false"/>
          <w:i w:val="false"/>
          <w:color w:val="000000"/>
          <w:sz w:val="28"/>
        </w:rPr>
        <w:t>
      1) текущая цена – цена за лот, складывающаяся в ходе электронного аукциона;</w:t>
      </w:r>
    </w:p>
    <w:bookmarkEnd w:id="7"/>
    <w:bookmarkStart w:name="z20" w:id="8"/>
    <w:p>
      <w:pPr>
        <w:spacing w:after="0"/>
        <w:ind w:left="0"/>
        <w:jc w:val="both"/>
      </w:pPr>
      <w:r>
        <w:rPr>
          <w:rFonts w:ascii="Times New Roman"/>
          <w:b w:val="false"/>
          <w:i w:val="false"/>
          <w:color w:val="000000"/>
          <w:sz w:val="28"/>
        </w:rPr>
        <w:t xml:space="preserve">
      2) оценщик – физическое или юридическое лицо, имеющее лицензию на осуществление оценочной деятельности и обязательно являющееся членом одной из палат оценщиков; </w:t>
      </w:r>
    </w:p>
    <w:bookmarkEnd w:id="8"/>
    <w:bookmarkStart w:name="z21" w:id="9"/>
    <w:p>
      <w:pPr>
        <w:spacing w:after="0"/>
        <w:ind w:left="0"/>
        <w:jc w:val="both"/>
      </w:pPr>
      <w:r>
        <w:rPr>
          <w:rFonts w:ascii="Times New Roman"/>
          <w:b w:val="false"/>
          <w:i w:val="false"/>
          <w:color w:val="000000"/>
          <w:sz w:val="28"/>
        </w:rPr>
        <w:t xml:space="preserve">
      3) должник – физическое или юридическое лицо, имущество которого и (или) третьего лица заложено в соответствии с Налоговым кодексом или ограничено в распоряжении по решению органа государственного дохода (далее – ОГД) в счет погашения Налоговым кодексом, задолженности по таможенным платежам и налогам, пеней; </w:t>
      </w:r>
    </w:p>
    <w:bookmarkEnd w:id="9"/>
    <w:bookmarkStart w:name="z22" w:id="10"/>
    <w:p>
      <w:pPr>
        <w:spacing w:after="0"/>
        <w:ind w:left="0"/>
        <w:jc w:val="both"/>
      </w:pPr>
      <w:r>
        <w:rPr>
          <w:rFonts w:ascii="Times New Roman"/>
          <w:b w:val="false"/>
          <w:i w:val="false"/>
          <w:color w:val="000000"/>
          <w:sz w:val="28"/>
        </w:rPr>
        <w:t>
      4) гарантийный взнос – денежная сумма, вносимая физическим или юридическим лицом, желающим принять участие в электронном аукционе по продаже имущества должника;</w:t>
      </w:r>
    </w:p>
    <w:bookmarkEnd w:id="10"/>
    <w:bookmarkStart w:name="z23" w:id="11"/>
    <w:p>
      <w:pPr>
        <w:spacing w:after="0"/>
        <w:ind w:left="0"/>
        <w:jc w:val="both"/>
      </w:pPr>
      <w:r>
        <w:rPr>
          <w:rFonts w:ascii="Times New Roman"/>
          <w:b w:val="false"/>
          <w:i w:val="false"/>
          <w:color w:val="000000"/>
          <w:sz w:val="28"/>
        </w:rPr>
        <w:t>
      5) компания – уполномоченное юридическое лицо, определенное уполномоченным органом, в сфере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плательщика;</w:t>
      </w:r>
    </w:p>
    <w:bookmarkEnd w:id="11"/>
    <w:bookmarkStart w:name="z24" w:id="12"/>
    <w:p>
      <w:pPr>
        <w:spacing w:after="0"/>
        <w:ind w:left="0"/>
        <w:jc w:val="both"/>
      </w:pPr>
      <w:r>
        <w:rPr>
          <w:rFonts w:ascii="Times New Roman"/>
          <w:b w:val="false"/>
          <w:i w:val="false"/>
          <w:color w:val="000000"/>
          <w:sz w:val="28"/>
        </w:rPr>
        <w:t xml:space="preserve">
      6) лот – имущество должника, состоящее из одного или нескольких идентичных и (или) однородных предметов, либо комплекс предметов, разделение которых повлечет изменение его хозяйственного назначения (функций); </w:t>
      </w:r>
    </w:p>
    <w:bookmarkEnd w:id="12"/>
    <w:bookmarkStart w:name="z25" w:id="13"/>
    <w:p>
      <w:pPr>
        <w:spacing w:after="0"/>
        <w:ind w:left="0"/>
        <w:jc w:val="both"/>
      </w:pPr>
      <w:r>
        <w:rPr>
          <w:rFonts w:ascii="Times New Roman"/>
          <w:b w:val="false"/>
          <w:i w:val="false"/>
          <w:color w:val="000000"/>
          <w:sz w:val="28"/>
        </w:rPr>
        <w:t>
      7) стартовая цена – цена, с которой начинаются торги по каждому лоту;</w:t>
      </w:r>
    </w:p>
    <w:bookmarkEnd w:id="13"/>
    <w:bookmarkStart w:name="z26" w:id="14"/>
    <w:p>
      <w:pPr>
        <w:spacing w:after="0"/>
        <w:ind w:left="0"/>
        <w:jc w:val="both"/>
      </w:pPr>
      <w:r>
        <w:rPr>
          <w:rFonts w:ascii="Times New Roman"/>
          <w:b w:val="false"/>
          <w:i w:val="false"/>
          <w:color w:val="000000"/>
          <w:sz w:val="28"/>
        </w:rPr>
        <w:t>
      8) цена продажи – окончательная цена лота, установленная в результате электронного аукциона, которая не может быть менее 65 процентов от оценочной стоимости имущества;</w:t>
      </w:r>
    </w:p>
    <w:bookmarkEnd w:id="14"/>
    <w:bookmarkStart w:name="z27" w:id="15"/>
    <w:p>
      <w:pPr>
        <w:spacing w:after="0"/>
        <w:ind w:left="0"/>
        <w:jc w:val="both"/>
      </w:pPr>
      <w:r>
        <w:rPr>
          <w:rFonts w:ascii="Times New Roman"/>
          <w:b w:val="false"/>
          <w:i w:val="false"/>
          <w:color w:val="000000"/>
          <w:sz w:val="28"/>
        </w:rPr>
        <w:t>
      9) имущество – залоговое и (или) ограниченное в распоряжении имущество, на которое согласно договору и (или) постановлению ОГД обращается взыскание в счет налоговой задолженности, задолженности по таможенным платежам и налогам, пеней;</w:t>
      </w:r>
    </w:p>
    <w:bookmarkEnd w:id="15"/>
    <w:bookmarkStart w:name="z28" w:id="16"/>
    <w:p>
      <w:pPr>
        <w:spacing w:after="0"/>
        <w:ind w:left="0"/>
        <w:jc w:val="both"/>
      </w:pPr>
      <w:r>
        <w:rPr>
          <w:rFonts w:ascii="Times New Roman"/>
          <w:b w:val="false"/>
          <w:i w:val="false"/>
          <w:color w:val="000000"/>
          <w:sz w:val="28"/>
        </w:rPr>
        <w:t>
      10) расходы по реализации имущества – сумма затрат по оценке лота и иных расходов, связанных с его реализацией, установленная приказом компании на 1 января календарного года и действующая в течение соответствующего календарного года;</w:t>
      </w:r>
    </w:p>
    <w:bookmarkEnd w:id="16"/>
    <w:bookmarkStart w:name="z29" w:id="17"/>
    <w:p>
      <w:pPr>
        <w:spacing w:after="0"/>
        <w:ind w:left="0"/>
        <w:jc w:val="both"/>
      </w:pPr>
      <w:r>
        <w:rPr>
          <w:rFonts w:ascii="Times New Roman"/>
          <w:b w:val="false"/>
          <w:i w:val="false"/>
          <w:color w:val="000000"/>
          <w:sz w:val="28"/>
        </w:rPr>
        <w:t>
      11) покупатель – победитель торгов, подписавший договор купли-продажи;</w:t>
      </w:r>
    </w:p>
    <w:bookmarkEnd w:id="17"/>
    <w:bookmarkStart w:name="z30" w:id="18"/>
    <w:p>
      <w:pPr>
        <w:spacing w:after="0"/>
        <w:ind w:left="0"/>
        <w:jc w:val="both"/>
      </w:pPr>
      <w:r>
        <w:rPr>
          <w:rFonts w:ascii="Times New Roman"/>
          <w:b w:val="false"/>
          <w:i w:val="false"/>
          <w:color w:val="000000"/>
          <w:sz w:val="28"/>
        </w:rPr>
        <w:t>
      12) победитель – участник электронного аукциона, предложивший наиболее высокую цену за лот аукциона и подписавший протокол об итогах торгов;</w:t>
      </w:r>
    </w:p>
    <w:bookmarkEnd w:id="18"/>
    <w:bookmarkStart w:name="z31" w:id="19"/>
    <w:p>
      <w:pPr>
        <w:spacing w:after="0"/>
        <w:ind w:left="0"/>
        <w:jc w:val="both"/>
      </w:pPr>
      <w:r>
        <w:rPr>
          <w:rFonts w:ascii="Times New Roman"/>
          <w:b w:val="false"/>
          <w:i w:val="false"/>
          <w:color w:val="000000"/>
          <w:sz w:val="28"/>
        </w:rPr>
        <w:t>
      13) уполномоченные органы – государственные и иные органы, организации, осуществляющие учет, государственную регистрацию недвижимого и (или) движимого имущества, в порядке, предусмотренном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19"/>
    <w:bookmarkStart w:name="z32" w:id="20"/>
    <w:p>
      <w:pPr>
        <w:spacing w:after="0"/>
        <w:ind w:left="0"/>
        <w:jc w:val="both"/>
      </w:pPr>
      <w:r>
        <w:rPr>
          <w:rFonts w:ascii="Times New Roman"/>
          <w:b w:val="false"/>
          <w:i w:val="false"/>
          <w:color w:val="000000"/>
          <w:sz w:val="28"/>
        </w:rPr>
        <w:t>
      14) электронный аукцион – форма торгов на веб-портале реестра, при проведении которых участники заявляют свои предложения публично;</w:t>
      </w:r>
    </w:p>
    <w:bookmarkEnd w:id="20"/>
    <w:bookmarkStart w:name="z33" w:id="21"/>
    <w:p>
      <w:pPr>
        <w:spacing w:after="0"/>
        <w:ind w:left="0"/>
        <w:jc w:val="both"/>
      </w:pPr>
      <w:r>
        <w:rPr>
          <w:rFonts w:ascii="Times New Roman"/>
          <w:b w:val="false"/>
          <w:i w:val="false"/>
          <w:color w:val="000000"/>
          <w:sz w:val="28"/>
        </w:rPr>
        <w:t>
      15) организатор – единый оператор в сфере учета государственного имущества, заключивший с компанией договор об оказании электронных услуг по проведению электронного аукциона по продаже имущества должника;</w:t>
      </w:r>
    </w:p>
    <w:bookmarkEnd w:id="21"/>
    <w:bookmarkStart w:name="z34" w:id="22"/>
    <w:p>
      <w:pPr>
        <w:spacing w:after="0"/>
        <w:ind w:left="0"/>
        <w:jc w:val="both"/>
      </w:pPr>
      <w:r>
        <w:rPr>
          <w:rFonts w:ascii="Times New Roman"/>
          <w:b w:val="false"/>
          <w:i w:val="false"/>
          <w:color w:val="000000"/>
          <w:sz w:val="28"/>
        </w:rPr>
        <w:t>
      16) участник – физическое или юридическое лицо, зарегистрированное в установленном настоящими Правилами порядке для участия в электронном аукционе по соответствующему лоту;</w:t>
      </w:r>
    </w:p>
    <w:bookmarkEnd w:id="22"/>
    <w:bookmarkStart w:name="z35" w:id="23"/>
    <w:p>
      <w:pPr>
        <w:spacing w:after="0"/>
        <w:ind w:left="0"/>
        <w:jc w:val="both"/>
      </w:pPr>
      <w:r>
        <w:rPr>
          <w:rFonts w:ascii="Times New Roman"/>
          <w:b w:val="false"/>
          <w:i w:val="false"/>
          <w:color w:val="000000"/>
          <w:sz w:val="28"/>
        </w:rPr>
        <w:t>
      17) веб-портал реестра государственного имущества (далее – веб-портал реестра) – интернет-ресурс, размещенный в сети Интернет по адресу: www.gosreestr.kz, предоставляющий единую точку доступа к электронной базе данных по продаже имущества должников (далее – база данных);</w:t>
      </w:r>
    </w:p>
    <w:bookmarkEnd w:id="23"/>
    <w:bookmarkStart w:name="z36" w:id="24"/>
    <w:p>
      <w:pPr>
        <w:spacing w:after="0"/>
        <w:ind w:left="0"/>
        <w:jc w:val="both"/>
      </w:pPr>
      <w:r>
        <w:rPr>
          <w:rFonts w:ascii="Times New Roman"/>
          <w:b w:val="false"/>
          <w:i w:val="false"/>
          <w:color w:val="000000"/>
          <w:sz w:val="28"/>
        </w:rPr>
        <w:t>
      18) технический сбой – технические неполадки на стороне веб-портала реестра, исключающие возможность участия в процедуре электронного аукциона хотя бы одного участника и (или) техническую возможность проведения электронного аукциона.</w:t>
      </w:r>
    </w:p>
    <w:bookmarkEnd w:id="24"/>
    <w:bookmarkStart w:name="z37" w:id="25"/>
    <w:p>
      <w:pPr>
        <w:spacing w:after="0"/>
        <w:ind w:left="0"/>
        <w:jc w:val="both"/>
      </w:pPr>
      <w:r>
        <w:rPr>
          <w:rFonts w:ascii="Times New Roman"/>
          <w:b w:val="false"/>
          <w:i w:val="false"/>
          <w:color w:val="000000"/>
          <w:sz w:val="28"/>
        </w:rPr>
        <w:t>
      3. Иные понятия и термины, используемые в настоящих Правилах, применяются в соответствии с законодательством Республики Казахстан.</w:t>
      </w:r>
    </w:p>
    <w:bookmarkEnd w:id="25"/>
    <w:bookmarkStart w:name="z38" w:id="26"/>
    <w:p>
      <w:pPr>
        <w:spacing w:after="0"/>
        <w:ind w:left="0"/>
        <w:jc w:val="left"/>
      </w:pPr>
      <w:r>
        <w:rPr>
          <w:rFonts w:ascii="Times New Roman"/>
          <w:b/>
          <w:i w:val="false"/>
          <w:color w:val="000000"/>
        </w:rPr>
        <w:t xml:space="preserve"> 2. Передача имущества на реализацию</w:t>
      </w:r>
    </w:p>
    <w:bookmarkEnd w:id="26"/>
    <w:bookmarkStart w:name="z39" w:id="27"/>
    <w:p>
      <w:pPr>
        <w:spacing w:after="0"/>
        <w:ind w:left="0"/>
        <w:jc w:val="both"/>
      </w:pPr>
      <w:r>
        <w:rPr>
          <w:rFonts w:ascii="Times New Roman"/>
          <w:b w:val="false"/>
          <w:i w:val="false"/>
          <w:color w:val="000000"/>
          <w:sz w:val="28"/>
        </w:rPr>
        <w:t>
      4. Реализация залогового и (или) ограниченного в распоряжении имущества должника осуществляется компанией путем организации электронного аукциона на веб-портале реестра.</w:t>
      </w:r>
    </w:p>
    <w:bookmarkEnd w:id="27"/>
    <w:bookmarkStart w:name="z40" w:id="28"/>
    <w:p>
      <w:pPr>
        <w:spacing w:after="0"/>
        <w:ind w:left="0"/>
        <w:jc w:val="both"/>
      </w:pPr>
      <w:r>
        <w:rPr>
          <w:rFonts w:ascii="Times New Roman"/>
          <w:b w:val="false"/>
          <w:i w:val="false"/>
          <w:color w:val="000000"/>
          <w:sz w:val="28"/>
        </w:rPr>
        <w:t>
      5. Основаниями для реализации имущества должника являются постановление ОГД об обращении взыскания на ограниченное в распоряжении имущество налогоплательщика (налогового агента), плательщика и (или) договор о залоге имущества.</w:t>
      </w:r>
    </w:p>
    <w:bookmarkEnd w:id="28"/>
    <w:bookmarkStart w:name="z41" w:id="29"/>
    <w:p>
      <w:pPr>
        <w:spacing w:after="0"/>
        <w:ind w:left="0"/>
        <w:jc w:val="both"/>
      </w:pPr>
      <w:r>
        <w:rPr>
          <w:rFonts w:ascii="Times New Roman"/>
          <w:b w:val="false"/>
          <w:i w:val="false"/>
          <w:color w:val="000000"/>
          <w:sz w:val="28"/>
        </w:rPr>
        <w:t>
      6. В течение трех рабочих дней со дня нарушения налогоплательщиком графика исполнения налогового обязательства и (или) вынесения постановления об обращении взыскания на ограниченное в распоряжении имущество налогоплательщика (налогового агента), плательщика, ОГД вводит сведения по должнику (ИИН/БИН, юридический адрес и местонахождение, банковские реквизиты) и его имуществу в базу данных с приложением электронных копий:</w:t>
      </w:r>
    </w:p>
    <w:bookmarkEnd w:id="29"/>
    <w:bookmarkStart w:name="z42" w:id="30"/>
    <w:p>
      <w:pPr>
        <w:spacing w:after="0"/>
        <w:ind w:left="0"/>
        <w:jc w:val="both"/>
      </w:pPr>
      <w:r>
        <w:rPr>
          <w:rFonts w:ascii="Times New Roman"/>
          <w:b w:val="false"/>
          <w:i w:val="false"/>
          <w:color w:val="000000"/>
          <w:sz w:val="28"/>
        </w:rPr>
        <w:t xml:space="preserve">
      1) при вынесении постановления об обращении взыскания на ограниченное в распоряжении имущество налогоплательщика (налогового агента): </w:t>
      </w:r>
    </w:p>
    <w:bookmarkEnd w:id="30"/>
    <w:bookmarkStart w:name="z43" w:id="31"/>
    <w:p>
      <w:pPr>
        <w:spacing w:after="0"/>
        <w:ind w:left="0"/>
        <w:jc w:val="both"/>
      </w:pPr>
      <w:r>
        <w:rPr>
          <w:rFonts w:ascii="Times New Roman"/>
          <w:b w:val="false"/>
          <w:i w:val="false"/>
          <w:color w:val="000000"/>
          <w:sz w:val="28"/>
        </w:rPr>
        <w:t>
      постановления об обращении взыскания на ограниченное в распоряжении имущество налогоплательщика (налогового агента);</w:t>
      </w:r>
    </w:p>
    <w:bookmarkEnd w:id="31"/>
    <w:bookmarkStart w:name="z44" w:id="32"/>
    <w:p>
      <w:pPr>
        <w:spacing w:after="0"/>
        <w:ind w:left="0"/>
        <w:jc w:val="both"/>
      </w:pPr>
      <w:r>
        <w:rPr>
          <w:rFonts w:ascii="Times New Roman"/>
          <w:b w:val="false"/>
          <w:i w:val="false"/>
          <w:color w:val="000000"/>
          <w:sz w:val="28"/>
        </w:rPr>
        <w:t>
      решения об ограничении в распоряжении имуществом;</w:t>
      </w:r>
    </w:p>
    <w:bookmarkEnd w:id="32"/>
    <w:bookmarkStart w:name="z45" w:id="33"/>
    <w:p>
      <w:pPr>
        <w:spacing w:after="0"/>
        <w:ind w:left="0"/>
        <w:jc w:val="both"/>
      </w:pPr>
      <w:r>
        <w:rPr>
          <w:rFonts w:ascii="Times New Roman"/>
          <w:b w:val="false"/>
          <w:i w:val="false"/>
          <w:color w:val="000000"/>
          <w:sz w:val="28"/>
        </w:rPr>
        <w:t xml:space="preserve">
      акта описи имущества; </w:t>
      </w:r>
    </w:p>
    <w:bookmarkEnd w:id="33"/>
    <w:bookmarkStart w:name="z46" w:id="34"/>
    <w:p>
      <w:pPr>
        <w:spacing w:after="0"/>
        <w:ind w:left="0"/>
        <w:jc w:val="both"/>
      </w:pPr>
      <w:r>
        <w:rPr>
          <w:rFonts w:ascii="Times New Roman"/>
          <w:b w:val="false"/>
          <w:i w:val="false"/>
          <w:color w:val="000000"/>
          <w:sz w:val="28"/>
        </w:rPr>
        <w:t>
      документов, подтверждающих право собственности и (или) хозяйственного ведения на такое имущество, баланса (при их наличии);</w:t>
      </w:r>
    </w:p>
    <w:bookmarkEnd w:id="34"/>
    <w:bookmarkStart w:name="z47" w:id="35"/>
    <w:p>
      <w:pPr>
        <w:spacing w:after="0"/>
        <w:ind w:left="0"/>
        <w:jc w:val="both"/>
      </w:pPr>
      <w:r>
        <w:rPr>
          <w:rFonts w:ascii="Times New Roman"/>
          <w:b w:val="false"/>
          <w:i w:val="false"/>
          <w:color w:val="000000"/>
          <w:sz w:val="28"/>
        </w:rPr>
        <w:t>
      сведения о наличии или отсутствии обременений на имущество, подлежащее обязательной государственной регистрации;</w:t>
      </w:r>
    </w:p>
    <w:bookmarkEnd w:id="35"/>
    <w:bookmarkStart w:name="z48" w:id="36"/>
    <w:p>
      <w:pPr>
        <w:spacing w:after="0"/>
        <w:ind w:left="0"/>
        <w:jc w:val="both"/>
      </w:pPr>
      <w:r>
        <w:rPr>
          <w:rFonts w:ascii="Times New Roman"/>
          <w:b w:val="false"/>
          <w:i w:val="false"/>
          <w:color w:val="000000"/>
          <w:sz w:val="28"/>
        </w:rPr>
        <w:t>
      2) при нарушении налогоплательщиком (налоговым агентом) графика исполнения налогового обязательства: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договора о залоге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отчета оценщика об оценке рыночной стоимости залогового имущества.</w:t>
      </w:r>
    </w:p>
    <w:bookmarkStart w:name="z51" w:id="37"/>
    <w:p>
      <w:pPr>
        <w:spacing w:after="0"/>
        <w:ind w:left="0"/>
        <w:jc w:val="both"/>
      </w:pPr>
      <w:r>
        <w:rPr>
          <w:rFonts w:ascii="Times New Roman"/>
          <w:b w:val="false"/>
          <w:i w:val="false"/>
          <w:color w:val="000000"/>
          <w:sz w:val="28"/>
        </w:rPr>
        <w:t xml:space="preserve">
      7. Компанией и оценщиком не позднее пяти рабочих дней со дня ввода в базу данных ОГД документов в присутствии должника проверяется фактическое наличие имущества и составляется акт наличия и (или) отсутствия имущества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не позднее двух рабочих дней направляется в ОГД. При необходимости фактическое наличие имущества проверяется с участием представителя ОГД.</w:t>
      </w:r>
    </w:p>
    <w:bookmarkEnd w:id="37"/>
    <w:bookmarkStart w:name="z52" w:id="38"/>
    <w:p>
      <w:pPr>
        <w:spacing w:after="0"/>
        <w:ind w:left="0"/>
        <w:jc w:val="left"/>
      </w:pPr>
      <w:r>
        <w:rPr>
          <w:rFonts w:ascii="Times New Roman"/>
          <w:b/>
          <w:i w:val="false"/>
          <w:color w:val="000000"/>
        </w:rPr>
        <w:t xml:space="preserve"> 3. Определение стартовой цены лота </w:t>
      </w:r>
    </w:p>
    <w:bookmarkEnd w:id="38"/>
    <w:bookmarkStart w:name="z53" w:id="39"/>
    <w:p>
      <w:pPr>
        <w:spacing w:after="0"/>
        <w:ind w:left="0"/>
        <w:jc w:val="both"/>
      </w:pPr>
      <w:r>
        <w:rPr>
          <w:rFonts w:ascii="Times New Roman"/>
          <w:b w:val="false"/>
          <w:i w:val="false"/>
          <w:color w:val="000000"/>
          <w:sz w:val="28"/>
        </w:rPr>
        <w:t xml:space="preserve">
      8. Стартовая цена лота определяется на имущество, наличие которого подтверждено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в течение десяти рабочих дней со дня составления акта наличия и (или) отсутствия на основании одного из документов:</w:t>
      </w:r>
    </w:p>
    <w:bookmarkEnd w:id="39"/>
    <w:bookmarkStart w:name="z54" w:id="40"/>
    <w:p>
      <w:pPr>
        <w:spacing w:after="0"/>
        <w:ind w:left="0"/>
        <w:jc w:val="both"/>
      </w:pPr>
      <w:r>
        <w:rPr>
          <w:rFonts w:ascii="Times New Roman"/>
          <w:b w:val="false"/>
          <w:i w:val="false"/>
          <w:color w:val="000000"/>
          <w:sz w:val="28"/>
        </w:rPr>
        <w:t xml:space="preserve">
      1) заключения компании об установлении рыночной стоимости имущества на основе имеющегося отчета об оценке, составленного в соответствии с законодательством Республики Казахстан об оценочной деятельности, по идентичным и (или) однородным товарам (далее – заключение). Заключение составляется компанией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не менее пяти фотографий, позволяющих всесторонне и визуально оценить технические характеристики, внешний вид имущества. Данные отчета об оценке применяются для определения стартовой цены в случае, если с даты составления такого отчета до даты истечения срока, определенного частью первой настоящего пункта Правил, прошло не более шести месяцев;</w:t>
      </w:r>
    </w:p>
    <w:bookmarkEnd w:id="40"/>
    <w:bookmarkStart w:name="z55" w:id="41"/>
    <w:p>
      <w:pPr>
        <w:spacing w:after="0"/>
        <w:ind w:left="0"/>
        <w:jc w:val="both"/>
      </w:pPr>
      <w:r>
        <w:rPr>
          <w:rFonts w:ascii="Times New Roman"/>
          <w:b w:val="false"/>
          <w:i w:val="false"/>
          <w:color w:val="000000"/>
          <w:sz w:val="28"/>
        </w:rPr>
        <w:t>
      2) отчета об оценке стоимости имущества, составленного оценщиком в соответствии с законодательством Республики Казахстан об оценочной деятельности, по заказу компании или должника (при наличии у должника такого отчета).</w:t>
      </w:r>
    </w:p>
    <w:bookmarkEnd w:id="41"/>
    <w:bookmarkStart w:name="z56" w:id="42"/>
    <w:p>
      <w:pPr>
        <w:spacing w:after="0"/>
        <w:ind w:left="0"/>
        <w:jc w:val="both"/>
      </w:pPr>
      <w:r>
        <w:rPr>
          <w:rFonts w:ascii="Times New Roman"/>
          <w:b w:val="false"/>
          <w:i w:val="false"/>
          <w:color w:val="000000"/>
          <w:sz w:val="28"/>
        </w:rPr>
        <w:t>
      Компания в течение трех рабочих дней со дня определения стартовой цены имущества:</w:t>
      </w:r>
    </w:p>
    <w:bookmarkEnd w:id="42"/>
    <w:bookmarkStart w:name="z57" w:id="43"/>
    <w:p>
      <w:pPr>
        <w:spacing w:after="0"/>
        <w:ind w:left="0"/>
        <w:jc w:val="both"/>
      </w:pPr>
      <w:r>
        <w:rPr>
          <w:rFonts w:ascii="Times New Roman"/>
          <w:b w:val="false"/>
          <w:i w:val="false"/>
          <w:color w:val="000000"/>
          <w:sz w:val="28"/>
        </w:rPr>
        <w:t>
      1) вводит в базу данных копию заключения или отчета об оценке стоимости имущества, составленного оценщиком по заказу компании, для просмотра соответствующим ОГД;</w:t>
      </w:r>
    </w:p>
    <w:bookmarkEnd w:id="43"/>
    <w:bookmarkStart w:name="z58" w:id="44"/>
    <w:p>
      <w:pPr>
        <w:spacing w:after="0"/>
        <w:ind w:left="0"/>
        <w:jc w:val="both"/>
      </w:pPr>
      <w:r>
        <w:rPr>
          <w:rFonts w:ascii="Times New Roman"/>
          <w:b w:val="false"/>
          <w:i w:val="false"/>
          <w:color w:val="000000"/>
          <w:sz w:val="28"/>
        </w:rPr>
        <w:t>
      2) направляет должнику уведомление о реализации имущества с указанием точного URL-адреса веб-портала реестра, на котором должник может ознакомиться с отчетом об оценке.</w:t>
      </w:r>
    </w:p>
    <w:bookmarkEnd w:id="44"/>
    <w:bookmarkStart w:name="z59" w:id="45"/>
    <w:p>
      <w:pPr>
        <w:spacing w:after="0"/>
        <w:ind w:left="0"/>
        <w:jc w:val="both"/>
      </w:pPr>
      <w:r>
        <w:rPr>
          <w:rFonts w:ascii="Times New Roman"/>
          <w:b w:val="false"/>
          <w:i w:val="false"/>
          <w:color w:val="000000"/>
          <w:sz w:val="28"/>
        </w:rPr>
        <w:t xml:space="preserve">
      9. К идентичным товарам относятся товары, имеющие одинаковые характерные для них основные признаки: физические характеристики, в том числе степень износа, качество и репутацию на рынке, страну происхождения, производителя, товарный знак. </w:t>
      </w:r>
    </w:p>
    <w:bookmarkEnd w:id="45"/>
    <w:bookmarkStart w:name="z60" w:id="46"/>
    <w:p>
      <w:pPr>
        <w:spacing w:after="0"/>
        <w:ind w:left="0"/>
        <w:jc w:val="both"/>
      </w:pPr>
      <w:r>
        <w:rPr>
          <w:rFonts w:ascii="Times New Roman"/>
          <w:b w:val="false"/>
          <w:i w:val="false"/>
          <w:color w:val="000000"/>
          <w:sz w:val="28"/>
        </w:rPr>
        <w:t>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настоящего пункта.</w:t>
      </w:r>
    </w:p>
    <w:bookmarkEnd w:id="46"/>
    <w:bookmarkStart w:name="z61" w:id="47"/>
    <w:p>
      <w:pPr>
        <w:spacing w:after="0"/>
        <w:ind w:left="0"/>
        <w:jc w:val="both"/>
      </w:pPr>
      <w:r>
        <w:rPr>
          <w:rFonts w:ascii="Times New Roman"/>
          <w:b w:val="false"/>
          <w:i w:val="false"/>
          <w:color w:val="000000"/>
          <w:sz w:val="28"/>
        </w:rPr>
        <w:t xml:space="preserve">
      10. К однородным товарам относятся товары, которые, не являясь идентичными, имеют сходные характеристики (страну происхождения, степень износа, качество) и состоят из схожих компонентов, что позволяет им выполнять одни и те же функции и быть с ними взаимозаменяемыми. </w:t>
      </w:r>
    </w:p>
    <w:bookmarkEnd w:id="47"/>
    <w:bookmarkStart w:name="z62" w:id="48"/>
    <w:p>
      <w:pPr>
        <w:spacing w:after="0"/>
        <w:ind w:left="0"/>
        <w:jc w:val="both"/>
      </w:pPr>
      <w:r>
        <w:rPr>
          <w:rFonts w:ascii="Times New Roman"/>
          <w:b w:val="false"/>
          <w:i w:val="false"/>
          <w:color w:val="000000"/>
          <w:sz w:val="28"/>
        </w:rPr>
        <w:t>
      Однородные товары, произведенные иным лицом, чем производитель оцениваемых товаров, принимаются во внимание лишь в случаях, когда не выявлены однородные товары того же производителя, либо имеющаяся информация не считается приемлемой для использования.</w:t>
      </w:r>
    </w:p>
    <w:bookmarkEnd w:id="48"/>
    <w:bookmarkStart w:name="z63" w:id="49"/>
    <w:p>
      <w:pPr>
        <w:spacing w:after="0"/>
        <w:ind w:left="0"/>
        <w:jc w:val="both"/>
      </w:pPr>
      <w:r>
        <w:rPr>
          <w:rFonts w:ascii="Times New Roman"/>
          <w:b w:val="false"/>
          <w:i w:val="false"/>
          <w:color w:val="000000"/>
          <w:sz w:val="28"/>
        </w:rPr>
        <w:t>
      11. Не может быть отнесено к идентичным или однородным товарам следующее имущество должника: недвижимое имущество, транспортные средства, специальная техника.</w:t>
      </w:r>
    </w:p>
    <w:bookmarkEnd w:id="49"/>
    <w:bookmarkStart w:name="z64" w:id="50"/>
    <w:p>
      <w:pPr>
        <w:spacing w:after="0"/>
        <w:ind w:left="0"/>
        <w:jc w:val="both"/>
      </w:pPr>
      <w:r>
        <w:rPr>
          <w:rFonts w:ascii="Times New Roman"/>
          <w:b w:val="false"/>
          <w:i w:val="false"/>
          <w:color w:val="000000"/>
          <w:sz w:val="28"/>
        </w:rPr>
        <w:t xml:space="preserve">
      12. Компания не производит дальнейшую реализацию имущества в случае, если по результатам оценки стоимость всего имущества должника будет ниже предполагаемых расходов по их реализации. При этом компания в течение трех рабочих дней со дня определения стартовой цены лотов включает в базу данных уведомление об отказе в реализации всего имущества должника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
    <w:bookmarkStart w:name="z65" w:id="51"/>
    <w:p>
      <w:pPr>
        <w:spacing w:after="0"/>
        <w:ind w:left="0"/>
        <w:jc w:val="left"/>
      </w:pPr>
      <w:r>
        <w:rPr>
          <w:rFonts w:ascii="Times New Roman"/>
          <w:b/>
          <w:i w:val="false"/>
          <w:color w:val="000000"/>
        </w:rPr>
        <w:t xml:space="preserve"> 4. Подготовка к реализации имущества</w:t>
      </w:r>
    </w:p>
    <w:bookmarkEnd w:id="51"/>
    <w:bookmarkStart w:name="z66" w:id="52"/>
    <w:p>
      <w:pPr>
        <w:spacing w:after="0"/>
        <w:ind w:left="0"/>
        <w:jc w:val="both"/>
      </w:pPr>
      <w:r>
        <w:rPr>
          <w:rFonts w:ascii="Times New Roman"/>
          <w:b w:val="false"/>
          <w:i w:val="false"/>
          <w:color w:val="000000"/>
          <w:sz w:val="28"/>
        </w:rPr>
        <w:t>
      13. Компания актуализирует в базе данных информацию об имуществе, подлежащем реализации, в течение двух рабочих дней со дня определения стартовой цены лота.</w:t>
      </w:r>
    </w:p>
    <w:bookmarkEnd w:id="52"/>
    <w:bookmarkStart w:name="z67" w:id="53"/>
    <w:p>
      <w:pPr>
        <w:spacing w:after="0"/>
        <w:ind w:left="0"/>
        <w:jc w:val="both"/>
      </w:pPr>
      <w:r>
        <w:rPr>
          <w:rFonts w:ascii="Times New Roman"/>
          <w:b w:val="false"/>
          <w:i w:val="false"/>
          <w:color w:val="000000"/>
          <w:sz w:val="28"/>
        </w:rPr>
        <w:t>
      14. До публикации извещения о проведении торгов компания обеспечивает ввод в базу данных на веб-портале реестра следующей информации по каждому лоту:</w:t>
      </w:r>
    </w:p>
    <w:bookmarkEnd w:id="53"/>
    <w:bookmarkStart w:name="z68" w:id="54"/>
    <w:p>
      <w:pPr>
        <w:spacing w:after="0"/>
        <w:ind w:left="0"/>
        <w:jc w:val="both"/>
      </w:pPr>
      <w:r>
        <w:rPr>
          <w:rFonts w:ascii="Times New Roman"/>
          <w:b w:val="false"/>
          <w:i w:val="false"/>
          <w:color w:val="000000"/>
          <w:sz w:val="28"/>
        </w:rPr>
        <w:t>
      1) сведения по имуществу;</w:t>
      </w:r>
    </w:p>
    <w:bookmarkEnd w:id="54"/>
    <w:bookmarkStart w:name="z69" w:id="55"/>
    <w:p>
      <w:pPr>
        <w:spacing w:after="0"/>
        <w:ind w:left="0"/>
        <w:jc w:val="both"/>
      </w:pPr>
      <w:r>
        <w:rPr>
          <w:rFonts w:ascii="Times New Roman"/>
          <w:b w:val="false"/>
          <w:i w:val="false"/>
          <w:color w:val="000000"/>
          <w:sz w:val="28"/>
        </w:rPr>
        <w:t>
      2) местонахождение имущества;</w:t>
      </w:r>
    </w:p>
    <w:bookmarkEnd w:id="55"/>
    <w:bookmarkStart w:name="z70" w:id="56"/>
    <w:p>
      <w:pPr>
        <w:spacing w:after="0"/>
        <w:ind w:left="0"/>
        <w:jc w:val="both"/>
      </w:pPr>
      <w:r>
        <w:rPr>
          <w:rFonts w:ascii="Times New Roman"/>
          <w:b w:val="false"/>
          <w:i w:val="false"/>
          <w:color w:val="000000"/>
          <w:sz w:val="28"/>
        </w:rPr>
        <w:t>
      3) сведения об оценке имущества (дата оценки, оценочная стоимость, наименование оценщика);</w:t>
      </w:r>
    </w:p>
    <w:bookmarkEnd w:id="56"/>
    <w:bookmarkStart w:name="z71" w:id="57"/>
    <w:p>
      <w:pPr>
        <w:spacing w:after="0"/>
        <w:ind w:left="0"/>
        <w:jc w:val="both"/>
      </w:pPr>
      <w:r>
        <w:rPr>
          <w:rFonts w:ascii="Times New Roman"/>
          <w:b w:val="false"/>
          <w:i w:val="false"/>
          <w:color w:val="000000"/>
          <w:sz w:val="28"/>
        </w:rPr>
        <w:t>
      4) сведения о наличии обременений (арестов);</w:t>
      </w:r>
    </w:p>
    <w:bookmarkEnd w:id="57"/>
    <w:bookmarkStart w:name="z72" w:id="58"/>
    <w:p>
      <w:pPr>
        <w:spacing w:after="0"/>
        <w:ind w:left="0"/>
        <w:jc w:val="both"/>
      </w:pPr>
      <w:r>
        <w:rPr>
          <w:rFonts w:ascii="Times New Roman"/>
          <w:b w:val="false"/>
          <w:i w:val="false"/>
          <w:color w:val="000000"/>
          <w:sz w:val="28"/>
        </w:rPr>
        <w:t>
      5) дополнительная информация по решению компании.</w:t>
      </w:r>
    </w:p>
    <w:bookmarkEnd w:id="58"/>
    <w:bookmarkStart w:name="z73" w:id="59"/>
    <w:p>
      <w:pPr>
        <w:spacing w:after="0"/>
        <w:ind w:left="0"/>
        <w:jc w:val="both"/>
      </w:pPr>
      <w:r>
        <w:rPr>
          <w:rFonts w:ascii="Times New Roman"/>
          <w:b w:val="false"/>
          <w:i w:val="false"/>
          <w:color w:val="000000"/>
          <w:sz w:val="28"/>
        </w:rPr>
        <w:t>
      Дополнительно к внесенной информации компания обеспечивает включение в базу данных на веб-портале реестра сканированных копий следующих документов:</w:t>
      </w:r>
    </w:p>
    <w:bookmarkEnd w:id="59"/>
    <w:bookmarkStart w:name="z74" w:id="60"/>
    <w:p>
      <w:pPr>
        <w:spacing w:after="0"/>
        <w:ind w:left="0"/>
        <w:jc w:val="both"/>
      </w:pPr>
      <w:r>
        <w:rPr>
          <w:rFonts w:ascii="Times New Roman"/>
          <w:b w:val="false"/>
          <w:i w:val="false"/>
          <w:color w:val="000000"/>
          <w:sz w:val="28"/>
        </w:rPr>
        <w:t>
      1) отчета об оценке имущества;</w:t>
      </w:r>
    </w:p>
    <w:bookmarkEnd w:id="60"/>
    <w:bookmarkStart w:name="z75" w:id="61"/>
    <w:p>
      <w:pPr>
        <w:spacing w:after="0"/>
        <w:ind w:left="0"/>
        <w:jc w:val="both"/>
      </w:pPr>
      <w:r>
        <w:rPr>
          <w:rFonts w:ascii="Times New Roman"/>
          <w:b w:val="false"/>
          <w:i w:val="false"/>
          <w:color w:val="000000"/>
          <w:sz w:val="28"/>
        </w:rPr>
        <w:t>
      2) правоустанавливающих документов на имущество (при их наличии);</w:t>
      </w:r>
    </w:p>
    <w:bookmarkEnd w:id="61"/>
    <w:bookmarkStart w:name="z76" w:id="62"/>
    <w:p>
      <w:pPr>
        <w:spacing w:after="0"/>
        <w:ind w:left="0"/>
        <w:jc w:val="both"/>
      </w:pPr>
      <w:r>
        <w:rPr>
          <w:rFonts w:ascii="Times New Roman"/>
          <w:b w:val="false"/>
          <w:i w:val="false"/>
          <w:color w:val="000000"/>
          <w:sz w:val="28"/>
        </w:rPr>
        <w:t>
      3) фотографий имущества, обеспечивающих представление о техническом состоянии, в количестве не менее пяти штук.</w:t>
      </w:r>
    </w:p>
    <w:bookmarkEnd w:id="62"/>
    <w:bookmarkStart w:name="z77" w:id="63"/>
    <w:p>
      <w:pPr>
        <w:spacing w:after="0"/>
        <w:ind w:left="0"/>
        <w:jc w:val="both"/>
      </w:pPr>
      <w:r>
        <w:rPr>
          <w:rFonts w:ascii="Times New Roman"/>
          <w:b w:val="false"/>
          <w:i w:val="false"/>
          <w:color w:val="000000"/>
          <w:sz w:val="28"/>
        </w:rPr>
        <w:t>
      15. Для публикации извещения о проведении электронного аукциона на веб-портале реестра компания не менее чем за пятнадцать календарных дней до даты проведения электронного аукциона вводит в базу данных по каждому лоту:</w:t>
      </w:r>
    </w:p>
    <w:bookmarkEnd w:id="63"/>
    <w:bookmarkStart w:name="z78" w:id="64"/>
    <w:p>
      <w:pPr>
        <w:spacing w:after="0"/>
        <w:ind w:left="0"/>
        <w:jc w:val="both"/>
      </w:pPr>
      <w:r>
        <w:rPr>
          <w:rFonts w:ascii="Times New Roman"/>
          <w:b w:val="false"/>
          <w:i w:val="false"/>
          <w:color w:val="000000"/>
          <w:sz w:val="28"/>
        </w:rPr>
        <w:t>
      1) дату и время электронного аукциона;</w:t>
      </w:r>
    </w:p>
    <w:bookmarkEnd w:id="64"/>
    <w:bookmarkStart w:name="z79" w:id="65"/>
    <w:p>
      <w:pPr>
        <w:spacing w:after="0"/>
        <w:ind w:left="0"/>
        <w:jc w:val="both"/>
      </w:pPr>
      <w:r>
        <w:rPr>
          <w:rFonts w:ascii="Times New Roman"/>
          <w:b w:val="false"/>
          <w:i w:val="false"/>
          <w:color w:val="000000"/>
          <w:sz w:val="28"/>
        </w:rPr>
        <w:t>
      2) наименование лота;</w:t>
      </w:r>
    </w:p>
    <w:bookmarkEnd w:id="65"/>
    <w:bookmarkStart w:name="z80" w:id="66"/>
    <w:p>
      <w:pPr>
        <w:spacing w:after="0"/>
        <w:ind w:left="0"/>
        <w:jc w:val="both"/>
      </w:pPr>
      <w:r>
        <w:rPr>
          <w:rFonts w:ascii="Times New Roman"/>
          <w:b w:val="false"/>
          <w:i w:val="false"/>
          <w:color w:val="000000"/>
          <w:sz w:val="28"/>
        </w:rPr>
        <w:t>
      3) стартовую цену лота;</w:t>
      </w:r>
    </w:p>
    <w:bookmarkEnd w:id="66"/>
    <w:bookmarkStart w:name="z81" w:id="67"/>
    <w:p>
      <w:pPr>
        <w:spacing w:after="0"/>
        <w:ind w:left="0"/>
        <w:jc w:val="both"/>
      </w:pPr>
      <w:r>
        <w:rPr>
          <w:rFonts w:ascii="Times New Roman"/>
          <w:b w:val="false"/>
          <w:i w:val="false"/>
          <w:color w:val="000000"/>
          <w:sz w:val="28"/>
        </w:rPr>
        <w:t>
      4) размер гарантийного взноса;</w:t>
      </w:r>
    </w:p>
    <w:bookmarkEnd w:id="67"/>
    <w:bookmarkStart w:name="z82" w:id="68"/>
    <w:p>
      <w:pPr>
        <w:spacing w:after="0"/>
        <w:ind w:left="0"/>
        <w:jc w:val="both"/>
      </w:pPr>
      <w:r>
        <w:rPr>
          <w:rFonts w:ascii="Times New Roman"/>
          <w:b w:val="false"/>
          <w:i w:val="false"/>
          <w:color w:val="000000"/>
          <w:sz w:val="28"/>
        </w:rPr>
        <w:t>
      5) банковские реквизиты организатора;</w:t>
      </w:r>
    </w:p>
    <w:bookmarkEnd w:id="68"/>
    <w:bookmarkStart w:name="z83" w:id="69"/>
    <w:p>
      <w:pPr>
        <w:spacing w:after="0"/>
        <w:ind w:left="0"/>
        <w:jc w:val="both"/>
      </w:pPr>
      <w:r>
        <w:rPr>
          <w:rFonts w:ascii="Times New Roman"/>
          <w:b w:val="false"/>
          <w:i w:val="false"/>
          <w:color w:val="000000"/>
          <w:sz w:val="28"/>
        </w:rPr>
        <w:t>
      6) срок приема заявок;</w:t>
      </w:r>
    </w:p>
    <w:bookmarkEnd w:id="69"/>
    <w:bookmarkStart w:name="z84" w:id="70"/>
    <w:p>
      <w:pPr>
        <w:spacing w:after="0"/>
        <w:ind w:left="0"/>
        <w:jc w:val="both"/>
      </w:pPr>
      <w:r>
        <w:rPr>
          <w:rFonts w:ascii="Times New Roman"/>
          <w:b w:val="false"/>
          <w:i w:val="false"/>
          <w:color w:val="000000"/>
          <w:sz w:val="28"/>
        </w:rPr>
        <w:t>
      7) телефон и адрес организатора и компании;</w:t>
      </w:r>
    </w:p>
    <w:bookmarkEnd w:id="70"/>
    <w:bookmarkStart w:name="z85" w:id="71"/>
    <w:p>
      <w:pPr>
        <w:spacing w:after="0"/>
        <w:ind w:left="0"/>
        <w:jc w:val="both"/>
      </w:pPr>
      <w:r>
        <w:rPr>
          <w:rFonts w:ascii="Times New Roman"/>
          <w:b w:val="false"/>
          <w:i w:val="false"/>
          <w:color w:val="000000"/>
          <w:sz w:val="28"/>
        </w:rPr>
        <w:t xml:space="preserve">
      8) дополнительную информацию по решению компании. </w:t>
      </w:r>
    </w:p>
    <w:bookmarkEnd w:id="71"/>
    <w:bookmarkStart w:name="z86" w:id="72"/>
    <w:p>
      <w:pPr>
        <w:spacing w:after="0"/>
        <w:ind w:left="0"/>
        <w:jc w:val="both"/>
      </w:pPr>
      <w:r>
        <w:rPr>
          <w:rFonts w:ascii="Times New Roman"/>
          <w:b w:val="false"/>
          <w:i w:val="false"/>
          <w:color w:val="000000"/>
          <w:sz w:val="28"/>
        </w:rPr>
        <w:t>
      16. Организатор в течение одного рабочего дня со дня ввода компанией сведений в базу данных осуществляет проверку на наличие ошибок и соответствие требованиям, установленным настоящими Правилами, и публикует на веб-портале реестра извещение о проведении торгов.</w:t>
      </w:r>
    </w:p>
    <w:bookmarkEnd w:id="72"/>
    <w:bookmarkStart w:name="z87" w:id="73"/>
    <w:p>
      <w:pPr>
        <w:spacing w:after="0"/>
        <w:ind w:left="0"/>
        <w:jc w:val="both"/>
      </w:pPr>
      <w:r>
        <w:rPr>
          <w:rFonts w:ascii="Times New Roman"/>
          <w:b w:val="false"/>
          <w:i w:val="false"/>
          <w:color w:val="000000"/>
          <w:sz w:val="28"/>
        </w:rPr>
        <w:t>
      Организатор оказывает консультационную помощь пользователям веб-портала реестра, в том числе через территориальные подразделения, расположенные в областных центрах, городе республиканского значения, столице.</w:t>
      </w:r>
    </w:p>
    <w:bookmarkEnd w:id="73"/>
    <w:bookmarkStart w:name="z88" w:id="74"/>
    <w:p>
      <w:pPr>
        <w:spacing w:after="0"/>
        <w:ind w:left="0"/>
        <w:jc w:val="both"/>
      </w:pPr>
      <w:r>
        <w:rPr>
          <w:rFonts w:ascii="Times New Roman"/>
          <w:b w:val="false"/>
          <w:i w:val="false"/>
          <w:color w:val="000000"/>
          <w:sz w:val="28"/>
        </w:rPr>
        <w:t>
      После публикации извещения о проведении торгов организатор обеспечивает свободный доступ всем желающим к информации об имуществе должника, размещенной на веб-портале реестра.</w:t>
      </w:r>
    </w:p>
    <w:bookmarkEnd w:id="74"/>
    <w:bookmarkStart w:name="z89" w:id="75"/>
    <w:p>
      <w:pPr>
        <w:spacing w:after="0"/>
        <w:ind w:left="0"/>
        <w:jc w:val="both"/>
      </w:pPr>
      <w:r>
        <w:rPr>
          <w:rFonts w:ascii="Times New Roman"/>
          <w:b w:val="false"/>
          <w:i w:val="false"/>
          <w:color w:val="000000"/>
          <w:sz w:val="28"/>
        </w:rPr>
        <w:t>
      17. Регистрация участников производится на веб-портале реестра со дня публикации извещения и заканчивается за два часа до начала торгов.</w:t>
      </w:r>
    </w:p>
    <w:bookmarkEnd w:id="75"/>
    <w:bookmarkStart w:name="z90" w:id="76"/>
    <w:p>
      <w:pPr>
        <w:spacing w:after="0"/>
        <w:ind w:left="0"/>
        <w:jc w:val="left"/>
      </w:pPr>
      <w:r>
        <w:rPr>
          <w:rFonts w:ascii="Times New Roman"/>
          <w:b/>
          <w:i w:val="false"/>
          <w:color w:val="000000"/>
        </w:rPr>
        <w:t xml:space="preserve"> 5. Условия участия в электронном аукционе и порядок регистрации</w:t>
      </w:r>
    </w:p>
    <w:bookmarkEnd w:id="76"/>
    <w:bookmarkStart w:name="z91" w:id="77"/>
    <w:p>
      <w:pPr>
        <w:spacing w:after="0"/>
        <w:ind w:left="0"/>
        <w:jc w:val="both"/>
      </w:pPr>
      <w:r>
        <w:rPr>
          <w:rFonts w:ascii="Times New Roman"/>
          <w:b w:val="false"/>
          <w:i w:val="false"/>
          <w:color w:val="000000"/>
          <w:sz w:val="28"/>
        </w:rPr>
        <w:t>
      18. Для участия в электронном аукционе физическое или юридическое лицо осуществляет следующие действия:</w:t>
      </w:r>
    </w:p>
    <w:bookmarkEnd w:id="77"/>
    <w:bookmarkStart w:name="z92" w:id="78"/>
    <w:p>
      <w:pPr>
        <w:spacing w:after="0"/>
        <w:ind w:left="0"/>
        <w:jc w:val="both"/>
      </w:pPr>
      <w:r>
        <w:rPr>
          <w:rFonts w:ascii="Times New Roman"/>
          <w:b w:val="false"/>
          <w:i w:val="false"/>
          <w:color w:val="000000"/>
          <w:sz w:val="28"/>
        </w:rPr>
        <w:t xml:space="preserve">
      1) вносит гарантийный взнос на банковский счет организатора, указанный в извещении о проведении электронного аукциона. При этом допускается внесение любого количества гарантийных взносов. Один гарантийный взнос дает право покупки того лота, для участия в торгах по которому физическим или юридическим лицом внесен данный гарантийный взнос. </w:t>
      </w:r>
    </w:p>
    <w:bookmarkEnd w:id="78"/>
    <w:bookmarkStart w:name="z93" w:id="79"/>
    <w:p>
      <w:pPr>
        <w:spacing w:after="0"/>
        <w:ind w:left="0"/>
        <w:jc w:val="both"/>
      </w:pPr>
      <w:r>
        <w:rPr>
          <w:rFonts w:ascii="Times New Roman"/>
          <w:b w:val="false"/>
          <w:i w:val="false"/>
          <w:color w:val="000000"/>
          <w:sz w:val="28"/>
        </w:rPr>
        <w:t xml:space="preserve">
      Гарантийный взнос для участия в электронном аукционе по каждому лоту составляет 15 процентов от стартовой стоимости лота, но не более чем 30 000-кратного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79"/>
    <w:bookmarkStart w:name="z94" w:id="80"/>
    <w:p>
      <w:pPr>
        <w:spacing w:after="0"/>
        <w:ind w:left="0"/>
        <w:jc w:val="both"/>
      </w:pPr>
      <w:r>
        <w:rPr>
          <w:rFonts w:ascii="Times New Roman"/>
          <w:b w:val="false"/>
          <w:i w:val="false"/>
          <w:color w:val="000000"/>
          <w:sz w:val="28"/>
        </w:rPr>
        <w:t>
      2) регистрируется на веб-портале реестра с указанием:</w:t>
      </w:r>
    </w:p>
    <w:bookmarkEnd w:id="80"/>
    <w:bookmarkStart w:name="z95" w:id="81"/>
    <w:p>
      <w:pPr>
        <w:spacing w:after="0"/>
        <w:ind w:left="0"/>
        <w:jc w:val="both"/>
      </w:pPr>
      <w:r>
        <w:rPr>
          <w:rFonts w:ascii="Times New Roman"/>
          <w:b w:val="false"/>
          <w:i w:val="false"/>
          <w:color w:val="000000"/>
          <w:sz w:val="28"/>
        </w:rPr>
        <w:t>
      для физических лиц: ИИН, фамилии, имени и отчества (при наличии);</w:t>
      </w:r>
    </w:p>
    <w:bookmarkEnd w:id="81"/>
    <w:bookmarkStart w:name="z96" w:id="82"/>
    <w:p>
      <w:pPr>
        <w:spacing w:after="0"/>
        <w:ind w:left="0"/>
        <w:jc w:val="both"/>
      </w:pPr>
      <w:r>
        <w:rPr>
          <w:rFonts w:ascii="Times New Roman"/>
          <w:b w:val="false"/>
          <w:i w:val="false"/>
          <w:color w:val="000000"/>
          <w:sz w:val="28"/>
        </w:rPr>
        <w:t>
      для юридических лиц: БИН, полного наименования, фамилии, имени и отчества (при наличии) должностного лица;</w:t>
      </w:r>
    </w:p>
    <w:bookmarkEnd w:id="82"/>
    <w:bookmarkStart w:name="z97" w:id="83"/>
    <w:p>
      <w:pPr>
        <w:spacing w:after="0"/>
        <w:ind w:left="0"/>
        <w:jc w:val="both"/>
      </w:pPr>
      <w:r>
        <w:rPr>
          <w:rFonts w:ascii="Times New Roman"/>
          <w:b w:val="false"/>
          <w:i w:val="false"/>
          <w:color w:val="000000"/>
          <w:sz w:val="28"/>
        </w:rPr>
        <w:t>
      реквизитов банковского счета в банке второго уровня для возврата гарантийного взноса;</w:t>
      </w:r>
    </w:p>
    <w:bookmarkEnd w:id="83"/>
    <w:bookmarkStart w:name="z98" w:id="84"/>
    <w:p>
      <w:pPr>
        <w:spacing w:after="0"/>
        <w:ind w:left="0"/>
        <w:jc w:val="both"/>
      </w:pPr>
      <w:r>
        <w:rPr>
          <w:rFonts w:ascii="Times New Roman"/>
          <w:b w:val="false"/>
          <w:i w:val="false"/>
          <w:color w:val="000000"/>
          <w:sz w:val="28"/>
        </w:rPr>
        <w:t>
      контактных данных (почтовый адрес, телефон, факс, е-mail).</w:t>
      </w:r>
    </w:p>
    <w:bookmarkEnd w:id="84"/>
    <w:bookmarkStart w:name="z99" w:id="85"/>
    <w:p>
      <w:pPr>
        <w:spacing w:after="0"/>
        <w:ind w:left="0"/>
        <w:jc w:val="both"/>
      </w:pPr>
      <w:r>
        <w:rPr>
          <w:rFonts w:ascii="Times New Roman"/>
          <w:b w:val="false"/>
          <w:i w:val="false"/>
          <w:color w:val="000000"/>
          <w:sz w:val="28"/>
        </w:rPr>
        <w:t>
      При изменении вышеуказанных данных физическое или юридическое лицо в течение одного рабочего дня изменяет данные, внесенные на веб-портал реестра;</w:t>
      </w:r>
    </w:p>
    <w:bookmarkEnd w:id="85"/>
    <w:bookmarkStart w:name="z100" w:id="86"/>
    <w:p>
      <w:pPr>
        <w:spacing w:after="0"/>
        <w:ind w:left="0"/>
        <w:jc w:val="both"/>
      </w:pPr>
      <w:r>
        <w:rPr>
          <w:rFonts w:ascii="Times New Roman"/>
          <w:b w:val="false"/>
          <w:i w:val="false"/>
          <w:color w:val="000000"/>
          <w:sz w:val="28"/>
        </w:rPr>
        <w:t xml:space="preserve">
      3) подает электронную заявку на участие в электронном аукционе (далее –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w:t>
      </w:r>
    </w:p>
    <w:bookmarkEnd w:id="86"/>
    <w:bookmarkStart w:name="z101" w:id="87"/>
    <w:p>
      <w:pPr>
        <w:spacing w:after="0"/>
        <w:ind w:left="0"/>
        <w:jc w:val="both"/>
      </w:pPr>
      <w:r>
        <w:rPr>
          <w:rFonts w:ascii="Times New Roman"/>
          <w:b w:val="false"/>
          <w:i w:val="false"/>
          <w:color w:val="000000"/>
          <w:sz w:val="28"/>
        </w:rPr>
        <w:t>
      19. После регистрации заявки на веб-портале реестра в автоматическом режиме производится проверка на наличие сведений о поступлении гарантийного взноса по лоту, на который подана заявка.</w:t>
      </w:r>
    </w:p>
    <w:bookmarkEnd w:id="87"/>
    <w:bookmarkStart w:name="z102" w:id="88"/>
    <w:p>
      <w:pPr>
        <w:spacing w:after="0"/>
        <w:ind w:left="0"/>
        <w:jc w:val="both"/>
      </w:pPr>
      <w:r>
        <w:rPr>
          <w:rFonts w:ascii="Times New Roman"/>
          <w:b w:val="false"/>
          <w:i w:val="false"/>
          <w:color w:val="000000"/>
          <w:sz w:val="28"/>
        </w:rPr>
        <w:t>
      В случае наличия в базе данных сведений о поступлении гарантийного взноса на счет организатора, веб-портал реестра осуществляет принятие заявки и допуск физического или юридического лица к торгам. При отсутствии в базе данных сведений о поступлении гарантийного взноса на счет организатора веб-портал реестра отклоняет заявку физического или юридического лица.</w:t>
      </w:r>
    </w:p>
    <w:bookmarkEnd w:id="88"/>
    <w:bookmarkStart w:name="z103" w:id="89"/>
    <w:p>
      <w:pPr>
        <w:spacing w:after="0"/>
        <w:ind w:left="0"/>
        <w:jc w:val="both"/>
      </w:pPr>
      <w:r>
        <w:rPr>
          <w:rFonts w:ascii="Times New Roman"/>
          <w:b w:val="false"/>
          <w:i w:val="false"/>
          <w:color w:val="000000"/>
          <w:sz w:val="28"/>
        </w:rPr>
        <w:t xml:space="preserve">
      20. Основаниями для отказа в принятии заявки являются несоблюдение физическим или юридическим лицом требований,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а также непоступление гарантийного взноса на счет организатора за два часа до начала электронного аукциона.</w:t>
      </w:r>
    </w:p>
    <w:bookmarkEnd w:id="89"/>
    <w:bookmarkStart w:name="z104" w:id="90"/>
    <w:p>
      <w:pPr>
        <w:spacing w:after="0"/>
        <w:ind w:left="0"/>
        <w:jc w:val="both"/>
      </w:pPr>
      <w:r>
        <w:rPr>
          <w:rFonts w:ascii="Times New Roman"/>
          <w:b w:val="false"/>
          <w:i w:val="false"/>
          <w:color w:val="000000"/>
          <w:sz w:val="28"/>
        </w:rPr>
        <w:t>
      21. Для физических и юридических лиц, подавших заявку, предоставляется бесплатный доступ к получению имеющихся дополнительных сведений по имуществу должника, а также возможность:</w:t>
      </w:r>
    </w:p>
    <w:bookmarkEnd w:id="90"/>
    <w:bookmarkStart w:name="z105" w:id="91"/>
    <w:p>
      <w:pPr>
        <w:spacing w:after="0"/>
        <w:ind w:left="0"/>
        <w:jc w:val="both"/>
      </w:pPr>
      <w:r>
        <w:rPr>
          <w:rFonts w:ascii="Times New Roman"/>
          <w:b w:val="false"/>
          <w:i w:val="false"/>
          <w:color w:val="000000"/>
          <w:sz w:val="28"/>
        </w:rPr>
        <w:t>
      1) предварительного осмотра реализуемого имущества;</w:t>
      </w:r>
    </w:p>
    <w:bookmarkEnd w:id="91"/>
    <w:bookmarkStart w:name="z106" w:id="92"/>
    <w:p>
      <w:pPr>
        <w:spacing w:after="0"/>
        <w:ind w:left="0"/>
        <w:jc w:val="both"/>
      </w:pPr>
      <w:r>
        <w:rPr>
          <w:rFonts w:ascii="Times New Roman"/>
          <w:b w:val="false"/>
          <w:i w:val="false"/>
          <w:color w:val="000000"/>
          <w:sz w:val="28"/>
        </w:rPr>
        <w:t>
      2) отзыва заявки не позднее времени истечения сроков ее подачи;</w:t>
      </w:r>
    </w:p>
    <w:bookmarkEnd w:id="92"/>
    <w:bookmarkStart w:name="z107" w:id="93"/>
    <w:p>
      <w:pPr>
        <w:spacing w:after="0"/>
        <w:ind w:left="0"/>
        <w:jc w:val="both"/>
      </w:pPr>
      <w:r>
        <w:rPr>
          <w:rFonts w:ascii="Times New Roman"/>
          <w:b w:val="false"/>
          <w:i w:val="false"/>
          <w:color w:val="000000"/>
          <w:sz w:val="28"/>
        </w:rPr>
        <w:t xml:space="preserve">
      3) повторного представления заявки в случае устранения причин отказа в регистрации физического или юридического лица в качестве участника. </w:t>
      </w:r>
    </w:p>
    <w:bookmarkEnd w:id="93"/>
    <w:bookmarkStart w:name="z108" w:id="94"/>
    <w:p>
      <w:pPr>
        <w:spacing w:after="0"/>
        <w:ind w:left="0"/>
        <w:jc w:val="left"/>
      </w:pPr>
      <w:r>
        <w:rPr>
          <w:rFonts w:ascii="Times New Roman"/>
          <w:b/>
          <w:i w:val="false"/>
          <w:color w:val="000000"/>
        </w:rPr>
        <w:t xml:space="preserve"> 6. Электронный аукцион</w:t>
      </w:r>
    </w:p>
    <w:bookmarkEnd w:id="94"/>
    <w:bookmarkStart w:name="z109" w:id="95"/>
    <w:p>
      <w:pPr>
        <w:spacing w:after="0"/>
        <w:ind w:left="0"/>
        <w:jc w:val="both"/>
      </w:pPr>
      <w:r>
        <w:rPr>
          <w:rFonts w:ascii="Times New Roman"/>
          <w:b w:val="false"/>
          <w:i w:val="false"/>
          <w:color w:val="000000"/>
          <w:sz w:val="28"/>
        </w:rPr>
        <w:t>
      22. Электронный аукцион проводится на веб-портале реестра в период со вторника по пятницу, за исключением выходных, праздничных дней согласно трудовому законодательству Республики Казахстан.</w:t>
      </w:r>
    </w:p>
    <w:bookmarkEnd w:id="95"/>
    <w:bookmarkStart w:name="z110" w:id="96"/>
    <w:p>
      <w:pPr>
        <w:spacing w:after="0"/>
        <w:ind w:left="0"/>
        <w:jc w:val="both"/>
      </w:pPr>
      <w:r>
        <w:rPr>
          <w:rFonts w:ascii="Times New Roman"/>
          <w:b w:val="false"/>
          <w:i w:val="false"/>
          <w:color w:val="000000"/>
          <w:sz w:val="28"/>
        </w:rPr>
        <w:t>
      23. Электронный аукцион проводится в период времени с 10:00 до 17:00 часов времени города Астаны, при этом электронный аукцион начинается не позднее 15:00 часов по времени города Астаны.</w:t>
      </w:r>
    </w:p>
    <w:bookmarkEnd w:id="96"/>
    <w:bookmarkStart w:name="z111" w:id="97"/>
    <w:p>
      <w:pPr>
        <w:spacing w:after="0"/>
        <w:ind w:left="0"/>
        <w:jc w:val="both"/>
      </w:pPr>
      <w:r>
        <w:rPr>
          <w:rFonts w:ascii="Times New Roman"/>
          <w:b w:val="false"/>
          <w:i w:val="false"/>
          <w:color w:val="000000"/>
          <w:sz w:val="28"/>
        </w:rPr>
        <w:t>
      Участники электронного аукциона в течение одного часа до начала аукциона регистрируются в аукционном зале, используя ЭЦП.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лота. В случае, если на момент начала аукциона в аукционном зале по лоту зарегистрировались и находятся менее двух участников аукциона, то аукцион по данному лоту признается не состоявшимся.</w:t>
      </w:r>
    </w:p>
    <w:bookmarkEnd w:id="97"/>
    <w:bookmarkStart w:name="z112" w:id="98"/>
    <w:p>
      <w:pPr>
        <w:spacing w:after="0"/>
        <w:ind w:left="0"/>
        <w:jc w:val="both"/>
      </w:pPr>
      <w:r>
        <w:rPr>
          <w:rFonts w:ascii="Times New Roman"/>
          <w:b w:val="false"/>
          <w:i w:val="false"/>
          <w:color w:val="000000"/>
          <w:sz w:val="28"/>
        </w:rPr>
        <w:t>
      24. Электронный аукцион проводится методом предоставления участниками ценовых предложений и проводится до максимально предложенной цены одним из участников. При этом шаг изменения цены устанавливается следующим образом:</w:t>
      </w:r>
    </w:p>
    <w:bookmarkEnd w:id="98"/>
    <w:bookmarkStart w:name="z113" w:id="99"/>
    <w:p>
      <w:pPr>
        <w:spacing w:after="0"/>
        <w:ind w:left="0"/>
        <w:jc w:val="both"/>
      </w:pPr>
      <w:r>
        <w:rPr>
          <w:rFonts w:ascii="Times New Roman"/>
          <w:b w:val="false"/>
          <w:i w:val="false"/>
          <w:color w:val="000000"/>
          <w:sz w:val="28"/>
        </w:rPr>
        <w:t>
      1) при текущей цене в размере до 20 000-кратного размера месячного расчетного показателя шаг изменения устанавливается в размере 10 процентов;</w:t>
      </w:r>
    </w:p>
    <w:bookmarkEnd w:id="99"/>
    <w:bookmarkStart w:name="z114" w:id="100"/>
    <w:p>
      <w:pPr>
        <w:spacing w:after="0"/>
        <w:ind w:left="0"/>
        <w:jc w:val="both"/>
      </w:pPr>
      <w:r>
        <w:rPr>
          <w:rFonts w:ascii="Times New Roman"/>
          <w:b w:val="false"/>
          <w:i w:val="false"/>
          <w:color w:val="000000"/>
          <w:sz w:val="28"/>
        </w:rPr>
        <w:t>
      2) при текущей цене в размере от 20 000-кратного до 50 000-кратного размера месячного расчетного показателя шаг изменения устанавливается в размере 7 процентов;</w:t>
      </w:r>
    </w:p>
    <w:bookmarkEnd w:id="100"/>
    <w:bookmarkStart w:name="z115" w:id="101"/>
    <w:p>
      <w:pPr>
        <w:spacing w:after="0"/>
        <w:ind w:left="0"/>
        <w:jc w:val="both"/>
      </w:pPr>
      <w:r>
        <w:rPr>
          <w:rFonts w:ascii="Times New Roman"/>
          <w:b w:val="false"/>
          <w:i w:val="false"/>
          <w:color w:val="000000"/>
          <w:sz w:val="28"/>
        </w:rPr>
        <w:t>
      3) при текущей цене в размере от 50 000-кратного до 100 000-кратного размера месячного расчетного показателя шаг изменения устанавливается в размере 5 процентов;</w:t>
      </w:r>
    </w:p>
    <w:bookmarkEnd w:id="101"/>
    <w:bookmarkStart w:name="z116" w:id="102"/>
    <w:p>
      <w:pPr>
        <w:spacing w:after="0"/>
        <w:ind w:left="0"/>
        <w:jc w:val="both"/>
      </w:pPr>
      <w:r>
        <w:rPr>
          <w:rFonts w:ascii="Times New Roman"/>
          <w:b w:val="false"/>
          <w:i w:val="false"/>
          <w:color w:val="000000"/>
          <w:sz w:val="28"/>
        </w:rPr>
        <w:t>
      4) при текущей цене в размере от 100 000-кратного до 250 000-кратного размера месячного расчетного показателя шаг изменения устанавливается в размере 2,5 процента;</w:t>
      </w:r>
    </w:p>
    <w:bookmarkEnd w:id="102"/>
    <w:bookmarkStart w:name="z117" w:id="103"/>
    <w:p>
      <w:pPr>
        <w:spacing w:after="0"/>
        <w:ind w:left="0"/>
        <w:jc w:val="both"/>
      </w:pPr>
      <w:r>
        <w:rPr>
          <w:rFonts w:ascii="Times New Roman"/>
          <w:b w:val="false"/>
          <w:i w:val="false"/>
          <w:color w:val="000000"/>
          <w:sz w:val="28"/>
        </w:rPr>
        <w:t>
      5) при текущей цене в размере от 250 000-кратного до 500 000-кратного размера месячного расчетного показателя шаг изменения устанавливается в размере 1 процента;</w:t>
      </w:r>
    </w:p>
    <w:bookmarkEnd w:id="103"/>
    <w:bookmarkStart w:name="z118" w:id="104"/>
    <w:p>
      <w:pPr>
        <w:spacing w:after="0"/>
        <w:ind w:left="0"/>
        <w:jc w:val="both"/>
      </w:pPr>
      <w:r>
        <w:rPr>
          <w:rFonts w:ascii="Times New Roman"/>
          <w:b w:val="false"/>
          <w:i w:val="false"/>
          <w:color w:val="000000"/>
          <w:sz w:val="28"/>
        </w:rPr>
        <w:t>
      6) при текущей цене в размере от 500 000-кратного размера месячного расчетного показателя и выше шаг изменения устанавливается в размере 0,5 процента.</w:t>
      </w:r>
    </w:p>
    <w:bookmarkEnd w:id="104"/>
    <w:bookmarkStart w:name="z119" w:id="105"/>
    <w:p>
      <w:pPr>
        <w:spacing w:after="0"/>
        <w:ind w:left="0"/>
        <w:jc w:val="both"/>
      </w:pPr>
      <w:r>
        <w:rPr>
          <w:rFonts w:ascii="Times New Roman"/>
          <w:b w:val="false"/>
          <w:i w:val="false"/>
          <w:color w:val="000000"/>
          <w:sz w:val="28"/>
        </w:rPr>
        <w:t xml:space="preserve">
      25. Электронный аукцион проводится в следующем порядке: </w:t>
      </w:r>
    </w:p>
    <w:bookmarkEnd w:id="105"/>
    <w:bookmarkStart w:name="z120" w:id="106"/>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bookmarkEnd w:id="106"/>
    <w:bookmarkStart w:name="z121" w:id="107"/>
    <w:p>
      <w:pPr>
        <w:spacing w:after="0"/>
        <w:ind w:left="0"/>
        <w:jc w:val="both"/>
      </w:pPr>
      <w:r>
        <w:rPr>
          <w:rFonts w:ascii="Times New Roman"/>
          <w:b w:val="false"/>
          <w:i w:val="false"/>
          <w:color w:val="000000"/>
          <w:sz w:val="28"/>
        </w:rPr>
        <w:t>
      2) с момента начала электронного аукциона участнику предоставляется возможность увеличить максимальную текущую цену другого участника на шаг, установленный пунктом 24 настоящих Правил;</w:t>
      </w:r>
    </w:p>
    <w:bookmarkEnd w:id="107"/>
    <w:bookmarkStart w:name="z122" w:id="108"/>
    <w:p>
      <w:pPr>
        <w:spacing w:after="0"/>
        <w:ind w:left="0"/>
        <w:jc w:val="both"/>
      </w:pPr>
      <w:r>
        <w:rPr>
          <w:rFonts w:ascii="Times New Roman"/>
          <w:b w:val="false"/>
          <w:i w:val="false"/>
          <w:color w:val="000000"/>
          <w:sz w:val="28"/>
        </w:rPr>
        <w:t>
      3) если в течение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bookmarkEnd w:id="108"/>
    <w:bookmarkStart w:name="z123" w:id="109"/>
    <w:p>
      <w:pPr>
        <w:spacing w:after="0"/>
        <w:ind w:left="0"/>
        <w:jc w:val="both"/>
      </w:pPr>
      <w:r>
        <w:rPr>
          <w:rFonts w:ascii="Times New Roman"/>
          <w:b w:val="false"/>
          <w:i w:val="false"/>
          <w:color w:val="000000"/>
          <w:sz w:val="28"/>
        </w:rPr>
        <w:t xml:space="preserve">
      4) если в течение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то текущая цена увеличивается на установленный шаг;</w:t>
      </w:r>
    </w:p>
    <w:bookmarkEnd w:id="109"/>
    <w:bookmarkStart w:name="z124" w:id="110"/>
    <w:p>
      <w:pPr>
        <w:spacing w:after="0"/>
        <w:ind w:left="0"/>
        <w:jc w:val="both"/>
      </w:pPr>
      <w:r>
        <w:rPr>
          <w:rFonts w:ascii="Times New Roman"/>
          <w:b w:val="false"/>
          <w:i w:val="false"/>
          <w:color w:val="000000"/>
          <w:sz w:val="28"/>
        </w:rPr>
        <w:t>
      5) если в течение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110"/>
    <w:bookmarkStart w:name="z125" w:id="111"/>
    <w:p>
      <w:pPr>
        <w:spacing w:after="0"/>
        <w:ind w:left="0"/>
        <w:jc w:val="both"/>
      </w:pPr>
      <w:r>
        <w:rPr>
          <w:rFonts w:ascii="Times New Roman"/>
          <w:b w:val="false"/>
          <w:i w:val="false"/>
          <w:color w:val="000000"/>
          <w:sz w:val="28"/>
        </w:rPr>
        <w:t>
      6) если на момент завершения электронного аукциона в 17:00 часов победитель аукциона не определен,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111"/>
    <w:bookmarkStart w:name="z126" w:id="112"/>
    <w:p>
      <w:pPr>
        <w:spacing w:after="0"/>
        <w:ind w:left="0"/>
        <w:jc w:val="both"/>
      </w:pPr>
      <w:r>
        <w:rPr>
          <w:rFonts w:ascii="Times New Roman"/>
          <w:b w:val="false"/>
          <w:i w:val="false"/>
          <w:color w:val="000000"/>
          <w:sz w:val="28"/>
        </w:rPr>
        <w:t xml:space="preserve">
      В случае, указанном в части второй </w:t>
      </w:r>
      <w:r>
        <w:rPr>
          <w:rFonts w:ascii="Times New Roman"/>
          <w:b w:val="false"/>
          <w:i w:val="false"/>
          <w:color w:val="000000"/>
          <w:sz w:val="28"/>
        </w:rPr>
        <w:t>пункта 23</w:t>
      </w:r>
      <w:r>
        <w:rPr>
          <w:rFonts w:ascii="Times New Roman"/>
          <w:b w:val="false"/>
          <w:i w:val="false"/>
          <w:color w:val="000000"/>
          <w:sz w:val="28"/>
        </w:rPr>
        <w:t xml:space="preserve"> настоящих Правил, компанией подписывается с использованием ЭЦП акт о несостоявшемся аукционе, формируемый веб-порталом реестра. Компания организует проведение повторного аукциона по нереализованному имуществу в соответствии с настоящими Правилами, не менее чем через пятнадцать календарных дней со дня подписания акта о несостоявшемся аукционе.</w:t>
      </w:r>
    </w:p>
    <w:bookmarkEnd w:id="112"/>
    <w:bookmarkStart w:name="z127" w:id="113"/>
    <w:p>
      <w:pPr>
        <w:spacing w:after="0"/>
        <w:ind w:left="0"/>
        <w:jc w:val="both"/>
      </w:pPr>
      <w:r>
        <w:rPr>
          <w:rFonts w:ascii="Times New Roman"/>
          <w:b w:val="false"/>
          <w:i w:val="false"/>
          <w:color w:val="000000"/>
          <w:sz w:val="28"/>
        </w:rPr>
        <w:t>
      26. Электронный аукцион по соответствующему лоту не проводится в случаях:</w:t>
      </w:r>
    </w:p>
    <w:bookmarkEnd w:id="113"/>
    <w:bookmarkStart w:name="z128" w:id="114"/>
    <w:p>
      <w:pPr>
        <w:spacing w:after="0"/>
        <w:ind w:left="0"/>
        <w:jc w:val="both"/>
      </w:pPr>
      <w:r>
        <w:rPr>
          <w:rFonts w:ascii="Times New Roman"/>
          <w:b w:val="false"/>
          <w:i w:val="false"/>
          <w:color w:val="000000"/>
          <w:sz w:val="28"/>
        </w:rPr>
        <w:t>
      1) поступления, в том числе на электронный адрес компании, письма ОГД об отмене реализации имущества до начала проведения торгов;</w:t>
      </w:r>
    </w:p>
    <w:bookmarkEnd w:id="114"/>
    <w:bookmarkStart w:name="z129" w:id="115"/>
    <w:p>
      <w:pPr>
        <w:spacing w:after="0"/>
        <w:ind w:left="0"/>
        <w:jc w:val="both"/>
      </w:pPr>
      <w:r>
        <w:rPr>
          <w:rFonts w:ascii="Times New Roman"/>
          <w:b w:val="false"/>
          <w:i w:val="false"/>
          <w:color w:val="000000"/>
          <w:sz w:val="28"/>
        </w:rPr>
        <w:t>
      2) отмены решения об ограничении в распоряжении имуществом налогоплательщика (налогового агента), плательщика;</w:t>
      </w:r>
    </w:p>
    <w:bookmarkEnd w:id="115"/>
    <w:bookmarkStart w:name="z130" w:id="116"/>
    <w:p>
      <w:pPr>
        <w:spacing w:after="0"/>
        <w:ind w:left="0"/>
        <w:jc w:val="both"/>
      </w:pPr>
      <w:r>
        <w:rPr>
          <w:rFonts w:ascii="Times New Roman"/>
          <w:b w:val="false"/>
          <w:i w:val="false"/>
          <w:color w:val="000000"/>
          <w:sz w:val="28"/>
        </w:rPr>
        <w:t>
      3) наличия решений, определений судебных органов.</w:t>
      </w:r>
    </w:p>
    <w:bookmarkEnd w:id="116"/>
    <w:bookmarkStart w:name="z131" w:id="117"/>
    <w:p>
      <w:pPr>
        <w:spacing w:after="0"/>
        <w:ind w:left="0"/>
        <w:jc w:val="both"/>
      </w:pPr>
      <w:r>
        <w:rPr>
          <w:rFonts w:ascii="Times New Roman"/>
          <w:b w:val="false"/>
          <w:i w:val="false"/>
          <w:color w:val="000000"/>
          <w:sz w:val="28"/>
        </w:rPr>
        <w:t>
      27. При возникновении в ходе электронного аукциона технического сбоя организатор фиксирует факт наличия технического сбоя и уведомляет всех участников аукциона посредством размещения информации на веб-портале реестра.</w:t>
      </w:r>
    </w:p>
    <w:bookmarkEnd w:id="117"/>
    <w:bookmarkStart w:name="z132" w:id="118"/>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электронный аукцион продолжается.</w:t>
      </w:r>
    </w:p>
    <w:bookmarkEnd w:id="118"/>
    <w:bookmarkStart w:name="z133" w:id="119"/>
    <w:p>
      <w:pPr>
        <w:spacing w:after="0"/>
        <w:ind w:left="0"/>
        <w:jc w:val="both"/>
      </w:pPr>
      <w:r>
        <w:rPr>
          <w:rFonts w:ascii="Times New Roman"/>
          <w:b w:val="false"/>
          <w:i w:val="false"/>
          <w:color w:val="000000"/>
          <w:sz w:val="28"/>
        </w:rPr>
        <w:t>
      28. В случае наличия факта технического сбоя веб-портала реестра, препятствующего проведению электронного аукциона, организатор незамедлительно уведомляет об этом компанию и организует продолжение аукциона в течение трех рабочих дней со дня исправления организатором технического сбоя с обязательным предварительным уведомлением допущенных к участию в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19"/>
    <w:bookmarkStart w:name="z134" w:id="120"/>
    <w:p>
      <w:pPr>
        <w:spacing w:after="0"/>
        <w:ind w:left="0"/>
        <w:jc w:val="both"/>
      </w:pPr>
      <w:r>
        <w:rPr>
          <w:rFonts w:ascii="Times New Roman"/>
          <w:b w:val="false"/>
          <w:i w:val="false"/>
          <w:color w:val="000000"/>
          <w:sz w:val="28"/>
        </w:rPr>
        <w:t>
      29. Результаты аукциона по каждому проданному лоту оформляются протоколом об итогах торгов, который подписывается на веб-портале реестра компанией и участником с использованием ЭЦП в день проведения торгов.</w:t>
      </w:r>
    </w:p>
    <w:bookmarkEnd w:id="120"/>
    <w:bookmarkStart w:name="z135" w:id="121"/>
    <w:p>
      <w:pPr>
        <w:spacing w:after="0"/>
        <w:ind w:left="0"/>
        <w:jc w:val="both"/>
      </w:pPr>
      <w:r>
        <w:rPr>
          <w:rFonts w:ascii="Times New Roman"/>
          <w:b w:val="false"/>
          <w:i w:val="false"/>
          <w:color w:val="000000"/>
          <w:sz w:val="28"/>
        </w:rPr>
        <w:t>
      30. Цена продажи за минусом гарантийного взноса вносится победителем электронного аукциона на расчетный счет организатора не позднее трех рабочих дней со дня подписания протокола об итогах торгов.</w:t>
      </w:r>
    </w:p>
    <w:bookmarkEnd w:id="121"/>
    <w:bookmarkStart w:name="z136" w:id="122"/>
    <w:p>
      <w:pPr>
        <w:spacing w:after="0"/>
        <w:ind w:left="0"/>
        <w:jc w:val="both"/>
      </w:pPr>
      <w:r>
        <w:rPr>
          <w:rFonts w:ascii="Times New Roman"/>
          <w:b w:val="false"/>
          <w:i w:val="false"/>
          <w:color w:val="000000"/>
          <w:sz w:val="28"/>
        </w:rPr>
        <w:t>
      Цена продажи, включая размер гарантийного взноса, перечисляется организатором на банковский счет компании в течение пяти рабочих дней с даты проведения торгов.</w:t>
      </w:r>
    </w:p>
    <w:bookmarkEnd w:id="122"/>
    <w:bookmarkStart w:name="z137" w:id="123"/>
    <w:p>
      <w:pPr>
        <w:spacing w:after="0"/>
        <w:ind w:left="0"/>
        <w:jc w:val="left"/>
      </w:pPr>
      <w:r>
        <w:rPr>
          <w:rFonts w:ascii="Times New Roman"/>
          <w:b/>
          <w:i w:val="false"/>
          <w:color w:val="000000"/>
        </w:rPr>
        <w:t xml:space="preserve"> 7. Заключение договора по итогам электронного аукциона</w:t>
      </w:r>
    </w:p>
    <w:bookmarkEnd w:id="123"/>
    <w:bookmarkStart w:name="z138" w:id="124"/>
    <w:p>
      <w:pPr>
        <w:spacing w:after="0"/>
        <w:ind w:left="0"/>
        <w:jc w:val="both"/>
      </w:pPr>
      <w:r>
        <w:rPr>
          <w:rFonts w:ascii="Times New Roman"/>
          <w:b w:val="false"/>
          <w:i w:val="false"/>
          <w:color w:val="000000"/>
          <w:sz w:val="28"/>
        </w:rPr>
        <w:t>
      31. Протокол об итогах торгов является документом, фиксирующим результаты электронного аукциона и обязательства победителя и должника либо представителя ОГД от имени должника подписать договор купли-продажи лота по цене продажи.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купли-продажи с победителем подписывается после внесения цены продажи на банковский счет компании в срок не более десяти рабочих дней со дня проведения электронного аукциона. </w:t>
      </w:r>
    </w:p>
    <w:bookmarkStart w:name="z140" w:id="125"/>
    <w:p>
      <w:pPr>
        <w:spacing w:after="0"/>
        <w:ind w:left="0"/>
        <w:jc w:val="both"/>
      </w:pPr>
      <w:r>
        <w:rPr>
          <w:rFonts w:ascii="Times New Roman"/>
          <w:b w:val="false"/>
          <w:i w:val="false"/>
          <w:color w:val="000000"/>
          <w:sz w:val="28"/>
        </w:rPr>
        <w:t xml:space="preserve">
      В случаях неподписания участником в установленные сроки протокола об итогах торгов либо нарушения сроков внесения цены продажи, указанной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компания подписывает с использованием ЭЦП акт об отмене результатов торгов, формируемый на веб-портале реестра, и лот выставляется на повторный аукцион.</w:t>
      </w:r>
    </w:p>
    <w:bookmarkEnd w:id="125"/>
    <w:bookmarkStart w:name="z141" w:id="126"/>
    <w:p>
      <w:pPr>
        <w:spacing w:after="0"/>
        <w:ind w:left="0"/>
        <w:jc w:val="both"/>
      </w:pPr>
      <w:r>
        <w:rPr>
          <w:rFonts w:ascii="Times New Roman"/>
          <w:b w:val="false"/>
          <w:i w:val="false"/>
          <w:color w:val="000000"/>
          <w:sz w:val="28"/>
        </w:rPr>
        <w:t>
      32. На основании протокола об итогах торгов ОГД направляются:</w:t>
      </w:r>
    </w:p>
    <w:bookmarkEnd w:id="126"/>
    <w:bookmarkStart w:name="z142" w:id="127"/>
    <w:p>
      <w:pPr>
        <w:spacing w:after="0"/>
        <w:ind w:left="0"/>
        <w:jc w:val="both"/>
      </w:pPr>
      <w:r>
        <w:rPr>
          <w:rFonts w:ascii="Times New Roman"/>
          <w:b w:val="false"/>
          <w:i w:val="false"/>
          <w:color w:val="000000"/>
          <w:sz w:val="28"/>
        </w:rPr>
        <w:t xml:space="preserve">
      1) на электронный адрес компании – реквизиты для зачисления денежных средств в государственный бюджет и реквизиты должника в случае,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127"/>
    <w:bookmarkStart w:name="z143" w:id="128"/>
    <w:p>
      <w:pPr>
        <w:spacing w:after="0"/>
        <w:ind w:left="0"/>
        <w:jc w:val="both"/>
      </w:pPr>
      <w:r>
        <w:rPr>
          <w:rFonts w:ascii="Times New Roman"/>
          <w:b w:val="false"/>
          <w:i w:val="false"/>
          <w:color w:val="000000"/>
          <w:sz w:val="28"/>
        </w:rPr>
        <w:t>
      2) должнику – извещение о необходимости заключения с победителем договора купли-продажи имущества посредством почтовой или иной организации связи либо иным способом, подтверждающим факт направления извещения.</w:t>
      </w:r>
    </w:p>
    <w:bookmarkEnd w:id="128"/>
    <w:bookmarkStart w:name="z144" w:id="129"/>
    <w:p>
      <w:pPr>
        <w:spacing w:after="0"/>
        <w:ind w:left="0"/>
        <w:jc w:val="both"/>
      </w:pPr>
      <w:r>
        <w:rPr>
          <w:rFonts w:ascii="Times New Roman"/>
          <w:b w:val="false"/>
          <w:i w:val="false"/>
          <w:color w:val="000000"/>
          <w:sz w:val="28"/>
        </w:rPr>
        <w:t>
      33. В случаях отказа должника от подписания договора купли</w:t>
      </w:r>
      <w:r>
        <w:rPr>
          <w:rFonts w:ascii="Times New Roman"/>
          <w:b/>
          <w:i w:val="false"/>
          <w:color w:val="000000"/>
          <w:sz w:val="28"/>
        </w:rPr>
        <w:t>-</w:t>
      </w:r>
      <w:r>
        <w:rPr>
          <w:rFonts w:ascii="Times New Roman"/>
          <w:b w:val="false"/>
          <w:i w:val="false"/>
          <w:color w:val="000000"/>
          <w:sz w:val="28"/>
        </w:rPr>
        <w:t xml:space="preserve">продажи имущества либо его неявки в течение пяти рабочих дней со дня, следующего за днем направления извещения, договор купли-продажи имущества от имени должника подписывается представителем ОГД. </w:t>
      </w:r>
    </w:p>
    <w:bookmarkEnd w:id="129"/>
    <w:bookmarkStart w:name="z145" w:id="130"/>
    <w:p>
      <w:pPr>
        <w:spacing w:after="0"/>
        <w:ind w:left="0"/>
        <w:jc w:val="left"/>
      </w:pPr>
      <w:r>
        <w:rPr>
          <w:rFonts w:ascii="Times New Roman"/>
          <w:b/>
          <w:i w:val="false"/>
          <w:color w:val="000000"/>
        </w:rPr>
        <w:t xml:space="preserve"> 8. Порядок возврата гарантийного взноса, возмещения</w:t>
      </w:r>
      <w:r>
        <w:br/>
      </w:r>
      <w:r>
        <w:rPr>
          <w:rFonts w:ascii="Times New Roman"/>
          <w:b/>
          <w:i w:val="false"/>
          <w:color w:val="000000"/>
        </w:rPr>
        <w:t>расходов и распределения сумм от реализации имущества</w:t>
      </w:r>
    </w:p>
    <w:bookmarkEnd w:id="130"/>
    <w:bookmarkStart w:name="z146" w:id="131"/>
    <w:p>
      <w:pPr>
        <w:spacing w:after="0"/>
        <w:ind w:left="0"/>
        <w:jc w:val="both"/>
      </w:pPr>
      <w:r>
        <w:rPr>
          <w:rFonts w:ascii="Times New Roman"/>
          <w:b w:val="false"/>
          <w:i w:val="false"/>
          <w:color w:val="000000"/>
          <w:sz w:val="28"/>
        </w:rPr>
        <w:t>
      34. Гарантийный взнос участника (за исключением участника, победившего в электронном аукционе) возвращается организатором в течение трех рабочих дней со дня подписания заявления на возврат гарантийных взносов, подписанного ЭЦП участника на веб-портале реестра.</w:t>
      </w:r>
    </w:p>
    <w:bookmarkEnd w:id="131"/>
    <w:bookmarkStart w:name="z147" w:id="132"/>
    <w:p>
      <w:pPr>
        <w:spacing w:after="0"/>
        <w:ind w:left="0"/>
        <w:jc w:val="both"/>
      </w:pPr>
      <w:r>
        <w:rPr>
          <w:rFonts w:ascii="Times New Roman"/>
          <w:b w:val="false"/>
          <w:i w:val="false"/>
          <w:color w:val="000000"/>
          <w:sz w:val="28"/>
        </w:rPr>
        <w:t xml:space="preserve">
      35. Гарантийный взнос, внесенный участником, победившим на электронном аукционе, не возвращается и зачисляется в доход компании в случаях нарушения им порядка и сроков подписания протокола об итогах торгов и (или) внесения цены продажи, определенных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w:t>
      </w:r>
    </w:p>
    <w:bookmarkEnd w:id="132"/>
    <w:bookmarkStart w:name="z148" w:id="133"/>
    <w:p>
      <w:pPr>
        <w:spacing w:after="0"/>
        <w:ind w:left="0"/>
        <w:jc w:val="both"/>
      </w:pPr>
      <w:r>
        <w:rPr>
          <w:rFonts w:ascii="Times New Roman"/>
          <w:b w:val="false"/>
          <w:i w:val="false"/>
          <w:color w:val="000000"/>
          <w:sz w:val="28"/>
        </w:rPr>
        <w:t xml:space="preserve">
      В случаях отказа победителя от подписания договора купли-продажи в срок, указанный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либо неисполнения или ненадлежащего исполнения покупателем обязательств по договору купли-продажи, компания не возвращает гарантийный взнос и подписывает с использованием ЭЦП акт об отмене результатов торгов, формируемый веб-порталом реестра.</w:t>
      </w:r>
    </w:p>
    <w:bookmarkEnd w:id="133"/>
    <w:bookmarkStart w:name="z149" w:id="134"/>
    <w:p>
      <w:pPr>
        <w:spacing w:after="0"/>
        <w:ind w:left="0"/>
        <w:jc w:val="both"/>
      </w:pPr>
      <w:r>
        <w:rPr>
          <w:rFonts w:ascii="Times New Roman"/>
          <w:b w:val="false"/>
          <w:i w:val="false"/>
          <w:color w:val="000000"/>
          <w:sz w:val="28"/>
        </w:rPr>
        <w:t xml:space="preserve">
      36. В случаях отмены электронного аукциона, согласно </w:t>
      </w:r>
      <w:r>
        <w:rPr>
          <w:rFonts w:ascii="Times New Roman"/>
          <w:b w:val="false"/>
          <w:i w:val="false"/>
          <w:color w:val="000000"/>
          <w:sz w:val="28"/>
        </w:rPr>
        <w:t>пункту 26</w:t>
      </w:r>
      <w:r>
        <w:rPr>
          <w:rFonts w:ascii="Times New Roman"/>
          <w:b w:val="false"/>
          <w:i w:val="false"/>
          <w:color w:val="000000"/>
          <w:sz w:val="28"/>
        </w:rPr>
        <w:t xml:space="preserve"> настоящих Правил, расходы компании по определению стартовой цены лота возмещаются должником в соответствии с законодательством Республики Казахстан. </w:t>
      </w:r>
    </w:p>
    <w:bookmarkEnd w:id="134"/>
    <w:bookmarkStart w:name="z150" w:id="135"/>
    <w:p>
      <w:pPr>
        <w:spacing w:after="0"/>
        <w:ind w:left="0"/>
        <w:jc w:val="both"/>
      </w:pPr>
      <w:r>
        <w:rPr>
          <w:rFonts w:ascii="Times New Roman"/>
          <w:b w:val="false"/>
          <w:i w:val="false"/>
          <w:color w:val="000000"/>
          <w:sz w:val="28"/>
        </w:rPr>
        <w:t>
      37. Расходы, связанные с приобретением имущества, возлагаются на покупателя.</w:t>
      </w:r>
    </w:p>
    <w:bookmarkEnd w:id="135"/>
    <w:bookmarkStart w:name="z151" w:id="136"/>
    <w:p>
      <w:pPr>
        <w:spacing w:after="0"/>
        <w:ind w:left="0"/>
        <w:jc w:val="both"/>
      </w:pPr>
      <w:r>
        <w:rPr>
          <w:rFonts w:ascii="Times New Roman"/>
          <w:b w:val="false"/>
          <w:i w:val="false"/>
          <w:color w:val="000000"/>
          <w:sz w:val="28"/>
        </w:rPr>
        <w:t>
      38. Из цены продажи имущества компания погашает расходы по реализации имущества и удерживает вознаграждение в следующем размере: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994"/>
        <w:gridCol w:w="2259"/>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вырученная от реализации имущества должника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1</w:t>
            </w:r>
          </w:p>
          <w:bookmarkEnd w:id="138"/>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1.</w:t>
            </w:r>
          </w:p>
          <w:bookmarkEnd w:id="139"/>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2.</w:t>
            </w:r>
          </w:p>
          <w:bookmarkEnd w:id="140"/>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3 000 000 до 7 000 000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3.</w:t>
            </w:r>
          </w:p>
          <w:bookmarkEnd w:id="141"/>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7 000 000 до 15 000 000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4.</w:t>
            </w:r>
          </w:p>
          <w:bookmarkEnd w:id="142"/>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bl>
    <w:bookmarkStart w:name="z158" w:id="143"/>
    <w:p>
      <w:pPr>
        <w:spacing w:after="0"/>
        <w:ind w:left="0"/>
        <w:jc w:val="both"/>
      </w:pPr>
      <w:r>
        <w:rPr>
          <w:rFonts w:ascii="Times New Roman"/>
          <w:b w:val="false"/>
          <w:i w:val="false"/>
          <w:color w:val="000000"/>
          <w:sz w:val="28"/>
        </w:rPr>
        <w:t xml:space="preserve">
      39. Компания перечисляет деньги в счет погашения задолженности должника в государственный бюджет по реквизитам, указанным ОГД, в течение пятнадцати рабочих дней с даты проведения торгов. </w:t>
      </w:r>
    </w:p>
    <w:bookmarkEnd w:id="143"/>
    <w:bookmarkStart w:name="z159" w:id="144"/>
    <w:p>
      <w:pPr>
        <w:spacing w:after="0"/>
        <w:ind w:left="0"/>
        <w:jc w:val="both"/>
      </w:pPr>
      <w:r>
        <w:rPr>
          <w:rFonts w:ascii="Times New Roman"/>
          <w:b w:val="false"/>
          <w:i w:val="false"/>
          <w:color w:val="000000"/>
          <w:sz w:val="28"/>
        </w:rPr>
        <w:t>
      40. В случае частичного погашения налоговой задолженности, задолженности по таможенным платежам и налогам, пени, указанной в соответствующем решении об ограничении в распоряжении имуществом, ОГД в течение двух рабочих дней со дня поступления денег в государственный бюджет направляет в соответствующие уполномоченные органы письмо или электронный документ о снятии обременения с реализованного имущества, права на которое или сделки по которому подлежат государственной регистрации, либо имущества, подлежащего государственной регистрации.</w:t>
      </w:r>
    </w:p>
    <w:bookmarkEnd w:id="144"/>
    <w:bookmarkStart w:name="z160" w:id="145"/>
    <w:p>
      <w:pPr>
        <w:spacing w:after="0"/>
        <w:ind w:left="0"/>
        <w:jc w:val="both"/>
      </w:pPr>
      <w:r>
        <w:rPr>
          <w:rFonts w:ascii="Times New Roman"/>
          <w:b w:val="false"/>
          <w:i w:val="false"/>
          <w:color w:val="000000"/>
          <w:sz w:val="28"/>
        </w:rPr>
        <w:t>
      41. Сумма, оставшаяся после удовлетворения всех требований, возвращается должнику путем перечисления на его банковский счет в течение трех рабочих дней с даты перечисления денег в государственный бюджет в соответствии с пунктом 40 настоящих Правил.</w:t>
      </w:r>
    </w:p>
    <w:bookmarkEnd w:id="145"/>
    <w:bookmarkStart w:name="z161" w:id="146"/>
    <w:p>
      <w:pPr>
        <w:spacing w:after="0"/>
        <w:ind w:left="0"/>
        <w:jc w:val="left"/>
      </w:pPr>
      <w:r>
        <w:rPr>
          <w:rFonts w:ascii="Times New Roman"/>
          <w:b/>
          <w:i w:val="false"/>
          <w:color w:val="000000"/>
        </w:rPr>
        <w:t xml:space="preserve"> 9. Заключительные положения</w:t>
      </w:r>
    </w:p>
    <w:bookmarkEnd w:id="146"/>
    <w:bookmarkStart w:name="z162" w:id="147"/>
    <w:p>
      <w:pPr>
        <w:spacing w:after="0"/>
        <w:ind w:left="0"/>
        <w:jc w:val="both"/>
      </w:pPr>
      <w:r>
        <w:rPr>
          <w:rFonts w:ascii="Times New Roman"/>
          <w:b w:val="false"/>
          <w:i w:val="false"/>
          <w:color w:val="000000"/>
          <w:sz w:val="28"/>
        </w:rPr>
        <w:t xml:space="preserve">
      42. Имущество, входящее в перечень биржевых товаров, реализуется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2009 года "О товарных биржах".</w:t>
      </w:r>
    </w:p>
    <w:bookmarkEnd w:id="147"/>
    <w:bookmarkStart w:name="z163" w:id="148"/>
    <w:p>
      <w:pPr>
        <w:spacing w:after="0"/>
        <w:ind w:left="0"/>
        <w:jc w:val="both"/>
      </w:pPr>
      <w:r>
        <w:rPr>
          <w:rFonts w:ascii="Times New Roman"/>
          <w:b w:val="false"/>
          <w:i w:val="false"/>
          <w:color w:val="000000"/>
          <w:sz w:val="28"/>
        </w:rPr>
        <w:t>
      43. Вопросы, не урегулированные настоящими Правилами, подлежат разрешению в соответствии с законодательством Республики Казахстан.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bl>
    <w:bookmarkStart w:name="z166" w:id="149"/>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28.04.2017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0"/>
    <w:p>
      <w:pPr>
        <w:spacing w:after="0"/>
        <w:ind w:left="0"/>
        <w:jc w:val="left"/>
      </w:pPr>
      <w:r>
        <w:rPr>
          <w:rFonts w:ascii="Times New Roman"/>
          <w:b/>
          <w:i w:val="false"/>
          <w:color w:val="000000"/>
        </w:rPr>
        <w:t xml:space="preserve"> Акт наличия и (или) отсутствия имущества </w:t>
      </w:r>
    </w:p>
    <w:bookmarkEnd w:id="150"/>
    <w:bookmarkStart w:name="z168" w:id="151"/>
    <w:p>
      <w:pPr>
        <w:spacing w:after="0"/>
        <w:ind w:left="0"/>
        <w:jc w:val="both"/>
      </w:pPr>
      <w:r>
        <w:rPr>
          <w:rFonts w:ascii="Times New Roman"/>
          <w:b w:val="false"/>
          <w:i w:val="false"/>
          <w:color w:val="000000"/>
          <w:sz w:val="28"/>
        </w:rPr>
        <w:t>
      "____" _________ 20__ года № __________________</w:t>
      </w:r>
      <w:r>
        <w:br/>
      </w:r>
      <w:r>
        <w:rPr>
          <w:rFonts w:ascii="Times New Roman"/>
          <w:b w:val="false"/>
          <w:i w:val="false"/>
          <w:color w:val="000000"/>
          <w:sz w:val="28"/>
        </w:rPr>
        <w:t>Компания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___________________________________________________________ с одной стороны</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и оценщик ______________________________________________________________________</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действующие на основании договора от "____" _____________ 20____ года № _________ с </w:t>
      </w:r>
      <w:r>
        <w:br/>
      </w:r>
      <w:r>
        <w:rPr>
          <w:rFonts w:ascii="Times New Roman"/>
          <w:b w:val="false"/>
          <w:i w:val="false"/>
          <w:color w:val="000000"/>
          <w:sz w:val="28"/>
        </w:rPr>
        <w:t>другой стороны, в присутствии должника и (или) третьего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 составили</w:t>
      </w:r>
      <w:r>
        <w:br/>
      </w:r>
      <w:r>
        <w:rPr>
          <w:rFonts w:ascii="Times New Roman"/>
          <w:b w:val="false"/>
          <w:i w:val="false"/>
          <w:color w:val="000000"/>
          <w:sz w:val="28"/>
        </w:rPr>
        <w:t xml:space="preserve">            (наименование и (или) фамилия, имя, отчество (при наличии) налогоплательщика</w:t>
      </w:r>
      <w:r>
        <w:br/>
      </w:r>
      <w:r>
        <w:rPr>
          <w:rFonts w:ascii="Times New Roman"/>
          <w:b w:val="false"/>
          <w:i w:val="false"/>
          <w:color w:val="000000"/>
          <w:sz w:val="28"/>
        </w:rPr>
        <w:t xml:space="preserve">                        (налогового агента), плательщика, БИН/ИИН, e-mail и банковские реквизиты)</w:t>
      </w:r>
      <w:r>
        <w:br/>
      </w:r>
      <w:r>
        <w:rPr>
          <w:rFonts w:ascii="Times New Roman"/>
          <w:b w:val="false"/>
          <w:i w:val="false"/>
          <w:color w:val="000000"/>
          <w:sz w:val="28"/>
        </w:rPr>
        <w:t>настоящий акт наличия и (или) отсутствия имущества с целью реализации</w:t>
      </w:r>
      <w:r>
        <w:br/>
      </w:r>
      <w:r>
        <w:rPr>
          <w:rFonts w:ascii="Times New Roman"/>
          <w:b w:val="false"/>
          <w:i w:val="false"/>
          <w:color w:val="000000"/>
          <w:sz w:val="28"/>
        </w:rPr>
        <w:t xml:space="preserve">                                                (необходимое подчеркнуть)</w:t>
      </w:r>
      <w:r>
        <w:br/>
      </w:r>
      <w:r>
        <w:rPr>
          <w:rFonts w:ascii="Times New Roman"/>
          <w:b w:val="false"/>
          <w:i w:val="false"/>
          <w:color w:val="000000"/>
          <w:sz w:val="28"/>
        </w:rPr>
        <w:t>имущества в соответствии с постановлением органа государственных доходов об обращении взыскания на ограниченное в распоряжении имущество налогоплательщика (налогового агента), плательщика и (или) договором о залоге имущества от "____" _________ 20__ года № ____.</w:t>
      </w:r>
    </w:p>
    <w:bookmarkEnd w:id="151"/>
    <w:bookmarkStart w:name="z169" w:id="152"/>
    <w:p>
      <w:pPr>
        <w:spacing w:after="0"/>
        <w:ind w:left="0"/>
        <w:jc w:val="both"/>
      </w:pPr>
      <w:r>
        <w:rPr>
          <w:rFonts w:ascii="Times New Roman"/>
          <w:b w:val="false"/>
          <w:i w:val="false"/>
          <w:color w:val="000000"/>
          <w:sz w:val="28"/>
        </w:rPr>
        <w:t>
      Перечень описанного и (или) заложенного имущества согласно акту описи и (или) приложению к договору о залоге имущества от "__" _________ 20___года № 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261"/>
        <w:gridCol w:w="1842"/>
        <w:gridCol w:w="2664"/>
        <w:gridCol w:w="2706"/>
        <w:gridCol w:w="1262"/>
        <w:gridCol w:w="126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 п/п</w:t>
            </w:r>
          </w:p>
          <w:bookmarkEnd w:id="153"/>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по акту описи в тенге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или отсутствие имущества да/нет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имущества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1</w:t>
            </w:r>
          </w:p>
          <w:bookmarkEnd w:id="154"/>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p>
          <w:bookmarkEnd w:id="155"/>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p>
          <w:bookmarkEnd w:id="156"/>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w:t>
            </w:r>
          </w:p>
          <w:bookmarkEnd w:id="157"/>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8"/>
    <w:p>
      <w:pPr>
        <w:spacing w:after="0"/>
        <w:ind w:left="0"/>
        <w:jc w:val="both"/>
      </w:pPr>
      <w:r>
        <w:rPr>
          <w:rFonts w:ascii="Times New Roman"/>
          <w:b w:val="false"/>
          <w:i w:val="false"/>
          <w:color w:val="000000"/>
          <w:sz w:val="28"/>
        </w:rPr>
        <w:t>
      Акт наличия и (или) отсутствия имущества составили:</w:t>
      </w:r>
    </w:p>
    <w:bookmarkEnd w:id="158"/>
    <w:bookmarkStart w:name="z176" w:id="15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наличии) представителя компании,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оценщика)</w:t>
      </w:r>
    </w:p>
    <w:bookmarkEnd w:id="159"/>
    <w:bookmarkStart w:name="z177" w:id="160"/>
    <w:p>
      <w:pPr>
        <w:spacing w:after="0"/>
        <w:ind w:left="0"/>
        <w:jc w:val="both"/>
      </w:pPr>
      <w:r>
        <w:rPr>
          <w:rFonts w:ascii="Times New Roman"/>
          <w:b w:val="false"/>
          <w:i w:val="false"/>
          <w:color w:val="000000"/>
          <w:sz w:val="28"/>
        </w:rPr>
        <w:t>
      В присутствии должника и (или) третьего лица</w:t>
      </w:r>
    </w:p>
    <w:bookmarkEnd w:id="160"/>
    <w:bookmarkStart w:name="z178" w:id="16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наличии) и подпись должностного лица, налогоплательщика</w:t>
      </w:r>
      <w:r>
        <w:br/>
      </w:r>
      <w:r>
        <w:rPr>
          <w:rFonts w:ascii="Times New Roman"/>
          <w:b w:val="false"/>
          <w:i w:val="false"/>
          <w:color w:val="000000"/>
          <w:sz w:val="28"/>
        </w:rPr>
        <w:t xml:space="preserve">                                      (налогового агента), плательщика, дата подписания)</w:t>
      </w:r>
    </w:p>
    <w:bookmarkEnd w:id="161"/>
    <w:bookmarkStart w:name="z179" w:id="162"/>
    <w:p>
      <w:pPr>
        <w:spacing w:after="0"/>
        <w:ind w:left="0"/>
        <w:jc w:val="both"/>
      </w:pPr>
      <w:r>
        <w:rPr>
          <w:rFonts w:ascii="Times New Roman"/>
          <w:b w:val="false"/>
          <w:i w:val="false"/>
          <w:color w:val="000000"/>
          <w:sz w:val="28"/>
        </w:rPr>
        <w:t>
      В случаях отсутствия должника и (или) третьего лица или отказа его от подписи составлен в присутствии представителя органа государственных доходов и понятых (с приложением к акту копии удостоверений личности):</w:t>
      </w:r>
    </w:p>
    <w:bookmarkEnd w:id="162"/>
    <w:bookmarkStart w:name="z180" w:id="16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понятого, дата подписания, № сотового телефона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понятого, дата подписания, № сотового телефона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(должностного лица органа государственных доходов)</w:t>
      </w:r>
      <w:r>
        <w:br/>
      </w:r>
      <w:r>
        <w:rPr>
          <w:rFonts w:ascii="Times New Roman"/>
          <w:b w:val="false"/>
          <w:i w:val="false"/>
          <w:color w:val="000000"/>
          <w:sz w:val="28"/>
        </w:rPr>
        <w:t xml:space="preserve">                                                                          подпись, дата подписания)</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bl>
    <w:bookmarkStart w:name="z183" w:id="164"/>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28.04.2017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65"/>
    <w:p>
      <w:pPr>
        <w:spacing w:after="0"/>
        <w:ind w:left="0"/>
        <w:jc w:val="left"/>
      </w:pPr>
      <w:r>
        <w:rPr>
          <w:rFonts w:ascii="Times New Roman"/>
          <w:b/>
          <w:i w:val="false"/>
          <w:color w:val="000000"/>
        </w:rPr>
        <w:t xml:space="preserve"> Заключение об установлении рыночной стоимости имущества</w:t>
      </w:r>
    </w:p>
    <w:bookmarkEnd w:id="165"/>
    <w:bookmarkStart w:name="z185" w:id="166"/>
    <w:p>
      <w:pPr>
        <w:spacing w:after="0"/>
        <w:ind w:left="0"/>
        <w:jc w:val="both"/>
      </w:pPr>
      <w:r>
        <w:rPr>
          <w:rFonts w:ascii="Times New Roman"/>
          <w:b w:val="false"/>
          <w:i w:val="false"/>
          <w:color w:val="000000"/>
          <w:sz w:val="28"/>
        </w:rPr>
        <w:t>
      "____" _________ 20__ года № __________________</w:t>
      </w:r>
    </w:p>
    <w:bookmarkEnd w:id="166"/>
    <w:bookmarkStart w:name="z186" w:id="167"/>
    <w:p>
      <w:pPr>
        <w:spacing w:after="0"/>
        <w:ind w:left="0"/>
        <w:jc w:val="both"/>
      </w:pPr>
      <w:r>
        <w:rPr>
          <w:rFonts w:ascii="Times New Roman"/>
          <w:b w:val="false"/>
          <w:i w:val="false"/>
          <w:color w:val="000000"/>
          <w:sz w:val="28"/>
        </w:rPr>
        <w:t xml:space="preserve">
      Настоящее заключение составлено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БИН, юридический адрес уполномоченного юридического лица)</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утвержденных постановлением Правительства Республики Казахстан от 2 июня 2011 года № 618, в отношении имущества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(или) фамилия, имя, отчество (при наличии) налогоплательщика</w:t>
      </w:r>
      <w:r>
        <w:br/>
      </w:r>
      <w:r>
        <w:rPr>
          <w:rFonts w:ascii="Times New Roman"/>
          <w:b w:val="false"/>
          <w:i w:val="false"/>
          <w:color w:val="000000"/>
          <w:sz w:val="28"/>
        </w:rPr>
        <w:t xml:space="preserve">                       (налогового агента), плательщика, БИН/ИИН, e-mail и банковские реквизиты)</w:t>
      </w:r>
      <w:r>
        <w:br/>
      </w:r>
      <w:r>
        <w:rPr>
          <w:rFonts w:ascii="Times New Roman"/>
          <w:b w:val="false"/>
          <w:i w:val="false"/>
          <w:color w:val="000000"/>
          <w:sz w:val="28"/>
        </w:rPr>
        <w:t>согласно постановлению органа государственных доходов ________________об обращении взыскания на ограниченное в распоряжении имущество налогоплательщика (налогового агента), плательщика от "____" _________ 20__ года № ______________</w:t>
      </w:r>
    </w:p>
    <w:bookmarkEnd w:id="167"/>
    <w:bookmarkStart w:name="z187" w:id="168"/>
    <w:p>
      <w:pPr>
        <w:spacing w:after="0"/>
        <w:ind w:left="0"/>
        <w:jc w:val="both"/>
      </w:pPr>
      <w:r>
        <w:rPr>
          <w:rFonts w:ascii="Times New Roman"/>
          <w:b w:val="false"/>
          <w:i w:val="false"/>
          <w:color w:val="000000"/>
          <w:sz w:val="28"/>
        </w:rPr>
        <w:t>
      Примечание: в отношении заложенного имущества заключение об установлении рыночной стоимости имущества не требуется, в связи с тем, что рыночная стоимость заложенного имущества установлена договором о залоге имущества</w:t>
      </w:r>
    </w:p>
    <w:bookmarkEnd w:id="168"/>
    <w:bookmarkStart w:name="z188" w:id="169"/>
    <w:p>
      <w:pPr>
        <w:spacing w:after="0"/>
        <w:ind w:left="0"/>
        <w:jc w:val="both"/>
      </w:pPr>
      <w:r>
        <w:rPr>
          <w:rFonts w:ascii="Times New Roman"/>
          <w:b w:val="false"/>
          <w:i w:val="false"/>
          <w:color w:val="000000"/>
          <w:sz w:val="28"/>
        </w:rPr>
        <w:t xml:space="preserve">
      Наименование ограниченного в распоряжении имущества с указанием его характеристик: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Рыночная стоимость ограниченного имущества: ______________________________________</w:t>
      </w:r>
      <w:r>
        <w:br/>
      </w:r>
      <w:r>
        <w:rPr>
          <w:rFonts w:ascii="Times New Roman"/>
          <w:b w:val="false"/>
          <w:i w:val="false"/>
          <w:color w:val="000000"/>
          <w:sz w:val="28"/>
        </w:rPr>
        <w:t>___________________________________________________________________________ тенге</w:t>
      </w:r>
      <w:r>
        <w:br/>
      </w:r>
      <w:r>
        <w:rPr>
          <w:rFonts w:ascii="Times New Roman"/>
          <w:b w:val="false"/>
          <w:i w:val="false"/>
          <w:color w:val="000000"/>
          <w:sz w:val="28"/>
        </w:rPr>
        <w:t xml:space="preserve">                                                                  (в цифрах и прописью)</w:t>
      </w:r>
    </w:p>
    <w:bookmarkEnd w:id="169"/>
    <w:bookmarkStart w:name="z189" w:id="170"/>
    <w:p>
      <w:pPr>
        <w:spacing w:after="0"/>
        <w:ind w:left="0"/>
        <w:jc w:val="both"/>
      </w:pPr>
      <w:r>
        <w:rPr>
          <w:rFonts w:ascii="Times New Roman"/>
          <w:b w:val="false"/>
          <w:i w:val="false"/>
          <w:color w:val="000000"/>
          <w:sz w:val="28"/>
        </w:rPr>
        <w:t>
      Основание для заключения:</w:t>
      </w:r>
    </w:p>
    <w:bookmarkEnd w:id="170"/>
    <w:bookmarkStart w:name="z190" w:id="171"/>
    <w:p>
      <w:pPr>
        <w:spacing w:after="0"/>
        <w:ind w:left="0"/>
        <w:jc w:val="both"/>
      </w:pPr>
      <w:r>
        <w:rPr>
          <w:rFonts w:ascii="Times New Roman"/>
          <w:b w:val="false"/>
          <w:i w:val="false"/>
          <w:color w:val="000000"/>
          <w:sz w:val="28"/>
        </w:rPr>
        <w:t xml:space="preserve">
      отчет об оценке "____" _________ 20__ года № _______________ </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идентичного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однородного товара</w:t>
      </w:r>
    </w:p>
    <w:bookmarkStart w:name="z193" w:id="172"/>
    <w:p>
      <w:pPr>
        <w:spacing w:after="0"/>
        <w:ind w:left="0"/>
        <w:jc w:val="both"/>
      </w:pPr>
      <w:r>
        <w:rPr>
          <w:rFonts w:ascii="Times New Roman"/>
          <w:b w:val="false"/>
          <w:i w:val="false"/>
          <w:color w:val="000000"/>
          <w:sz w:val="28"/>
        </w:rPr>
        <w:t>
      наименование идентичного и (или) однородного имущества с описанием его характеристик: 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рыночная стоимость идентичного и (или) однородного имущества: ______________________</w:t>
      </w:r>
      <w:r>
        <w:br/>
      </w:r>
      <w:r>
        <w:rPr>
          <w:rFonts w:ascii="Times New Roman"/>
          <w:b w:val="false"/>
          <w:i w:val="false"/>
          <w:color w:val="000000"/>
          <w:sz w:val="28"/>
        </w:rPr>
        <w:t>___________________________________________________________________________ тенге</w:t>
      </w:r>
      <w:r>
        <w:br/>
      </w:r>
      <w:r>
        <w:rPr>
          <w:rFonts w:ascii="Times New Roman"/>
          <w:b w:val="false"/>
          <w:i w:val="false"/>
          <w:color w:val="000000"/>
          <w:sz w:val="28"/>
        </w:rPr>
        <w:t xml:space="preserve">                                                                     (в цифрах и прописью)</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фотографии идентичного и (или) однородного имущества (количество) </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 xml:space="preserve">                  (фамилия, имя, отчество (при наличии) и подпись</w:t>
      </w:r>
      <w:r>
        <w:br/>
      </w:r>
      <w:r>
        <w:rPr>
          <w:rFonts w:ascii="Times New Roman"/>
          <w:b w:val="false"/>
          <w:i w:val="false"/>
          <w:color w:val="000000"/>
          <w:sz w:val="28"/>
        </w:rPr>
        <w:t xml:space="preserve">        представителя уполномоченного юридического лица)</w:t>
      </w:r>
    </w:p>
    <w:bookmarkStart w:name="z195" w:id="173"/>
    <w:p>
      <w:pPr>
        <w:spacing w:after="0"/>
        <w:ind w:left="0"/>
        <w:jc w:val="both"/>
      </w:pPr>
      <w:r>
        <w:rPr>
          <w:rFonts w:ascii="Times New Roman"/>
          <w:b w:val="false"/>
          <w:i w:val="false"/>
          <w:color w:val="000000"/>
          <w:sz w:val="28"/>
        </w:rPr>
        <w:t>
      __________________________________________                                      Место печати</w:t>
      </w:r>
    </w:p>
    <w:bookmarkEnd w:id="173"/>
    <w:bookmarkStart w:name="z196" w:id="174"/>
    <w:p>
      <w:pPr>
        <w:spacing w:after="0"/>
        <w:ind w:left="0"/>
        <w:jc w:val="both"/>
      </w:pPr>
      <w:r>
        <w:rPr>
          <w:rFonts w:ascii="Times New Roman"/>
          <w:b w:val="false"/>
          <w:i w:val="false"/>
          <w:color w:val="000000"/>
          <w:sz w:val="28"/>
        </w:rPr>
        <w:t>
      (фамилия, имя, отчество (при наличии) и подпись</w:t>
      </w:r>
      <w:r>
        <w:br/>
      </w:r>
      <w:r>
        <w:rPr>
          <w:rFonts w:ascii="Times New Roman"/>
          <w:b w:val="false"/>
          <w:i w:val="false"/>
          <w:color w:val="000000"/>
          <w:sz w:val="28"/>
        </w:rPr>
        <w:t xml:space="preserve">                      Руководителя (заместителя руководителя)</w:t>
      </w:r>
      <w:r>
        <w:br/>
      </w:r>
      <w:r>
        <w:rPr>
          <w:rFonts w:ascii="Times New Roman"/>
          <w:b w:val="false"/>
          <w:i w:val="false"/>
          <w:color w:val="000000"/>
          <w:sz w:val="28"/>
        </w:rPr>
        <w:t xml:space="preserve">                        уполномоченного юридического лица)</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bl>
    <w:bookmarkStart w:name="z199" w:id="175"/>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28.04.2017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76"/>
    <w:p>
      <w:pPr>
        <w:spacing w:after="0"/>
        <w:ind w:left="0"/>
        <w:jc w:val="left"/>
      </w:pPr>
      <w:r>
        <w:rPr>
          <w:rFonts w:ascii="Times New Roman"/>
          <w:b/>
          <w:i w:val="false"/>
          <w:color w:val="000000"/>
        </w:rPr>
        <w:t xml:space="preserve"> Уведомление об отказе в реализации имущества</w:t>
      </w:r>
    </w:p>
    <w:bookmarkEnd w:id="176"/>
    <w:bookmarkStart w:name="z201" w:id="177"/>
    <w:p>
      <w:pPr>
        <w:spacing w:after="0"/>
        <w:ind w:left="0"/>
        <w:jc w:val="both"/>
      </w:pPr>
      <w:r>
        <w:rPr>
          <w:rFonts w:ascii="Times New Roman"/>
          <w:b w:val="false"/>
          <w:i w:val="false"/>
          <w:color w:val="000000"/>
          <w:sz w:val="28"/>
        </w:rPr>
        <w:t>
       "____" _________ 20__ года № _______________</w:t>
      </w:r>
    </w:p>
    <w:bookmarkEnd w:id="177"/>
    <w:bookmarkStart w:name="z202" w:id="17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утвержденных постановлением Правительства Республики Казахстан от 2 июня 2011 года № 618</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БИН, юридический адрес уполномоченного юридического лица)</w:t>
      </w:r>
      <w:r>
        <w:br/>
      </w:r>
      <w:r>
        <w:rPr>
          <w:rFonts w:ascii="Times New Roman"/>
          <w:b w:val="false"/>
          <w:i w:val="false"/>
          <w:color w:val="000000"/>
          <w:sz w:val="28"/>
        </w:rPr>
        <w:t>уведомляет 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об отказе в реализации следующего имущества по постановлению органа государственных доходов об обращении взыскания на ограниченное в распоряжении имущество налогоплательщика (налогового агента), плательщика и (или) договора о залоге имущества от "____" _________ 20__ года № ________________, вынесенного в отношении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(или) фамилия, имя, отчество (при наличии) налогоплательщика</w:t>
      </w:r>
      <w:r>
        <w:br/>
      </w:r>
      <w:r>
        <w:rPr>
          <w:rFonts w:ascii="Times New Roman"/>
          <w:b w:val="false"/>
          <w:i w:val="false"/>
          <w:color w:val="000000"/>
          <w:sz w:val="28"/>
        </w:rPr>
        <w:t xml:space="preserve">                                                        (налогового агента), плательщика, БИН/ИИН)</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552"/>
        <w:gridCol w:w="1552"/>
        <w:gridCol w:w="1553"/>
        <w:gridCol w:w="1553"/>
        <w:gridCol w:w="2932"/>
        <w:gridCol w:w="1554"/>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 п/п</w:t>
            </w:r>
          </w:p>
          <w:bookmarkEnd w:id="179"/>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имущества в тенге согласно</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акту описи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заключению или отчету об оценке стоимости имущества
</w:t>
            </w:r>
          </w:p>
        </w:tc>
        <w:tc>
          <w:tcPr>
            <w:tcW w:w="0" w:type="auto"/>
            <w:vMerge/>
            <w:tcBorders>
              <w:top w:val="nil"/>
              <w:left w:val="single" w:color="cfcfcf" w:sz="5"/>
              <w:bottom w:val="single" w:color="cfcfcf" w:sz="5"/>
              <w:right w:val="single" w:color="cfcfcf" w:sz="5"/>
            </w:tcBorders>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1</w:t>
            </w:r>
          </w:p>
          <w:bookmarkEnd w:id="180"/>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p>
          <w:bookmarkEnd w:id="181"/>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w:t>
            </w:r>
          </w:p>
          <w:bookmarkEnd w:id="182"/>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w:t>
            </w:r>
          </w:p>
          <w:bookmarkEnd w:id="183"/>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84"/>
    <w:p>
      <w:pPr>
        <w:spacing w:after="0"/>
        <w:ind w:left="0"/>
        <w:jc w:val="both"/>
      </w:pPr>
      <w:r>
        <w:rPr>
          <w:rFonts w:ascii="Times New Roman"/>
          <w:b w:val="false"/>
          <w:i w:val="false"/>
          <w:color w:val="000000"/>
          <w:sz w:val="28"/>
        </w:rPr>
        <w:t>
      Приложение (указать):</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компании об установлении рыночной стоимости имущества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Отчет об оценке стоимости имущества оценщика                         </w:t>
      </w:r>
    </w:p>
    <w:bookmarkStart w:name="z212" w:id="185"/>
    <w:p>
      <w:pPr>
        <w:spacing w:after="0"/>
        <w:ind w:left="0"/>
        <w:jc w:val="both"/>
      </w:pPr>
      <w:r>
        <w:rPr>
          <w:rFonts w:ascii="Times New Roman"/>
          <w:b w:val="false"/>
          <w:i w:val="false"/>
          <w:color w:val="000000"/>
          <w:sz w:val="28"/>
        </w:rPr>
        <w:t xml:space="preserve">
      Отчет об оценке стоимости имущества, представленный должником             </w:t>
      </w:r>
    </w:p>
    <w:bookmarkEnd w:id="185"/>
    <w:bookmarkStart w:name="z213" w:id="186"/>
    <w:p>
      <w:pPr>
        <w:spacing w:after="0"/>
        <w:ind w:left="0"/>
        <w:jc w:val="both"/>
      </w:pPr>
      <w:r>
        <w:rPr>
          <w:rFonts w:ascii="Times New Roman"/>
          <w:b w:val="false"/>
          <w:i w:val="false"/>
          <w:color w:val="000000"/>
          <w:sz w:val="28"/>
        </w:rPr>
        <w:t>
      Документ от "___" __________________ 20____года № __________________</w:t>
      </w:r>
      <w:r>
        <w:br/>
      </w:r>
      <w:r>
        <w:rPr>
          <w:rFonts w:ascii="Times New Roman"/>
          <w:b w:val="false"/>
          <w:i w:val="false"/>
          <w:color w:val="000000"/>
          <w:sz w:val="28"/>
        </w:rPr>
        <w:t xml:space="preserve">                                 (дата и номер заключения компании об установлении рыночной стоимости</w:t>
      </w:r>
      <w:r>
        <w:br/>
      </w:r>
      <w:r>
        <w:rPr>
          <w:rFonts w:ascii="Times New Roman"/>
          <w:b w:val="false"/>
          <w:i w:val="false"/>
          <w:color w:val="000000"/>
          <w:sz w:val="28"/>
        </w:rPr>
        <w:t xml:space="preserve">                                                         имущества или отчета об оценке стоимости имущества)</w:t>
      </w:r>
    </w:p>
    <w:bookmarkEnd w:id="186"/>
    <w:bookmarkStart w:name="z214" w:id="18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(фамилия, имя, отчество (при наличии) и подпись</w:t>
      </w:r>
      <w:r>
        <w:br/>
      </w:r>
      <w:r>
        <w:rPr>
          <w:rFonts w:ascii="Times New Roman"/>
          <w:b w:val="false"/>
          <w:i w:val="false"/>
          <w:color w:val="000000"/>
          <w:sz w:val="28"/>
        </w:rPr>
        <w:t xml:space="preserve">                                сотрудника уполномоченного юридического лица)</w:t>
      </w:r>
    </w:p>
    <w:bookmarkEnd w:id="187"/>
    <w:bookmarkStart w:name="z215" w:id="188"/>
    <w:p>
      <w:pPr>
        <w:spacing w:after="0"/>
        <w:ind w:left="0"/>
        <w:jc w:val="both"/>
      </w:pPr>
      <w:r>
        <w:rPr>
          <w:rFonts w:ascii="Times New Roman"/>
          <w:b w:val="false"/>
          <w:i w:val="false"/>
          <w:color w:val="000000"/>
          <w:sz w:val="28"/>
        </w:rPr>
        <w:t>
      _______________________________________                                  Место печати</w:t>
      </w:r>
      <w:r>
        <w:br/>
      </w:r>
      <w:r>
        <w:rPr>
          <w:rFonts w:ascii="Times New Roman"/>
          <w:b w:val="false"/>
          <w:i w:val="false"/>
          <w:color w:val="000000"/>
          <w:sz w:val="28"/>
        </w:rPr>
        <w:t xml:space="preserve">                 (фамилия, имя, отчество (при наличии) и подпись</w:t>
      </w:r>
      <w:r>
        <w:br/>
      </w:r>
      <w:r>
        <w:rPr>
          <w:rFonts w:ascii="Times New Roman"/>
          <w:b w:val="false"/>
          <w:i w:val="false"/>
          <w:color w:val="000000"/>
          <w:sz w:val="28"/>
        </w:rPr>
        <w:t xml:space="preserve">                        Руководителя (заместителя руководителя)</w:t>
      </w:r>
      <w:r>
        <w:br/>
      </w:r>
      <w:r>
        <w:rPr>
          <w:rFonts w:ascii="Times New Roman"/>
          <w:b w:val="false"/>
          <w:i w:val="false"/>
          <w:color w:val="000000"/>
          <w:sz w:val="28"/>
        </w:rPr>
        <w:t xml:space="preserve">                         уполномоченного юридического лица)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bl>
    <w:bookmarkStart w:name="z218" w:id="189"/>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28.04.2017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90"/>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электронном аукционе</w:t>
      </w:r>
    </w:p>
    <w:bookmarkEnd w:id="190"/>
    <w:bookmarkStart w:name="z220" w:id="191"/>
    <w:p>
      <w:pPr>
        <w:spacing w:after="0"/>
        <w:ind w:left="0"/>
        <w:jc w:val="both"/>
      </w:pPr>
      <w:r>
        <w:rPr>
          <w:rFonts w:ascii="Times New Roman"/>
          <w:b w:val="false"/>
          <w:i w:val="false"/>
          <w:color w:val="000000"/>
          <w:sz w:val="28"/>
        </w:rPr>
        <w:t xml:space="preserve">
      1. Рассмотрев опубликованное извещение о продаже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и ознакомившись с </w:t>
      </w:r>
      <w:r>
        <w:rPr>
          <w:rFonts w:ascii="Times New Roman"/>
          <w:b w:val="false"/>
          <w:i w:val="false"/>
          <w:color w:val="000000"/>
          <w:sz w:val="28"/>
        </w:rPr>
        <w:t>Правилами</w:t>
      </w:r>
      <w:r>
        <w:rPr>
          <w:rFonts w:ascii="Times New Roman"/>
          <w:b w:val="false"/>
          <w:i w:val="false"/>
          <w:color w:val="000000"/>
          <w:sz w:val="28"/>
        </w:rPr>
        <w:t xml:space="preserve">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(далее – Правила), утвержденными постановлением Правительства Республики Казахстан от 2 июня 2011 года № 618</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индивидуального предпринимателя: фамилия, имя, отчество (при наличии), для юридического лица: </w:t>
      </w:r>
      <w:r>
        <w:br/>
      </w:r>
      <w:r>
        <w:rPr>
          <w:rFonts w:ascii="Times New Roman"/>
          <w:b w:val="false"/>
          <w:i w:val="false"/>
          <w:color w:val="000000"/>
          <w:sz w:val="28"/>
        </w:rPr>
        <w:t xml:space="preserve">                                                                                       наименование)</w:t>
      </w:r>
      <w:r>
        <w:br/>
      </w:r>
      <w:r>
        <w:rPr>
          <w:rFonts w:ascii="Times New Roman"/>
          <w:b w:val="false"/>
          <w:i w:val="false"/>
          <w:color w:val="000000"/>
          <w:sz w:val="28"/>
        </w:rPr>
        <w:t>желает принять участие в электронном аукционе, который состоится в ___ часа (-ов) "__" __ 20__ года на веб-портале реестра.</w:t>
      </w:r>
    </w:p>
    <w:bookmarkEnd w:id="191"/>
    <w:bookmarkStart w:name="z221" w:id="192"/>
    <w:p>
      <w:pPr>
        <w:spacing w:after="0"/>
        <w:ind w:left="0"/>
        <w:jc w:val="both"/>
      </w:pPr>
      <w:r>
        <w:rPr>
          <w:rFonts w:ascii="Times New Roman"/>
          <w:b w:val="false"/>
          <w:i w:val="false"/>
          <w:color w:val="000000"/>
          <w:sz w:val="28"/>
        </w:rPr>
        <w:t xml:space="preserve">
      2. Мною (нами) внесен (-о) ___ гарантийный (-х) взнос (-ов) для участия в </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электронном аукционе общей суммой ____________ (_____________) тенге на </w:t>
      </w:r>
      <w:r>
        <w:br/>
      </w:r>
      <w:r>
        <w:rPr>
          <w:rFonts w:ascii="Times New Roman"/>
          <w:b w:val="false"/>
          <w:i w:val="false"/>
          <w:color w:val="000000"/>
          <w:sz w:val="28"/>
        </w:rPr>
        <w:t xml:space="preserve">                                                                    (цифрами)                     (прописью)</w:t>
      </w:r>
      <w:r>
        <w:br/>
      </w:r>
      <w:r>
        <w:rPr>
          <w:rFonts w:ascii="Times New Roman"/>
          <w:b w:val="false"/>
          <w:i w:val="false"/>
          <w:color w:val="000000"/>
          <w:sz w:val="28"/>
        </w:rPr>
        <w:t>расчетный счет организатора ______________________________________________________.</w:t>
      </w:r>
      <w:r>
        <w:br/>
      </w:r>
      <w:r>
        <w:rPr>
          <w:rFonts w:ascii="Times New Roman"/>
          <w:b w:val="false"/>
          <w:i w:val="false"/>
          <w:color w:val="000000"/>
          <w:sz w:val="28"/>
        </w:rPr>
        <w:t xml:space="preserve">                                                                     (указываются реквизиты расчетного счета)</w:t>
      </w:r>
    </w:p>
    <w:bookmarkEnd w:id="192"/>
    <w:bookmarkStart w:name="z222" w:id="193"/>
    <w:p>
      <w:pPr>
        <w:spacing w:after="0"/>
        <w:ind w:left="0"/>
        <w:jc w:val="both"/>
      </w:pPr>
      <w:r>
        <w:rPr>
          <w:rFonts w:ascii="Times New Roman"/>
          <w:b w:val="false"/>
          <w:i w:val="false"/>
          <w:color w:val="000000"/>
          <w:sz w:val="28"/>
        </w:rPr>
        <w:t>
      Сведения о внесенных гарантийных взносах: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6346"/>
        <w:gridCol w:w="1297"/>
        <w:gridCol w:w="1297"/>
        <w:gridCol w:w="2020"/>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4"/>
          <w:p>
            <w:pPr>
              <w:spacing w:after="20"/>
              <w:ind w:left="20"/>
              <w:jc w:val="both"/>
            </w:pPr>
            <w:r>
              <w:rPr>
                <w:rFonts w:ascii="Times New Roman"/>
                <w:b w:val="false"/>
                <w:i w:val="false"/>
                <w:color w:val="000000"/>
                <w:sz w:val="20"/>
              </w:rPr>
              <w:t>
№ п/п</w:t>
            </w:r>
          </w:p>
          <w:bookmarkEnd w:id="194"/>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имущества, по которому внесен гарантийный взнос для участия в электронном аукционе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5"/>
          <w:p>
            <w:pPr>
              <w:spacing w:after="20"/>
              <w:ind w:left="20"/>
              <w:jc w:val="both"/>
            </w:pPr>
            <w:r>
              <w:rPr>
                <w:rFonts w:ascii="Times New Roman"/>
                <w:b w:val="false"/>
                <w:i w:val="false"/>
                <w:color w:val="000000"/>
                <w:sz w:val="20"/>
              </w:rPr>
              <w:t>
1</w:t>
            </w:r>
          </w:p>
          <w:bookmarkEnd w:id="195"/>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1</w:t>
            </w:r>
          </w:p>
          <w:bookmarkEnd w:id="196"/>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2</w:t>
            </w:r>
          </w:p>
          <w:bookmarkEnd w:id="197"/>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w:t>
            </w:r>
          </w:p>
          <w:bookmarkEnd w:id="198"/>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99"/>
    <w:p>
      <w:pPr>
        <w:spacing w:after="0"/>
        <w:ind w:left="0"/>
        <w:jc w:val="both"/>
      </w:pPr>
      <w:r>
        <w:rPr>
          <w:rFonts w:ascii="Times New Roman"/>
          <w:b w:val="false"/>
          <w:i w:val="false"/>
          <w:color w:val="000000"/>
          <w:sz w:val="28"/>
        </w:rPr>
        <w:t>
      3. Я (мы) осведомлен (-ы), что не подлежат регистрации в качестве участника:</w:t>
      </w:r>
    </w:p>
    <w:bookmarkEnd w:id="199"/>
    <w:bookmarkStart w:name="z229" w:id="200"/>
    <w:p>
      <w:pPr>
        <w:spacing w:after="0"/>
        <w:ind w:left="0"/>
        <w:jc w:val="both"/>
      </w:pPr>
      <w:r>
        <w:rPr>
          <w:rFonts w:ascii="Times New Roman"/>
          <w:b w:val="false"/>
          <w:i w:val="false"/>
          <w:color w:val="000000"/>
          <w:sz w:val="28"/>
        </w:rPr>
        <w:t xml:space="preserve">
      1) физическое (юридическое) лицо, которое не соответствует особым условиям и (или) дополнительным требованиям, указанным в извещении о проведении электронного аукциона к покупателям имущества; </w:t>
      </w:r>
    </w:p>
    <w:bookmarkEnd w:id="200"/>
    <w:bookmarkStart w:name="z230" w:id="201"/>
    <w:p>
      <w:pPr>
        <w:spacing w:after="0"/>
        <w:ind w:left="0"/>
        <w:jc w:val="both"/>
      </w:pPr>
      <w:r>
        <w:rPr>
          <w:rFonts w:ascii="Times New Roman"/>
          <w:b w:val="false"/>
          <w:i w:val="false"/>
          <w:color w:val="000000"/>
          <w:sz w:val="28"/>
        </w:rPr>
        <w:t>
      2) организатор;</w:t>
      </w:r>
    </w:p>
    <w:bookmarkEnd w:id="201"/>
    <w:bookmarkStart w:name="z231" w:id="202"/>
    <w:p>
      <w:pPr>
        <w:spacing w:after="0"/>
        <w:ind w:left="0"/>
        <w:jc w:val="both"/>
      </w:pPr>
      <w:r>
        <w:rPr>
          <w:rFonts w:ascii="Times New Roman"/>
          <w:b w:val="false"/>
          <w:i w:val="false"/>
          <w:color w:val="000000"/>
          <w:sz w:val="28"/>
        </w:rPr>
        <w:t>
      3) компания.</w:t>
      </w:r>
    </w:p>
    <w:bookmarkEnd w:id="202"/>
    <w:bookmarkStart w:name="z232" w:id="203"/>
    <w:p>
      <w:pPr>
        <w:spacing w:after="0"/>
        <w:ind w:left="0"/>
        <w:jc w:val="both"/>
      </w:pPr>
      <w:r>
        <w:rPr>
          <w:rFonts w:ascii="Times New Roman"/>
          <w:b w:val="false"/>
          <w:i w:val="false"/>
          <w:color w:val="000000"/>
          <w:sz w:val="28"/>
        </w:rPr>
        <w:t>
      4. Согласен (-ы) с тем, что в случае обнаружения моего (нашего) несоответствия требованиям, предъявляемым к участнику, я (мы) лишаюсь (-емся) права участия в электронном аукционе, в результате чего подписанный мной (нами) протокол об итогах торгов и договор купли-продажи будут признаны недействительными.</w:t>
      </w:r>
    </w:p>
    <w:bookmarkEnd w:id="203"/>
    <w:bookmarkStart w:name="z233" w:id="204"/>
    <w:p>
      <w:pPr>
        <w:spacing w:after="0"/>
        <w:ind w:left="0"/>
        <w:jc w:val="both"/>
      </w:pPr>
      <w:r>
        <w:rPr>
          <w:rFonts w:ascii="Times New Roman"/>
          <w:b w:val="false"/>
          <w:i w:val="false"/>
          <w:color w:val="000000"/>
          <w:sz w:val="28"/>
        </w:rPr>
        <w:t xml:space="preserve">
      5. В случае, если я (мы) буду (-ем) определен (-ы) победителем (-ями) торгов, принимаю (-ем) на себя обязательства подписать ЭЦП протокол об итогах торгов в день проведения электронного аукциона, оплатить цену продажи в сроки, установленные Правилами, и подписать договор купли-продажи в срок, установленный Правилами. </w:t>
      </w:r>
    </w:p>
    <w:bookmarkEnd w:id="204"/>
    <w:bookmarkStart w:name="z234" w:id="205"/>
    <w:p>
      <w:pPr>
        <w:spacing w:after="0"/>
        <w:ind w:left="0"/>
        <w:jc w:val="both"/>
      </w:pPr>
      <w:r>
        <w:rPr>
          <w:rFonts w:ascii="Times New Roman"/>
          <w:b w:val="false"/>
          <w:i w:val="false"/>
          <w:color w:val="000000"/>
          <w:sz w:val="28"/>
        </w:rPr>
        <w:t>
      6. Согласен (-ы) с тем, что сумма внесенного мною (нами) гарантийного взноса не возвращается и остается у компании в случаях:</w:t>
      </w:r>
    </w:p>
    <w:bookmarkEnd w:id="205"/>
    <w:bookmarkStart w:name="z235" w:id="206"/>
    <w:p>
      <w:pPr>
        <w:spacing w:after="0"/>
        <w:ind w:left="0"/>
        <w:jc w:val="both"/>
      </w:pPr>
      <w:r>
        <w:rPr>
          <w:rFonts w:ascii="Times New Roman"/>
          <w:b w:val="false"/>
          <w:i w:val="false"/>
          <w:color w:val="000000"/>
          <w:sz w:val="28"/>
        </w:rPr>
        <w:t>
      1) отказа подписать ЭЦП протокол об итогах торгов;</w:t>
      </w:r>
    </w:p>
    <w:bookmarkEnd w:id="206"/>
    <w:bookmarkStart w:name="z236" w:id="207"/>
    <w:p>
      <w:pPr>
        <w:spacing w:after="0"/>
        <w:ind w:left="0"/>
        <w:jc w:val="both"/>
      </w:pPr>
      <w:r>
        <w:rPr>
          <w:rFonts w:ascii="Times New Roman"/>
          <w:b w:val="false"/>
          <w:i w:val="false"/>
          <w:color w:val="000000"/>
          <w:sz w:val="28"/>
        </w:rPr>
        <w:t>
      2) отказа подписать договор купли-продажи в установленный срок;</w:t>
      </w:r>
    </w:p>
    <w:bookmarkEnd w:id="207"/>
    <w:bookmarkStart w:name="z237" w:id="208"/>
    <w:p>
      <w:pPr>
        <w:spacing w:after="0"/>
        <w:ind w:left="0"/>
        <w:jc w:val="both"/>
      </w:pPr>
      <w:r>
        <w:rPr>
          <w:rFonts w:ascii="Times New Roman"/>
          <w:b w:val="false"/>
          <w:i w:val="false"/>
          <w:color w:val="000000"/>
          <w:sz w:val="28"/>
        </w:rPr>
        <w:t>
      3) неисполнения и/или ненадлежащего исполнения мною (нами) обязательств по договору купли-продажи;</w:t>
      </w:r>
    </w:p>
    <w:bookmarkEnd w:id="208"/>
    <w:bookmarkStart w:name="z238" w:id="209"/>
    <w:p>
      <w:pPr>
        <w:spacing w:after="0"/>
        <w:ind w:left="0"/>
        <w:jc w:val="both"/>
      </w:pPr>
      <w:r>
        <w:rPr>
          <w:rFonts w:ascii="Times New Roman"/>
          <w:b w:val="false"/>
          <w:i w:val="false"/>
          <w:color w:val="000000"/>
          <w:sz w:val="28"/>
        </w:rPr>
        <w:t>
      4) обнаружения моего (нашего) несоответствия требованиям, предъявляемым к участнику;</w:t>
      </w:r>
    </w:p>
    <w:bookmarkEnd w:id="209"/>
    <w:bookmarkStart w:name="z239" w:id="210"/>
    <w:p>
      <w:pPr>
        <w:spacing w:after="0"/>
        <w:ind w:left="0"/>
        <w:jc w:val="both"/>
      </w:pPr>
      <w:r>
        <w:rPr>
          <w:rFonts w:ascii="Times New Roman"/>
          <w:b w:val="false"/>
          <w:i w:val="false"/>
          <w:color w:val="000000"/>
          <w:sz w:val="28"/>
        </w:rPr>
        <w:t xml:space="preserve">
      5) нарушения срока внесения цены продажи в установленный срок. </w:t>
      </w:r>
    </w:p>
    <w:bookmarkEnd w:id="210"/>
    <w:bookmarkStart w:name="z240" w:id="211"/>
    <w:p>
      <w:pPr>
        <w:spacing w:after="0"/>
        <w:ind w:left="0"/>
        <w:jc w:val="both"/>
      </w:pPr>
      <w:r>
        <w:rPr>
          <w:rFonts w:ascii="Times New Roman"/>
          <w:b w:val="false"/>
          <w:i w:val="false"/>
          <w:color w:val="000000"/>
          <w:sz w:val="28"/>
        </w:rPr>
        <w:t>
      7. Настоящая заявка вместе с протоколом об итогах торгов имеет силу договора, действующего до заключения договора купли-продажи.</w:t>
      </w:r>
    </w:p>
    <w:bookmarkEnd w:id="211"/>
    <w:bookmarkStart w:name="z241" w:id="212"/>
    <w:p>
      <w:pPr>
        <w:spacing w:after="0"/>
        <w:ind w:left="0"/>
        <w:jc w:val="both"/>
      </w:pPr>
      <w:r>
        <w:rPr>
          <w:rFonts w:ascii="Times New Roman"/>
          <w:b w:val="false"/>
          <w:i w:val="false"/>
          <w:color w:val="000000"/>
          <w:sz w:val="28"/>
        </w:rPr>
        <w:t>
      8. Представляю (-ем) сведения о себе:</w:t>
      </w:r>
    </w:p>
    <w:bookmarkEnd w:id="212"/>
    <w:bookmarkStart w:name="z242" w:id="213"/>
    <w:p>
      <w:pPr>
        <w:spacing w:after="0"/>
        <w:ind w:left="0"/>
        <w:jc w:val="both"/>
      </w:pPr>
      <w:r>
        <w:rPr>
          <w:rFonts w:ascii="Times New Roman"/>
          <w:b w:val="false"/>
          <w:i w:val="false"/>
          <w:color w:val="000000"/>
          <w:sz w:val="28"/>
        </w:rPr>
        <w:t>
      Для физического лица или индивидуального предпринимателя:</w:t>
      </w:r>
    </w:p>
    <w:bookmarkEnd w:id="213"/>
    <w:bookmarkStart w:name="z243" w:id="214"/>
    <w:p>
      <w:pPr>
        <w:spacing w:after="0"/>
        <w:ind w:left="0"/>
        <w:jc w:val="both"/>
      </w:pPr>
      <w:r>
        <w:rPr>
          <w:rFonts w:ascii="Times New Roman"/>
          <w:b w:val="false"/>
          <w:i w:val="false"/>
          <w:color w:val="000000"/>
          <w:sz w:val="28"/>
        </w:rPr>
        <w:t>
      Фамилия, имя, отчество (при наличии)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ИИН ___________________________________________________________________________</w:t>
      </w:r>
      <w:r>
        <w:br/>
      </w:r>
      <w:r>
        <w:rPr>
          <w:rFonts w:ascii="Times New Roman"/>
          <w:b w:val="false"/>
          <w:i w:val="false"/>
          <w:color w:val="000000"/>
          <w:sz w:val="28"/>
        </w:rPr>
        <w:t>Сведения о документах, удостоверяющих личность (номер и дата выдачи) 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Банковские реквизиты:</w:t>
      </w:r>
    </w:p>
    <w:bookmarkEnd w:id="214"/>
    <w:bookmarkStart w:name="z244" w:id="215"/>
    <w:p>
      <w:pPr>
        <w:spacing w:after="0"/>
        <w:ind w:left="0"/>
        <w:jc w:val="both"/>
      </w:pPr>
      <w:r>
        <w:rPr>
          <w:rFonts w:ascii="Times New Roman"/>
          <w:b w:val="false"/>
          <w:i w:val="false"/>
          <w:color w:val="000000"/>
          <w:sz w:val="28"/>
        </w:rPr>
        <w:t>
      ИИК ___________________________________________________________________________</w:t>
      </w:r>
      <w:r>
        <w:br/>
      </w:r>
      <w:r>
        <w:rPr>
          <w:rFonts w:ascii="Times New Roman"/>
          <w:b w:val="false"/>
          <w:i w:val="false"/>
          <w:color w:val="000000"/>
          <w:sz w:val="28"/>
        </w:rPr>
        <w:t>БИК ____________________________________________________________________________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______________________________________________________________</w:t>
      </w:r>
      <w:r>
        <w:br/>
      </w:r>
      <w:r>
        <w:rPr>
          <w:rFonts w:ascii="Times New Roman"/>
          <w:b w:val="false"/>
          <w:i w:val="false"/>
          <w:color w:val="000000"/>
          <w:sz w:val="28"/>
        </w:rPr>
        <w:t>Кбе ____________________________________________________________________________</w:t>
      </w:r>
      <w:r>
        <w:br/>
      </w:r>
      <w:r>
        <w:rPr>
          <w:rFonts w:ascii="Times New Roman"/>
          <w:b w:val="false"/>
          <w:i w:val="false"/>
          <w:color w:val="000000"/>
          <w:sz w:val="28"/>
        </w:rPr>
        <w:t>Для юридического лица:</w:t>
      </w:r>
    </w:p>
    <w:bookmarkEnd w:id="215"/>
    <w:bookmarkStart w:name="z245" w:id="216"/>
    <w:p>
      <w:pPr>
        <w:spacing w:after="0"/>
        <w:ind w:left="0"/>
        <w:jc w:val="both"/>
      </w:pPr>
      <w:r>
        <w:rPr>
          <w:rFonts w:ascii="Times New Roman"/>
          <w:b w:val="false"/>
          <w:i w:val="false"/>
          <w:color w:val="000000"/>
          <w:sz w:val="28"/>
        </w:rPr>
        <w:t>
      Наименование _____________________________________________________________</w:t>
      </w:r>
      <w:r>
        <w:br/>
      </w:r>
      <w:r>
        <w:rPr>
          <w:rFonts w:ascii="Times New Roman"/>
          <w:b w:val="false"/>
          <w:i w:val="false"/>
          <w:color w:val="000000"/>
          <w:sz w:val="28"/>
        </w:rPr>
        <w:t>БИН ___________________________________________________________________________</w:t>
      </w:r>
      <w:r>
        <w:br/>
      </w:r>
      <w:r>
        <w:rPr>
          <w:rFonts w:ascii="Times New Roman"/>
          <w:b w:val="false"/>
          <w:i w:val="false"/>
          <w:color w:val="000000"/>
          <w:sz w:val="28"/>
        </w:rPr>
        <w:t>Фамилия, имя, отчество (при наличии) руководителя 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 (факса) ____________________________________________________________</w:t>
      </w:r>
    </w:p>
    <w:bookmarkEnd w:id="216"/>
    <w:bookmarkStart w:name="z246" w:id="217"/>
    <w:p>
      <w:pPr>
        <w:spacing w:after="0"/>
        <w:ind w:left="0"/>
        <w:jc w:val="both"/>
      </w:pPr>
      <w:r>
        <w:rPr>
          <w:rFonts w:ascii="Times New Roman"/>
          <w:b w:val="false"/>
          <w:i w:val="false"/>
          <w:color w:val="000000"/>
          <w:sz w:val="28"/>
        </w:rPr>
        <w:t>
      Банковские реквизиты:</w:t>
      </w:r>
    </w:p>
    <w:bookmarkEnd w:id="217"/>
    <w:bookmarkStart w:name="z247" w:id="218"/>
    <w:p>
      <w:pPr>
        <w:spacing w:after="0"/>
        <w:ind w:left="0"/>
        <w:jc w:val="both"/>
      </w:pPr>
      <w:r>
        <w:rPr>
          <w:rFonts w:ascii="Times New Roman"/>
          <w:b w:val="false"/>
          <w:i w:val="false"/>
          <w:color w:val="000000"/>
          <w:sz w:val="28"/>
        </w:rPr>
        <w:t>
      ИИК ___________________________________________________________________________</w:t>
      </w:r>
      <w:r>
        <w:br/>
      </w:r>
      <w:r>
        <w:rPr>
          <w:rFonts w:ascii="Times New Roman"/>
          <w:b w:val="false"/>
          <w:i w:val="false"/>
          <w:color w:val="000000"/>
          <w:sz w:val="28"/>
        </w:rPr>
        <w:t>БИК ___________________________________________________________________________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______________________________________________________________</w:t>
      </w:r>
      <w:r>
        <w:br/>
      </w:r>
      <w:r>
        <w:rPr>
          <w:rFonts w:ascii="Times New Roman"/>
          <w:b w:val="false"/>
          <w:i w:val="false"/>
          <w:color w:val="000000"/>
          <w:sz w:val="28"/>
        </w:rPr>
        <w:t>Кбе 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 физического лица или</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и фамилия, имя, отчество (при наличии) руководителя)</w:t>
      </w:r>
    </w:p>
    <w:bookmarkEnd w:id="218"/>
    <w:bookmarkStart w:name="z248" w:id="219"/>
    <w:p>
      <w:pPr>
        <w:spacing w:after="0"/>
        <w:ind w:left="0"/>
        <w:jc w:val="both"/>
      </w:pPr>
      <w:r>
        <w:rPr>
          <w:rFonts w:ascii="Times New Roman"/>
          <w:b w:val="false"/>
          <w:i w:val="false"/>
          <w:color w:val="000000"/>
          <w:sz w:val="28"/>
        </w:rPr>
        <w:t>
      Принята веб-порталом реестра государственного имущества "__" ____________ 20___года ____ часов ____ мин.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Аукционный номер участника _______________________________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