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27e9" w14:textId="baa2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субъектов научной и (или) научно-технической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2011 года № 645.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18 февраля 2011 года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2003 года № 421 "Об утверждении Правил проведения аккредитации негосударственных научных организаций" (САПП Республики Казахстан, 2003 г., № 18, ст. 188);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2003 года № 460 "Об утверждении Положения об аттестации научных организаций" (САПП Республики Казахстан, 2003 г., № 20, ст. 206);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2007 года № 370 "О внесении дополнений и изменений в постановление Правительства Республики Казахстан от 19 мая 2003 года № 460 (САПП Республики Казахстан, 2007 г., № 14, ст. 165).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Премьер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К. </w:t>
      </w:r>
      <w:r>
        <w:rPr>
          <w:rFonts w:ascii="Times New Roman"/>
          <w:b w:val="false"/>
          <w:i/>
          <w:color w:val="000000"/>
          <w:sz w:val="28"/>
        </w:rPr>
        <w:t>Масимов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2011 года № 645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субъектов научной и (или) научно-технической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постановления Правительства РК от 24.11.2021 </w:t>
      </w:r>
      <w:r>
        <w:rPr>
          <w:rFonts w:ascii="Times New Roman"/>
          <w:b w:val="false"/>
          <w:i w:val="false"/>
          <w:color w:val="ff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субъектов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устанавливают порядок проведения </w:t>
      </w:r>
      <w:r>
        <w:rPr>
          <w:rFonts w:ascii="Times New Roman"/>
          <w:b w:val="false"/>
          <w:i w:val="false"/>
          <w:color w:val="000000"/>
          <w:sz w:val="28"/>
        </w:rPr>
        <w:t>аккредитации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научной и (или) научно-технической деятельности (далее – субъекты), подачи документов для проведения аккредитации, их рассмотрения и выдачи свидетельств об аккредитации уполномоченным органом в области науки (далее – уполномоченный орган).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аккредитации – документ, подтверждающий официальное признание уполномоченным органом осуществляемой физическим либо юридическим лицом научной, научно-технической деятельности, по форме согласно приложению 1 к настоящим Правилам;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аккредитация – процедура, в результате которой юридические и физические лица, являющиеся субъектами, приобретают официальное признание соответствия их деятельности требованиям и стандартам, установленным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являются: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юридические лица – организации, осуществляющие научную и (или) научно-техническую деятельность;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лица, осуществляющие научную и (или) научно-техническую деятельность, – научные, инженерно-технические и иные работники, состоящие в трудовых отношениях с научными организациями, организациями высшего и (или) послевузовского образования, осуществляющими научную и (или) научно-техническую деятельность, а также ученые, самостоятельно осуществляющие научную и (или) научно-техническую деятельность.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Организации, для которых научно-техническая деятельность не является основным видом деятельности, имеющие в своей структуре научные подразделения, в целях решения задач, закрепленных в их учредительных документах, могут пройти аккредитацию в уполномоченном органе с целью получения свидетельства об аккредитации.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субъектов осуществляется за счет их собственных средств.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формирует базу данных аккредитованных субъектов, получивших свидетельства об аккредитации, а также прекративших действие свидетельств, размещающуюся на интернет-ресурсах уполномоченного органа.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проведения аккредитации физических и юридических лиц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мая 2020 года № 196 "Об утверждении Правил оказания государственной услуги "Аккредитация субъектов научной и (или) научно-технической деятельности" (зарегистрирован в Реестре государственной регистрации нормативных правовых актов под № 20626) (далее – приказ № 196).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аккредитации физические лица представляют уполномоченному органу следующие документы: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№196;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опубликованные научные статьи за последние 5 лет: для технических и естественных наук не менее 1 (один) международного патента или 1 (один) статьи в международном рецензируемом научном журнале, имеющем ненулевой импакт-фактор по данным в Journal Citation Reports компании Clarivate Analytics, или в изданиях, имеющих в базе данных Scopus показатель процентиля по CiteScore не менее 35 хотя бы по одной из научных областей; для социальных и гуманитарных наук не менее 1 (один) статьи в изданиях, имеющих ненулевой импакт-фактор по данным Journal Citation Reports компании Clarivate Analytics или индексируемых в базе данных Web of Science Core Collection (разделы Arts and Humanities Citation Index, Science Citation Index Expanded, Social Sciences Citation Index), а также не менее 3 (три) статьей в научных изданиях, рекомендованных Комитетом по обеспечению качества в сфере образования и науки Министерства образования и науки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аккредитации юридических лиц проводится оценка соответствия на основе балльной системы по шкале оценок (баллов) соответствия условиям для получения свидетельства об аккредитации (для юридических лиц) по форме согласно приложению 2 к настоящим Правилам.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Пороговый балл для прохождения аккредитации составляет 22 (двадцать два) балла и является суммой пороговых оценок по каждому критерию.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аккредитация филиалов (представительств) юридического лица проводится в составе организации.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Свидетельство об аккредитации выдается сроком на 5 (пять) лет.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аккредитации выдается: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– руководителю или уполномоченному лицу под роспись на основании доверенности;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физическому лицу – непосредственно заявителю или уполномоченному лицу по нотариально засвидетельствованной доверенности или его представителю, полномочия которого оформлены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обеспечивает изготовление, учет и хранение бланков свидетельств об аккредитации.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 истечения срока свидетельство об аккредитации прекращает свое действие в случаях: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(в формах разделения и выделения) или ликвидации юридического лица;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письменного заявления субъекта о прекращении действия свидетельства;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 (вступления в законную силу решения суда о признании недееспособным, на основании которого субъект лишается специального права, связанного с занятием в определенной сфере) физического лица, получившего свидетельство об аккредитации.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Нур-Султан "__" "_______" 20_ г.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/ Ф.И.О. (при наличии) физического лица)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аккредитуется в качестве субъекта научной и (или) научно-технической деятельности сроком на пять лет. Свидетельство предоставляется для принятия участия в конкурсах научных, научно-технических проектов и программ, финансируемых из государственного бюджета и иных источников, не запрещенных законодательством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_______ № 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оценок (баллов) соответствия условиям для получения свидетельства об аккредитации (для юридических лиц)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критерии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показателя, единиц, Npi,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балл, Qi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балл, (Pi(min)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количество, единиц, (Nfi)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баллов, (Fi)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сотрудниках, занимающихся научной и (или) научно-технической деятельностью, с учеными степенями доктора наук, кандидата наук, доктора философии (PhD), доктора по профилю, с ученым званием ассоциированного профессора (доцент) или профессора, а также академической степенью магистра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доктор наук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кандидат наук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доктор философии (PhD), доктор по профилю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ассоциированный профессор (доцент) или профессор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магистр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лаборатории международного и (или) республиканского уровня с соответствующим оборудованием для ведения научно-исследовательских работ (за исключением гуманитарных, социологических и экономических наук, для которых не требуется наличие лаборатории)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лаборатории для исследовательских работ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сертифицированной или аттестованной (аккредитованной) лаборатории: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повышении квалификации за последние 5 (пять) лет сотрудника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международном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республиканском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финансировании НИР и выполнении научных, научно-технических проектов и программ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грантовое финансирование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программно-целевое финансирование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гранты на коммерциализацию результатов научной и (или) научно-технической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гранты из иных источников (проекты, финансируемые местным бюджетом или международными организациями, фондами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прочие источники (программы и проекты, финансируемые бизнесом, неправительственными фондами, организациями и др.)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объектах интеллектуальной собственности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охранные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авторские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международный патент, лицензионные соглашения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опубликованных научных работах за последние 5 (пять) лет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научные статьи в международных рецензируемых научных журналах, входящих в 1, 2 и 3 квартиль по данным Journal Citation Reports компании Clarivate Analytics, или имеющих в базе данных Scopus показатель процентиля по CiteScore не менее 35 хотя бы по одной из научных областей, в области социальных и гуманитарных наук – в журналах, индексируемых в базе данных Web of Science Core Collection (Arts and Humanities Citation Index, Science Citation Index Expanded, Social Sciences Citation Index) компании Clarivate Analytics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научные статьи в научных журналах, индексируемых РИНЦ, и других международных базах с ненулевым импакт-фактором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научные статьи в научных изданиях, рекомендованных КОКСОН 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материалы по конференциям, форумам, съездам, симпозиумам, конгрессам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монографии, учебники, пособия, методические документы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 более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балла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НИР – научно-исследовательская работа;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РИНЦ – Российский индекс научного цитирования;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КОКСОН МОН – Комитет по обеспечению качества в сфере образования и науки Министерства образования и науки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для прохождения аккредитации определяется по формуле 1: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762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Рmin – пороговый балл, Pi(min) – пороговые баллы по установленным i критериям, n – количество критериев, i= 1,2,3,4,5,6.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уровни по критериям определяются по формуле 2: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4196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Npi –значение i-го показателя, единиц, Qi – оценка в баллах.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заявителя по критериям оценки фактические значения показателей выше пороговых, оценочный балл увеличивается на 1 балл (+1 балл) в соответствии с формулами 3, 4.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029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Pi(min+1) – суммарный балл по i-му показателю (min+1), Npi –значение i-го показателя, единиц, Qi +1 – оценка в баллах.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4521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Рmin+1 – суммарный балл, Pi(min+1) – баллы по установленным i критериям, n – количество критериев, i= 1,2,3,4,5,6.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