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af14" w14:textId="88da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июня 2011 года № 648. Утратило силу постановлением Правительства Республики Казахстан от 24 февраля 2014 года № 129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24.02.2014 </w:t>
      </w:r>
      <w:r>
        <w:rPr>
          <w:rFonts w:ascii="Times New Roman"/>
          <w:b w:val="false"/>
          <w:i w:val="false"/>
          <w:color w:val="ff0000"/>
          <w:sz w:val="28"/>
        </w:rPr>
        <w:t>№ 129</w:t>
      </w:r>
      <w:r>
        <w:rPr>
          <w:rFonts w:ascii="Times New Roman"/>
          <w:b w:val="false"/>
          <w:i w:val="false"/>
          <w:color w:val="ff0000"/>
          <w:sz w:val="28"/>
        </w:rPr>
        <w:t>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изменения и дополнения,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за исключением пунктов 1 и 5 изменений и дополнений, которые вносятся в некоторые решения Правительства Республики Казахстан, которые вводятся в действие с 1 января 2012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июня 2011 года № 648 </w:t>
      </w:r>
    </w:p>
    <w:bookmarkEnd w:id="1"/>
    <w:bookmarkStart w:name="z5"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вводится в действие с 01.01.2012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августа 1998 года № 803 "Об утверждении Правил исчисления выслуги лет военнослужащим, сотрудникам органов внутренних дел, финансовой полиции, государственной противопожарной службы, уголовно-исполнительной системы Министерства юстиции Республики Казахстан, назначения и выплаты единовременных пособий" (САПП Республики Казахстан, 1998 г., № 29, ст. 255):</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Утвердить прилагаемые Правила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исчисления выслуги лет военнослужащим, сотрудникам органов внутренних дел, финансовой полиции, государственной противопожарной службы, уголовно-исполнительной системы Министерства юстиции Республики Казахстан, назначения и выплаты единовременных пособий:</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"Правила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настоящие Правила определяют порядок исчисления выслуги лет для назначения пенсии военнослужащим, сотрудникам правоохранительных органов, которым присвоены специальные звания, классные чины, за исключением таможенных органов, а также лицам, права которых иметь воинские или специальные звания, классные чины и носить форменную одежду упразднены с 1 января 2012 года. Также настоящими Правилами определяются назначение и выплата единовременных пособий.";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"действительная и контрактная военная служба в Вооруженных Силах, органах национальной безопасности, других войсках и воинских формированиях Республики Казахстан и бывшего СССР, государств - участников Содружества Независимых Государств и Объединенных Вооруженных Силах этого Содружества. Выслуга лет исчисляется в порядке, установленном законодательством соответствующих государств, на территории которых военнослужащие и сотрудники органов прокуратуры,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проходили службу, если иное не установлено международными соглашениями;";</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"служба в органах прокуратуры, внутренних дел, государственной противопожарной службы, уголовно-исполнительной системы Министерства юстиции, в том числе бывшего СССР и государств - участников Содружества Независимых Государств, бывшего Государственного следственного комитета Республики Казахстан в должностях офицерского, начальствующего и рядового состава (в том числе в должностях стажеров) - со дня назначения на должность;";</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"время работы в представительных и исполнительных органах, ведомствах, учреждениях и организациях в случаях направления Правительством Республики Казахстан, с оставлением на военной службе или на службе в органах прокуратуры,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и бывшего Государственного следственного комитета Республики Казахстан;";</w:t>
      </w:r>
      <w:r>
        <w:br/>
      </w:r>
      <w:r>
        <w:rPr>
          <w:rFonts w:ascii="Times New Roman"/>
          <w:b w:val="false"/>
          <w:i w:val="false"/>
          <w:color w:val="000000"/>
          <w:sz w:val="28"/>
        </w:rPr>
        <w:t>
</w:t>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"время работы в судебных органах в случаях их перехода на службу в органы прокуратуры,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национальной безопасности, а также бывшего Государственного следственного комитета в качестве прокуроров, штатных дознавателей и следственных работников;";</w:t>
      </w:r>
      <w:r>
        <w:br/>
      </w:r>
      <w:r>
        <w:rPr>
          <w:rFonts w:ascii="Times New Roman"/>
          <w:b w:val="false"/>
          <w:i w:val="false"/>
          <w:color w:val="000000"/>
          <w:sz w:val="28"/>
        </w:rPr>
        <w:t>
</w:t>
      </w:r>
      <w:r>
        <w:rPr>
          <w:rFonts w:ascii="Times New Roman"/>
          <w:b w:val="false"/>
          <w:i w:val="false"/>
          <w:color w:val="000000"/>
          <w:sz w:val="28"/>
        </w:rPr>
        <w:t>
      дополнить абзацем семнадцатым следующего содержания:</w:t>
      </w:r>
      <w:r>
        <w:br/>
      </w:r>
      <w:r>
        <w:rPr>
          <w:rFonts w:ascii="Times New Roman"/>
          <w:b w:val="false"/>
          <w:i w:val="false"/>
          <w:color w:val="000000"/>
          <w:sz w:val="28"/>
        </w:rPr>
        <w:t>
      "Служба лиц, права которых иметь воинские или специальные звания, классные чины и носить форменную одежду упразднены с 1 января 2012 года, на должностях административных государственных служащих и гражданских служащих в Вооруженных Силах, других войсках и воинских формированиях Республики Казахстан, органах национальной безопасности, правоохранительных органах, за исключением таможенных органов, с 1 января 2012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определении выслуги лет офицерам, прапорщикам, мичманам и военнослужащим сверхсрочной службы,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бывшего Государственного следственного комитета, других войск и воинских формирований, прокуратуры, которые были необоснованно уволены со службы до достижения предельного возраста состояния на военной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Министра обороны, Министра внутренних дел, Председателя Агентства Республики Казахстан по борьбе с экономической и коррупционной преступностью (финансовая полиция) (Агентства финансовой полиции Республики Казахстан, Комитета налоговой полиции (милиции), Министра по чрезвычайным ситуациям Республики Казахстан, Министра юстиции, Председателя Комитета национальной безопасности и должностных лиц других войск и воинских формирований Республики Казахстан, Генерального прокурора, в выслугу лет для назначения пенсии может быть засчитано время перерыва в службе, в течение которого они не работали.";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выслугу лет для назначения пенсий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бывшего  Государственного следственного комитета, прокуратуры, а также лицам, права которых иметь воинские или специальные звания, классные чины и носить форменную одежду упразднены с 1 января 2012 года, засчитывается на льготных условиях:";</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Присвоение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в период их пребывания в запасе очередных воинских и специальных званий не является основанием для пересмотра ранее назначенных пенсий.</w:t>
      </w:r>
      <w:r>
        <w:br/>
      </w:r>
      <w:r>
        <w:rPr>
          <w:rFonts w:ascii="Times New Roman"/>
          <w:b w:val="false"/>
          <w:i w:val="false"/>
          <w:color w:val="000000"/>
          <w:sz w:val="28"/>
        </w:rPr>
        <w:t>
      10. Увольняемым со службы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Республики Казахстан, прокуратуры, а также лицам, права которых иметь воинские или специальные звания, классные чины и носить форменную одежду упразднены с 1 января 2012 года, выплачиваются единовременные пособия в следующем порядке и размерах:</w:t>
      </w:r>
      <w:r>
        <w:br/>
      </w:r>
      <w:r>
        <w:rPr>
          <w:rFonts w:ascii="Times New Roman"/>
          <w:b w:val="false"/>
          <w:i w:val="false"/>
          <w:color w:val="000000"/>
          <w:sz w:val="28"/>
        </w:rPr>
        <w:t>
      имеющим выслугу менее 10 лет и уволенным по болезни, ограниченному состоянию здоровья и сокращению штатов - трехмесячного денежного содержания;</w:t>
      </w:r>
      <w:r>
        <w:br/>
      </w:r>
      <w:r>
        <w:rPr>
          <w:rFonts w:ascii="Times New Roman"/>
          <w:b w:val="false"/>
          <w:i w:val="false"/>
          <w:color w:val="000000"/>
          <w:sz w:val="28"/>
        </w:rPr>
        <w:t>
      имеющим выслугу лет более 10 лет -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и социальной защите военнослужащих и членов их семей".</w:t>
      </w:r>
      <w:r>
        <w:br/>
      </w:r>
      <w:r>
        <w:rPr>
          <w:rFonts w:ascii="Times New Roman"/>
          <w:b w:val="false"/>
          <w:i w:val="false"/>
          <w:color w:val="000000"/>
          <w:sz w:val="28"/>
        </w:rPr>
        <w:t>
      Военнослужащим,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Министерства по чрезвычайным ситуациям Республики Казахстан и уголовно-исполнительной системы Министерства юстиции, прокуратуры, а также лицам, права которых иметь воинские или специальные звания, классные чины и носить форменную одежду упразднены с 1 января 2012 года, уволенным со службы за совершение проступков, порочащих честь военнослужащего или начальствующего и рядового состава, либо в связи с осуждением за совершенное преступление (в том числе в связи с осуждением условно), единовременное пособие не выплачивается. Не подлежит выплате единовременное пособие также военнослужащим, уволенным с действительной военной службы в связи с переводом на службу в органы прокуратуры, внутренних дел, финансовой полиции (налоговой полиции (милиции), государственной противопожарной службы и уголовно-исполнительной системы Министерства юстиции, лицам начальствующего и рядового состава органов внутренних дел, финансовой полиции (налоговой полиции (милиции), государственной противопожарной службы, прокуратуры, зачисленным из этих органов на действительную военную службу либо в органы уголовно-исполнительной системы Министерства юстиции, лицам начальствующего и рядового состава органов уголовно-исполнительной системы Министерства юстиции, зачисленным на действительную военную службу либо в связи с переводом на службу в органы прокуратуры, внутренних дел, финансовой полиции (налоговой полиции (милиции), государственной противопожарной службы.</w:t>
      </w:r>
      <w:r>
        <w:br/>
      </w:r>
      <w:r>
        <w:rPr>
          <w:rFonts w:ascii="Times New Roman"/>
          <w:b w:val="false"/>
          <w:i w:val="false"/>
          <w:color w:val="000000"/>
          <w:sz w:val="28"/>
        </w:rPr>
        <w:t>
      11. Офицерам и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(кроме указанных в абзаце втором настоящего пункта), прокуратуры, уволенным со службы по возрасту, сокращению штатов, по болезни или ограниченному состоянию здоровья без права на пенсию, наряду с выплатой при увольнении единовременного пособия сохраняются в течение одного года со дня увольнения со службы выплаты оклада по воинскому или специальному званию, классному чину. При этом, если в течение указанного срока повышаются оклады по воинскому или специальному званию, классному чину военнослужащим и лицам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находящимся на службе, соответственно увеличиваются также размеры этих окладов, выплачиваемых и офицерам,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до истечения одного года после увольнения со службы.</w:t>
      </w:r>
      <w:r>
        <w:br/>
      </w:r>
      <w:r>
        <w:rPr>
          <w:rFonts w:ascii="Times New Roman"/>
          <w:b w:val="false"/>
          <w:i w:val="false"/>
          <w:color w:val="000000"/>
          <w:sz w:val="28"/>
        </w:rPr>
        <w:t>
      Офицерам и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работавшим перед увольнением со службы в представительных и исполнительных органах Республики Казахстан, ведомствах, учреждениях и организациях и оставшимся после увольнения на прежней работе, а также офицерам, состоящим на действительной военной службе по призыву на 2-3 года, оклад по воинскому или специальному званию, классному чину в течение одного года со дня увольнения со службы выплате не подлежит.</w:t>
      </w:r>
      <w:r>
        <w:br/>
      </w:r>
      <w:r>
        <w:rPr>
          <w:rFonts w:ascii="Times New Roman"/>
          <w:b w:val="false"/>
          <w:i w:val="false"/>
          <w:color w:val="000000"/>
          <w:sz w:val="28"/>
        </w:rPr>
        <w:t>
      12. Единовременное пособие, предусмотренное пунктом 10 настоящих Правил, исчислять:</w:t>
      </w:r>
      <w:r>
        <w:br/>
      </w:r>
      <w:r>
        <w:rPr>
          <w:rFonts w:ascii="Times New Roman"/>
          <w:b w:val="false"/>
          <w:i w:val="false"/>
          <w:color w:val="000000"/>
          <w:sz w:val="28"/>
        </w:rPr>
        <w:t>
      офицерам и лицам среднего, старшего и высшего начальствующего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 из окладов, выплачиваемых по последней штатной должности, воинскому или специальному званию, классному чину на день увольнения со службы;</w:t>
      </w:r>
      <w:r>
        <w:br/>
      </w:r>
      <w:r>
        <w:rPr>
          <w:rFonts w:ascii="Times New Roman"/>
          <w:b w:val="false"/>
          <w:i w:val="false"/>
          <w:color w:val="000000"/>
          <w:sz w:val="28"/>
        </w:rPr>
        <w:t>
      прапорщикам, мичманам и военнослужащим сверхсрочной службы, военной службы по контракту, лицам младшего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 из окладов, выплачиваемых по последней штатной должности, воинскому или специальному званию, классному чину на день увольнения со службы, а не получавшим оклада по воинскому или специальному званию, классному чину - из должностного оклада, выплачиваемого по занимаемой на день увольнения со службы должности;</w:t>
      </w:r>
      <w:r>
        <w:br/>
      </w:r>
      <w:r>
        <w:rPr>
          <w:rFonts w:ascii="Times New Roman"/>
          <w:b w:val="false"/>
          <w:i w:val="false"/>
          <w:color w:val="000000"/>
          <w:sz w:val="28"/>
        </w:rPr>
        <w:t>
      лицам, права которых иметь воинские или специальные звания, классные чины и носить форменную одежду упразднены с 1 января 2012 года - из должностного оклада, выплачиваемого по последней штатной должности, окладу (доплате) по воинскому (специальному) званию, классному чину присвоенному до упразднения права иметь воинское или специальное звание, классный чин соответствующее действующему размеру оклада (доплаты).</w:t>
      </w:r>
      <w:r>
        <w:br/>
      </w:r>
      <w:r>
        <w:rPr>
          <w:rFonts w:ascii="Times New Roman"/>
          <w:b w:val="false"/>
          <w:i w:val="false"/>
          <w:color w:val="000000"/>
          <w:sz w:val="28"/>
        </w:rPr>
        <w:t>
      Военнослужащим, лицам начальствующего и рядового состава правоохранительных органов, за исключением таможенных органов, а также лицам, права которых иметь воинские или специальные звания, классные чины и носить форменную одежду упразднены с 1 января 2012 года, уволенным с выплатой единовременного пособия и зачисленным вновь на службу с присвоением воинского (специального звания) или классного чина, для определения размера единовременного пособия при последующем увольнении принимается период службы, за который выплата единовременного пособия не производилась.</w:t>
      </w:r>
      <w:r>
        <w:br/>
      </w:r>
      <w:r>
        <w:rPr>
          <w:rFonts w:ascii="Times New Roman"/>
          <w:b w:val="false"/>
          <w:i w:val="false"/>
          <w:color w:val="000000"/>
          <w:sz w:val="28"/>
        </w:rPr>
        <w:t>
      13. Членам семьи умерших пенсионеров из числа военнослужащих, лиц начальствующего и рядового состава органов внутренних дел, финансовой полиции (налоговой полиции (милиции), государственной противопожарной службы, уголовно-исполнительной системы Министерства юстиции, прокуратуры, а также лиц, права которых иметь воинские или специальные звания, классные чины и носить форменную одежду упразднены с 1 января 2012 года, независимо от назначения пособия по случаю потери кормильца, выплачивать единовременные пособия: жене (мужу)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r>
        <w:br/>
      </w: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18 лет или старше этого возраста, если они стали инвалидами до достижения 18 лет или являлись на день смерти кормильца учащимися очных учебных заведений и не достигли 23-летнего возраста; состоящие на иждивении умершего родители, достигшие установленного законодательством пенсионного возраста, либо являющиеся инвалидами.";</w:t>
      </w:r>
      <w:r>
        <w:br/>
      </w:r>
      <w:r>
        <w:rPr>
          <w:rFonts w:ascii="Times New Roman"/>
          <w:b w:val="false"/>
          <w:i w:val="false"/>
          <w:color w:val="000000"/>
          <w:sz w:val="28"/>
        </w:rPr>
        <w:t>
</w:t>
      </w:r>
      <w:r>
        <w:rPr>
          <w:rFonts w:ascii="Times New Roman"/>
          <w:b w:val="false"/>
          <w:i w:val="false"/>
          <w:color w:val="000000"/>
          <w:sz w:val="28"/>
        </w:rPr>
        <w:t>
      заголовок приложения 1 изложить в следующей редакции:</w:t>
      </w:r>
      <w:r>
        <w:br/>
      </w:r>
      <w:r>
        <w:rPr>
          <w:rFonts w:ascii="Times New Roman"/>
          <w:b w:val="false"/>
          <w:i w:val="false"/>
          <w:color w:val="000000"/>
          <w:sz w:val="28"/>
        </w:rPr>
        <w:t>
      "Перечень местностей, в которых служба военнослужащих, сотрудников правоохранительных органов, которым присвоены специальные звания, классные чины, за исключением таможенных органов, а также лиц, права которых иметь воинские или специальные звания, классные чины и носить форменную одежду упразднены с 1 января 2012 года, засчитывается на льготных условиях при назначении пенсий за выслугу лет";</w:t>
      </w:r>
      <w:r>
        <w:br/>
      </w:r>
      <w:r>
        <w:rPr>
          <w:rFonts w:ascii="Times New Roman"/>
          <w:b w:val="false"/>
          <w:i w:val="false"/>
          <w:color w:val="000000"/>
          <w:sz w:val="28"/>
        </w:rPr>
        <w:t>
</w:t>
      </w:r>
      <w:r>
        <w:rPr>
          <w:rFonts w:ascii="Times New Roman"/>
          <w:b w:val="false"/>
          <w:i w:val="false"/>
          <w:color w:val="000000"/>
          <w:sz w:val="28"/>
        </w:rPr>
        <w:t>
      заголовок приложения 2 изложить в следующей редакции:</w:t>
      </w:r>
      <w:r>
        <w:br/>
      </w:r>
      <w:r>
        <w:rPr>
          <w:rFonts w:ascii="Times New Roman"/>
          <w:b w:val="false"/>
          <w:i w:val="false"/>
          <w:color w:val="000000"/>
          <w:sz w:val="28"/>
        </w:rPr>
        <w:t>
      "Перечень лиц офицерского состава, прапорщиков, мичманов и военнослужащих сверхсрочной службы, лиц начальствующего и рядового состава правоохранительных органов, которым присвоены специальные звания, классные чины, за исключением таможенных органов, а также лиц, права которых иметь воинские или специальные звания, классные чины и носить форменную одежду упразднены с 1 января 2012 года, служба которых при назначении пенсий за выслугу лет засчитывается на льготных условиях".</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18.10.2013 </w:t>
      </w:r>
      <w:r>
        <w:rPr>
          <w:rFonts w:ascii="Times New Roman"/>
          <w:b w:val="false"/>
          <w:i w:val="false"/>
          <w:color w:val="000000"/>
          <w:sz w:val="28"/>
        </w:rPr>
        <w:t>№ 1116</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02.10.2013 </w:t>
      </w:r>
      <w:r>
        <w:rPr>
          <w:rFonts w:ascii="Times New Roman"/>
          <w:b w:val="false"/>
          <w:i w:val="false"/>
          <w:color w:val="000000"/>
          <w:sz w:val="28"/>
        </w:rPr>
        <w:t>№ 1042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Правительства РК от 26.08.2013 </w:t>
      </w:r>
      <w:r>
        <w:rPr>
          <w:rFonts w:ascii="Times New Roman"/>
          <w:b w:val="false"/>
          <w:i w:val="false"/>
          <w:color w:val="000000"/>
          <w:sz w:val="28"/>
        </w:rPr>
        <w:t>№ 848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Правительства РК от 31.12.2013 </w:t>
      </w:r>
      <w:r>
        <w:rPr>
          <w:rFonts w:ascii="Times New Roman"/>
          <w:b w:val="false"/>
          <w:i w:val="false"/>
          <w:color w:val="000000"/>
          <w:sz w:val="28"/>
        </w:rPr>
        <w:t>№ 1500</w:t>
      </w:r>
      <w:r>
        <w:rPr>
          <w:rFonts w:ascii="Times New Roman"/>
          <w:b w:val="false"/>
          <w:i w:val="false"/>
          <w:color w:val="ff0000"/>
          <w:sz w:val="28"/>
        </w:rPr>
        <w:t xml:space="preserve"> (вводится в действие со дня его первого официального опубликования).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