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dfec7" w14:textId="d6df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грузов железнодорожным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июня 2011 года № 682. Утратило силу постановлением Правительства Республики Казахстан от 21 ноября 2016 года № 714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21.11.2016 </w:t>
      </w:r>
      <w:r>
        <w:rPr>
          <w:rFonts w:ascii="Times New Roman"/>
          <w:b w:val="false"/>
          <w:i w:val="false"/>
          <w:color w:val="ff0000"/>
          <w:sz w:val="28"/>
        </w:rPr>
        <w:t>№ 714</w:t>
      </w:r>
      <w:r>
        <w:rPr>
          <w:rFonts w:ascii="Times New Roman"/>
          <w:b w:val="false"/>
          <w:i w:val="false"/>
          <w:color w:val="ff0000"/>
          <w:sz w:val="28"/>
        </w:rPr>
        <w:t xml:space="preserve"> (вводится в действие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Республики Казахстан от 30 апреля 2016 года № 545.</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14 Закона Республики Казахстан от 8 декабря 2001 года "О железнодорожном транспорте"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перевозок грузов железнодорожным транспортом.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июня 2011 года № 682</w:t>
      </w:r>
    </w:p>
    <w:bookmarkEnd w:id="2"/>
    <w:bookmarkStart w:name="z5" w:id="3"/>
    <w:p>
      <w:pPr>
        <w:spacing w:after="0"/>
        <w:ind w:left="0"/>
        <w:jc w:val="left"/>
      </w:pPr>
      <w:r>
        <w:rPr>
          <w:rFonts w:ascii="Times New Roman"/>
          <w:b/>
          <w:i w:val="false"/>
          <w:color w:val="000000"/>
        </w:rPr>
        <w:t xml:space="preserve"> 
Правила перевозок грузов железнодорожным транспортом  </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перевозок грузов железнодорожным транспортом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декабря 2001 года "О железнодорожном транспорте" (далее - Закон) и определяют порядок организации и условия перевозок грузов железнодорожным транспортом в Республике Казахстан.</w:t>
      </w:r>
      <w:r>
        <w:br/>
      </w:r>
      <w:r>
        <w:rPr>
          <w:rFonts w:ascii="Times New Roman"/>
          <w:b w:val="false"/>
          <w:i w:val="false"/>
          <w:color w:val="000000"/>
          <w:sz w:val="28"/>
        </w:rPr>
        <w:t>
</w:t>
      </w:r>
      <w:r>
        <w:rPr>
          <w:rFonts w:ascii="Times New Roman"/>
          <w:b w:val="false"/>
          <w:i w:val="false"/>
          <w:color w:val="000000"/>
          <w:sz w:val="28"/>
        </w:rPr>
        <w:t>
      2. Перевозка грузов железнодорожным транспортом в международном и транзитном сообщении через Республику Казахстан осуществляется в соответствии с законодательством Республики Казахстан и </w:t>
      </w:r>
      <w:r>
        <w:rPr>
          <w:rFonts w:ascii="Times New Roman"/>
          <w:b w:val="false"/>
          <w:i w:val="false"/>
          <w:color w:val="000000"/>
          <w:sz w:val="28"/>
        </w:rPr>
        <w:t>международными</w:t>
      </w:r>
      <w:r>
        <w:rPr>
          <w:rFonts w:ascii="Times New Roman"/>
          <w:b w:val="false"/>
          <w:i w:val="false"/>
          <w:color w:val="000000"/>
          <w:sz w:val="28"/>
        </w:rPr>
        <w:t> </w:t>
      </w:r>
      <w:r>
        <w:rPr>
          <w:rFonts w:ascii="Times New Roman"/>
          <w:b w:val="false"/>
          <w:i w:val="false"/>
          <w:color w:val="000000"/>
          <w:sz w:val="28"/>
        </w:rPr>
        <w:t>договорами</w:t>
      </w:r>
      <w:r>
        <w:rPr>
          <w:rFonts w:ascii="Times New Roman"/>
          <w:b w:val="false"/>
          <w:i w:val="false"/>
          <w:color w:val="000000"/>
          <w:sz w:val="28"/>
        </w:rPr>
        <w:t>, ратифицированными Республикой Казахстан.</w:t>
      </w:r>
      <w:r>
        <w:br/>
      </w:r>
      <w:r>
        <w:rPr>
          <w:rFonts w:ascii="Times New Roman"/>
          <w:b w:val="false"/>
          <w:i w:val="false"/>
          <w:color w:val="000000"/>
          <w:sz w:val="28"/>
        </w:rPr>
        <w:t>
</w:t>
      </w:r>
      <w:r>
        <w:rPr>
          <w:rFonts w:ascii="Times New Roman"/>
          <w:b w:val="false"/>
          <w:i w:val="false"/>
          <w:color w:val="000000"/>
          <w:sz w:val="28"/>
        </w:rPr>
        <w:t>
      3. Технические нормы погрузки и крепления грузов, порядок и условия перевозок жидких грузов наливом, опасных грузов, не предусмотренные настоящими Правилами, устанавливаются международными соглашениями (договорами) принятыми в рамках Организации сотрудничества железных дорог и Совета по железнодорожному транспорту стран-участниц Содружества независимых государств (СНГ) и Республики Латвия, Республики Литва, Эстонской Республики и иными международными соглашениями (договорами), участником которых является Республика Казахстан.</w:t>
      </w:r>
      <w:r>
        <w:br/>
      </w:r>
      <w:r>
        <w:rPr>
          <w:rFonts w:ascii="Times New Roman"/>
          <w:b w:val="false"/>
          <w:i w:val="false"/>
          <w:color w:val="000000"/>
          <w:sz w:val="28"/>
        </w:rPr>
        <w:t>
</w:t>
      </w:r>
      <w:r>
        <w:rPr>
          <w:rFonts w:ascii="Times New Roman"/>
          <w:b w:val="false"/>
          <w:i w:val="false"/>
          <w:color w:val="000000"/>
          <w:sz w:val="28"/>
        </w:rPr>
        <w:t>
      4. В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внеплановая перевозка - не предусмотренная основным планом перевозка грузов по заявке, поступившей в течение текущего месяца;</w:t>
      </w:r>
      <w:r>
        <w:br/>
      </w:r>
      <w:r>
        <w:rPr>
          <w:rFonts w:ascii="Times New Roman"/>
          <w:b w:val="false"/>
          <w:i w:val="false"/>
          <w:color w:val="000000"/>
          <w:sz w:val="28"/>
        </w:rPr>
        <w:t>
</w:t>
      </w:r>
      <w:r>
        <w:rPr>
          <w:rFonts w:ascii="Times New Roman"/>
          <w:b w:val="false"/>
          <w:i w:val="false"/>
          <w:color w:val="000000"/>
          <w:sz w:val="28"/>
        </w:rPr>
        <w:t>
      2) единый технологический процесс работы подъездного пути и станции примыкания (ЕТП) - технологический акт, определяющий условия взаимодействия подъездного пути и станции примыкания, который разрабатывается для подъездного пути организации, обслуживаемого собственным локомотивом и имеющего среднесуточный грузооборот 50 и более вагонов;</w:t>
      </w:r>
      <w:r>
        <w:br/>
      </w:r>
      <w:r>
        <w:rPr>
          <w:rFonts w:ascii="Times New Roman"/>
          <w:b w:val="false"/>
          <w:i w:val="false"/>
          <w:color w:val="000000"/>
          <w:sz w:val="28"/>
        </w:rPr>
        <w:t>
</w:t>
      </w:r>
      <w:r>
        <w:rPr>
          <w:rFonts w:ascii="Times New Roman"/>
          <w:b w:val="false"/>
          <w:i w:val="false"/>
          <w:color w:val="000000"/>
          <w:sz w:val="28"/>
        </w:rPr>
        <w:t>
      3) инвентарный вагон (контейнер) - грузовой вагон (контейнер) зарегистрированный в Автоматизированной базе данных информационно-вычислительного центра железнодорожных администраций за железнодорожной администрацией стран СНГ, Латвии, Литвы и Эстонии;</w:t>
      </w:r>
      <w:r>
        <w:br/>
      </w:r>
      <w:r>
        <w:rPr>
          <w:rFonts w:ascii="Times New Roman"/>
          <w:b w:val="false"/>
          <w:i w:val="false"/>
          <w:color w:val="000000"/>
          <w:sz w:val="28"/>
        </w:rPr>
        <w:t>
</w:t>
      </w:r>
      <w:r>
        <w:rPr>
          <w:rFonts w:ascii="Times New Roman"/>
          <w:b w:val="false"/>
          <w:i w:val="false"/>
          <w:color w:val="000000"/>
          <w:sz w:val="28"/>
        </w:rPr>
        <w:t>
      4) кольцевой маршрут - состав поезда установленного веса и длины, состоящий из вагонов, погруженных однородным грузом одним грузоотправителем с одной станции отправления в адрес одного грузополучателя назначением на одну станцию и оформленный одной накладной, при стопроцентном возврате порожних вагонов из-под выгрузки на первоначальную станцию отправления;</w:t>
      </w:r>
      <w:r>
        <w:br/>
      </w:r>
      <w:r>
        <w:rPr>
          <w:rFonts w:ascii="Times New Roman"/>
          <w:b w:val="false"/>
          <w:i w:val="false"/>
          <w:color w:val="000000"/>
          <w:sz w:val="28"/>
        </w:rPr>
        <w:t>
</w:t>
      </w:r>
      <w:r>
        <w:rPr>
          <w:rFonts w:ascii="Times New Roman"/>
          <w:b w:val="false"/>
          <w:i w:val="false"/>
          <w:color w:val="000000"/>
          <w:sz w:val="28"/>
        </w:rPr>
        <w:t>
      5) маршрут - состав поезда установленного веса или длины, сформированный грузоотправителем на подъездном пути либо на железнодорожной станции;</w:t>
      </w:r>
      <w:r>
        <w:br/>
      </w:r>
      <w:r>
        <w:rPr>
          <w:rFonts w:ascii="Times New Roman"/>
          <w:b w:val="false"/>
          <w:i w:val="false"/>
          <w:color w:val="000000"/>
          <w:sz w:val="28"/>
        </w:rPr>
        <w:t>
</w:t>
      </w:r>
      <w:r>
        <w:rPr>
          <w:rFonts w:ascii="Times New Roman"/>
          <w:b w:val="false"/>
          <w:i w:val="false"/>
          <w:color w:val="000000"/>
          <w:sz w:val="28"/>
        </w:rPr>
        <w:t>
      6) основной план перевозки - заявка (план) на перевозку грузов на предстоящий месяц, принятая и согласованная перевозчиком;</w:t>
      </w:r>
      <w:r>
        <w:br/>
      </w:r>
      <w:r>
        <w:rPr>
          <w:rFonts w:ascii="Times New Roman"/>
          <w:b w:val="false"/>
          <w:i w:val="false"/>
          <w:color w:val="000000"/>
          <w:sz w:val="28"/>
        </w:rPr>
        <w:t>
</w:t>
      </w:r>
      <w:r>
        <w:rPr>
          <w:rFonts w:ascii="Times New Roman"/>
          <w:b w:val="false"/>
          <w:i w:val="false"/>
          <w:color w:val="000000"/>
          <w:sz w:val="28"/>
        </w:rPr>
        <w:t>
      7) регулировочное задание - задание станции на сдачу порожних вагонов из-под выгрузки и приема порожних вагонов под загрузку, а также обеспечение качественных показателей использования подвижного состава и равномерное распределение вагонов (контейнеров) по станциям;</w:t>
      </w:r>
      <w:r>
        <w:br/>
      </w:r>
      <w:r>
        <w:rPr>
          <w:rFonts w:ascii="Times New Roman"/>
          <w:b w:val="false"/>
          <w:i w:val="false"/>
          <w:color w:val="000000"/>
          <w:sz w:val="28"/>
        </w:rPr>
        <w:t>
</w:t>
      </w:r>
      <w:r>
        <w:rPr>
          <w:rFonts w:ascii="Times New Roman"/>
          <w:b w:val="false"/>
          <w:i w:val="false"/>
          <w:color w:val="000000"/>
          <w:sz w:val="28"/>
        </w:rPr>
        <w:t>
      8) сдвоенная грузовая операция - использование грузополучателем выгруженного им вагона, контейнера для погрузки груза;</w:t>
      </w:r>
      <w:r>
        <w:br/>
      </w:r>
      <w:r>
        <w:rPr>
          <w:rFonts w:ascii="Times New Roman"/>
          <w:b w:val="false"/>
          <w:i w:val="false"/>
          <w:color w:val="000000"/>
          <w:sz w:val="28"/>
        </w:rPr>
        <w:t>
</w:t>
      </w:r>
      <w:r>
        <w:rPr>
          <w:rFonts w:ascii="Times New Roman"/>
          <w:b w:val="false"/>
          <w:i w:val="false"/>
          <w:color w:val="000000"/>
          <w:sz w:val="28"/>
        </w:rPr>
        <w:t>
      9) соединительный путь - железнодорожный путь специального назначения, который соединяет парки станций или станцию с подъездными путями;</w:t>
      </w:r>
      <w:r>
        <w:br/>
      </w:r>
      <w:r>
        <w:rPr>
          <w:rFonts w:ascii="Times New Roman"/>
          <w:b w:val="false"/>
          <w:i w:val="false"/>
          <w:color w:val="000000"/>
          <w:sz w:val="28"/>
        </w:rPr>
        <w:t>
</w:t>
      </w:r>
      <w:r>
        <w:rPr>
          <w:rFonts w:ascii="Times New Roman"/>
          <w:b w:val="false"/>
          <w:i w:val="false"/>
          <w:color w:val="000000"/>
          <w:sz w:val="28"/>
        </w:rPr>
        <w:t>
      10) специализированные контейнеры - контейнеры, имеющие специальную конструкцию и предназначенные для грузов отдельных видов: сыпучих, жидких, скоропортящихся, опасных и других грузов;</w:t>
      </w:r>
      <w:r>
        <w:br/>
      </w:r>
      <w:r>
        <w:rPr>
          <w:rFonts w:ascii="Times New Roman"/>
          <w:b w:val="false"/>
          <w:i w:val="false"/>
          <w:color w:val="000000"/>
          <w:sz w:val="28"/>
        </w:rPr>
        <w:t>
</w:t>
      </w:r>
      <w:r>
        <w:rPr>
          <w:rFonts w:ascii="Times New Roman"/>
          <w:b w:val="false"/>
          <w:i w:val="false"/>
          <w:color w:val="000000"/>
          <w:sz w:val="28"/>
        </w:rPr>
        <w:t>
      11) сроки (технологическое время) погрузки, выгрузки (разгрузки) - время, затрачиваемое на выполнение погрузки и выгрузки грузов механизированным или немеханизированным способами с учетом затрат времени на подготовительные, вспомогательные и заключительные операции на местах общего пользования и подъездных путях (далее - технологическое время);</w:t>
      </w:r>
      <w:r>
        <w:br/>
      </w:r>
      <w:r>
        <w:rPr>
          <w:rFonts w:ascii="Times New Roman"/>
          <w:b w:val="false"/>
          <w:i w:val="false"/>
          <w:color w:val="000000"/>
          <w:sz w:val="28"/>
        </w:rPr>
        <w:t>
</w:t>
      </w:r>
      <w:r>
        <w:rPr>
          <w:rFonts w:ascii="Times New Roman"/>
          <w:b w:val="false"/>
          <w:i w:val="false"/>
          <w:color w:val="000000"/>
          <w:sz w:val="28"/>
        </w:rPr>
        <w:t>
      12) табличка КБК - табличка, установленная "Международной конвенцией по безопасным контейнерам" (КБК), прикрепляемая в обязательном порядке на дверь универсального контейнера при изготовлении или капитальном ремонте и удостоверяющая безопасность его эксплуатации;</w:t>
      </w:r>
      <w:r>
        <w:br/>
      </w:r>
      <w:r>
        <w:rPr>
          <w:rFonts w:ascii="Times New Roman"/>
          <w:b w:val="false"/>
          <w:i w:val="false"/>
          <w:color w:val="000000"/>
          <w:sz w:val="28"/>
        </w:rPr>
        <w:t>
</w:t>
      </w:r>
      <w:r>
        <w:rPr>
          <w:rFonts w:ascii="Times New Roman"/>
          <w:b w:val="false"/>
          <w:i w:val="false"/>
          <w:color w:val="000000"/>
          <w:sz w:val="28"/>
        </w:rPr>
        <w:t>
      13) таможенная табличка (КТК) - прямоугольная металлическая пластина определенного размера и содержания, прикрепленная к контейнеру и подтверждающая его пригодность для перевозки грузов под таможенным контролем;</w:t>
      </w:r>
      <w:r>
        <w:br/>
      </w:r>
      <w:r>
        <w:rPr>
          <w:rFonts w:ascii="Times New Roman"/>
          <w:b w:val="false"/>
          <w:i w:val="false"/>
          <w:color w:val="000000"/>
          <w:sz w:val="28"/>
        </w:rPr>
        <w:t>
</w:t>
      </w:r>
      <w:r>
        <w:rPr>
          <w:rFonts w:ascii="Times New Roman"/>
          <w:b w:val="false"/>
          <w:i w:val="false"/>
          <w:color w:val="000000"/>
          <w:sz w:val="28"/>
        </w:rPr>
        <w:t>
      14) транспортный пакет - укрупненное грузовое место, сформированное из отдельных мест груза в таре (ящиках, мешках, бочках, специализированных контейнерах) или без тары, скрепленных между собой с помощью универсальных, специальных разового использования или многооборотных пакетирующих средств, на поддонах или без них;</w:t>
      </w:r>
      <w:r>
        <w:br/>
      </w:r>
      <w:r>
        <w:rPr>
          <w:rFonts w:ascii="Times New Roman"/>
          <w:b w:val="false"/>
          <w:i w:val="false"/>
          <w:color w:val="000000"/>
          <w:sz w:val="28"/>
        </w:rPr>
        <w:t>
</w:t>
      </w:r>
      <w:r>
        <w:rPr>
          <w:rFonts w:ascii="Times New Roman"/>
          <w:b w:val="false"/>
          <w:i w:val="false"/>
          <w:color w:val="000000"/>
          <w:sz w:val="28"/>
        </w:rPr>
        <w:t>
      15) универсальный контейнер - унифицированная грузовая единица транспортного оборудования многократного применения с внутренним объемом для размещения груза, обеспечивающая сохранную перевозку груза одним или несколькими видами транспорта, представляющая собой стандартизированную по массе брутто, габаритным размерам, конструкции и маркировке, и имеющая конструкцию для механизированной погрузки, выгрузки (разгрузки) и перегрузки, используемая для перевозки широкой номенклатуры груза;</w:t>
      </w:r>
      <w:r>
        <w:br/>
      </w:r>
      <w:r>
        <w:rPr>
          <w:rFonts w:ascii="Times New Roman"/>
          <w:b w:val="false"/>
          <w:i w:val="false"/>
          <w:color w:val="000000"/>
          <w:sz w:val="28"/>
        </w:rPr>
        <w:t>
</w:t>
      </w:r>
      <w:r>
        <w:rPr>
          <w:rFonts w:ascii="Times New Roman"/>
          <w:b w:val="false"/>
          <w:i w:val="false"/>
          <w:color w:val="000000"/>
          <w:sz w:val="28"/>
        </w:rPr>
        <w:t>
      16) универсальный среднетоннажный контейнер - универсальный контейнер максимально допустимой массой брутто 3 и 5 тонн соответственно, вместимостью 5 и 11 кубических метров, имеющий девятизначную нумерацию, начинающуюся соответственно на 3 и 5;</w:t>
      </w:r>
      <w:r>
        <w:br/>
      </w:r>
      <w:r>
        <w:rPr>
          <w:rFonts w:ascii="Times New Roman"/>
          <w:b w:val="false"/>
          <w:i w:val="false"/>
          <w:color w:val="000000"/>
          <w:sz w:val="28"/>
        </w:rPr>
        <w:t>
</w:t>
      </w:r>
      <w:r>
        <w:rPr>
          <w:rFonts w:ascii="Times New Roman"/>
          <w:b w:val="false"/>
          <w:i w:val="false"/>
          <w:color w:val="000000"/>
          <w:sz w:val="28"/>
        </w:rPr>
        <w:t>
      17) универсальный крупнотоннажный контейнер - универсальный контейнер массой брутто 10 и более тонн, и длиной 10 и более английских футов, имеющий маркировочный код, соответствующий стандарту ИСО и зарегистрированный Международным бюро по контейнерам (ВIC);</w:t>
      </w:r>
      <w:r>
        <w:br/>
      </w:r>
      <w:r>
        <w:rPr>
          <w:rFonts w:ascii="Times New Roman"/>
          <w:b w:val="false"/>
          <w:i w:val="false"/>
          <w:color w:val="000000"/>
          <w:sz w:val="28"/>
        </w:rPr>
        <w:t>
</w:t>
      </w:r>
      <w:r>
        <w:rPr>
          <w:rFonts w:ascii="Times New Roman"/>
          <w:b w:val="false"/>
          <w:i w:val="false"/>
          <w:color w:val="000000"/>
          <w:sz w:val="28"/>
        </w:rPr>
        <w:t>
      18) электронное досье перевозки (далее - ЭДП) - набор данных, находящихся в памяти компьютера и обеспечивающих возможность составления необходимых для электронного обмена документов и сообщений, касающихся перевозки и сопровождения груза;</w:t>
      </w:r>
      <w:r>
        <w:br/>
      </w:r>
      <w:r>
        <w:rPr>
          <w:rFonts w:ascii="Times New Roman"/>
          <w:b w:val="false"/>
          <w:i w:val="false"/>
          <w:color w:val="000000"/>
          <w:sz w:val="28"/>
        </w:rPr>
        <w:t>
</w:t>
      </w:r>
      <w:r>
        <w:rPr>
          <w:rFonts w:ascii="Times New Roman"/>
          <w:b w:val="false"/>
          <w:i w:val="false"/>
          <w:color w:val="000000"/>
          <w:sz w:val="28"/>
        </w:rPr>
        <w:t>
      19) электронный обмен данными (далее - ЭОД) - обмен данными (документами, сообщениями) по вопросам перевозки грузов, производимый посредством применения информационных сетей, программных и технических средств, на основании согласованных сторонами протоколов передачи данных;</w:t>
      </w:r>
      <w:r>
        <w:br/>
      </w:r>
      <w:r>
        <w:rPr>
          <w:rFonts w:ascii="Times New Roman"/>
          <w:b w:val="false"/>
          <w:i w:val="false"/>
          <w:color w:val="000000"/>
          <w:sz w:val="28"/>
        </w:rPr>
        <w:t>
</w:t>
      </w:r>
      <w:r>
        <w:rPr>
          <w:rFonts w:ascii="Times New Roman"/>
          <w:b w:val="false"/>
          <w:i w:val="false"/>
          <w:color w:val="000000"/>
          <w:sz w:val="28"/>
        </w:rPr>
        <w:t>
      20) места погрузки и выгрузки - пути, предназначенные для выполнения погрузки и выгрузки грузов, на станциях открытых для производства грузовых операций и хранения грузов, склады, площадки, платформы;</w:t>
      </w:r>
      <w:r>
        <w:br/>
      </w:r>
      <w:r>
        <w:rPr>
          <w:rFonts w:ascii="Times New Roman"/>
          <w:b w:val="false"/>
          <w:i w:val="false"/>
          <w:color w:val="000000"/>
          <w:sz w:val="28"/>
        </w:rPr>
        <w:t>
</w:t>
      </w:r>
      <w:r>
        <w:rPr>
          <w:rFonts w:ascii="Times New Roman"/>
          <w:b w:val="false"/>
          <w:i w:val="false"/>
          <w:color w:val="000000"/>
          <w:sz w:val="28"/>
        </w:rPr>
        <w:t>
      21) груз на своих осях - подвижной состав, следующий в порожнем состоянии по полному перевозочному документу с оплатой провозных платежей;</w:t>
      </w:r>
      <w:r>
        <w:br/>
      </w:r>
      <w:r>
        <w:rPr>
          <w:rFonts w:ascii="Times New Roman"/>
          <w:b w:val="false"/>
          <w:i w:val="false"/>
          <w:color w:val="000000"/>
          <w:sz w:val="28"/>
        </w:rPr>
        <w:t>
</w:t>
      </w:r>
      <w:r>
        <w:rPr>
          <w:rFonts w:ascii="Times New Roman"/>
          <w:b w:val="false"/>
          <w:i w:val="false"/>
          <w:color w:val="000000"/>
          <w:sz w:val="28"/>
        </w:rPr>
        <w:t>
      22) собственный вагон (контейнер) - грузовой вагон (контейнер), принадлежащий физическому или юридическому лицу на праве собственности или ином законном основании, предоставляемый в качестве транспортного средства (оборудования) и имеющий соответствующую нумерацию (префикс);</w:t>
      </w:r>
      <w:r>
        <w:br/>
      </w:r>
      <w:r>
        <w:rPr>
          <w:rFonts w:ascii="Times New Roman"/>
          <w:b w:val="false"/>
          <w:i w:val="false"/>
          <w:color w:val="000000"/>
          <w:sz w:val="28"/>
        </w:rPr>
        <w:t>
</w:t>
      </w:r>
      <w:r>
        <w:rPr>
          <w:rFonts w:ascii="Times New Roman"/>
          <w:b w:val="false"/>
          <w:i w:val="false"/>
          <w:color w:val="000000"/>
          <w:sz w:val="28"/>
        </w:rPr>
        <w:t>
      23) перевозка в прямом смешанном сообщении - перевозка груза, осуществляемая двумя и более видами транспорта, организованная путем оформления единого перевозочного документа на всю перевозку, независимо от количества перевозчиков, участвующих в перевозке.</w:t>
      </w:r>
      <w:r>
        <w:br/>
      </w:r>
      <w:r>
        <w:rPr>
          <w:rFonts w:ascii="Times New Roman"/>
          <w:b w:val="false"/>
          <w:i w:val="false"/>
          <w:color w:val="000000"/>
          <w:sz w:val="28"/>
        </w:rPr>
        <w:t>
</w:t>
      </w:r>
      <w:r>
        <w:rPr>
          <w:rFonts w:ascii="Times New Roman"/>
          <w:b w:val="false"/>
          <w:i w:val="false"/>
          <w:color w:val="000000"/>
          <w:sz w:val="28"/>
        </w:rPr>
        <w:t>
      5. Иные понятия, используемые в настоящих Правилах, применяются в значениях, определенных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Для осуществления перевозки грузов между перевозчиком и грузоотправителем заключается договор перевозки, по которому перевозчик обязуется своевременно и в сохранности доставить вверенный ему грузоотправителем груз, со станции отправления до станции назначения и выдать грузополучателю, а грузоотправитель (грузополучатель) обязуется оплатить перевозку груза и обеспечить его приемку.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 перевозки</w:t>
      </w:r>
      <w:r>
        <w:rPr>
          <w:rFonts w:ascii="Times New Roman"/>
          <w:b w:val="false"/>
          <w:i w:val="false"/>
          <w:color w:val="000000"/>
          <w:sz w:val="28"/>
        </w:rPr>
        <w:t xml:space="preserve"> грузов оформляется составлением железнодорожной </w:t>
      </w:r>
      <w:r>
        <w:rPr>
          <w:rFonts w:ascii="Times New Roman"/>
          <w:b w:val="false"/>
          <w:i w:val="false"/>
          <w:color w:val="000000"/>
          <w:sz w:val="28"/>
        </w:rPr>
        <w:t>транспортной накладной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Договор перевозки грузов считается заключенным с момента выдачи грузоотправителю квитанции о принятии груза с проставлением в железнодорожной транспортной накладной календарного штемпеля станции отправления и подписания приемосдаточных документов (</w:t>
      </w:r>
      <w:r>
        <w:rPr>
          <w:rFonts w:ascii="Times New Roman"/>
          <w:b w:val="false"/>
          <w:i w:val="false"/>
          <w:color w:val="000000"/>
          <w:sz w:val="28"/>
        </w:rPr>
        <w:t>ведомость</w:t>
      </w:r>
      <w:r>
        <w:rPr>
          <w:rFonts w:ascii="Times New Roman"/>
          <w:b w:val="false"/>
          <w:i w:val="false"/>
          <w:color w:val="000000"/>
          <w:sz w:val="28"/>
        </w:rPr>
        <w:t xml:space="preserve"> подачи-уборки вагонов, памятка, натурный лист) о приеме груза к перевозке.</w:t>
      </w:r>
      <w:r>
        <w:br/>
      </w:r>
      <w:r>
        <w:rPr>
          <w:rFonts w:ascii="Times New Roman"/>
          <w:b w:val="false"/>
          <w:i w:val="false"/>
          <w:color w:val="000000"/>
          <w:sz w:val="28"/>
        </w:rPr>
        <w:t>
</w:t>
      </w:r>
      <w:r>
        <w:rPr>
          <w:rFonts w:ascii="Times New Roman"/>
          <w:b w:val="false"/>
          <w:i w:val="false"/>
          <w:color w:val="000000"/>
          <w:sz w:val="28"/>
        </w:rPr>
        <w:t xml:space="preserve">
      Договор перевозки считается исполненным после получения грузополучателем или лицом, им уполномоченным железнодорожной транспортной накладной и подписания им дорожной ведомости, а также приемосдаточных документов о приеме груза. </w:t>
      </w:r>
      <w:r>
        <w:br/>
      </w:r>
      <w:r>
        <w:rPr>
          <w:rFonts w:ascii="Times New Roman"/>
          <w:b w:val="false"/>
          <w:i w:val="false"/>
          <w:color w:val="000000"/>
          <w:sz w:val="28"/>
        </w:rPr>
        <w:t>
</w:t>
      </w:r>
      <w:r>
        <w:rPr>
          <w:rFonts w:ascii="Times New Roman"/>
          <w:b w:val="false"/>
          <w:i w:val="false"/>
          <w:color w:val="000000"/>
          <w:sz w:val="28"/>
        </w:rPr>
        <w:t>
      7. Централизованное управление и организация перевозочного процесса, оказание перевозчикам грузов услуг </w:t>
      </w:r>
      <w:r>
        <w:rPr>
          <w:rFonts w:ascii="Times New Roman"/>
          <w:b w:val="false"/>
          <w:i w:val="false"/>
          <w:color w:val="000000"/>
          <w:sz w:val="28"/>
        </w:rPr>
        <w:t>магистральной железнодорожной сети</w:t>
      </w:r>
      <w:r>
        <w:rPr>
          <w:rFonts w:ascii="Times New Roman"/>
          <w:b w:val="false"/>
          <w:i w:val="false"/>
          <w:color w:val="000000"/>
          <w:sz w:val="28"/>
        </w:rPr>
        <w:t xml:space="preserve"> осуществляются оператором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8. Перевозчик для выполнения своих </w:t>
      </w:r>
      <w:r>
        <w:rPr>
          <w:rFonts w:ascii="Times New Roman"/>
          <w:b w:val="false"/>
          <w:i w:val="false"/>
          <w:color w:val="000000"/>
          <w:sz w:val="28"/>
        </w:rPr>
        <w:t>обязательств</w:t>
      </w:r>
      <w:r>
        <w:rPr>
          <w:rFonts w:ascii="Times New Roman"/>
          <w:b w:val="false"/>
          <w:i w:val="false"/>
          <w:color w:val="000000"/>
          <w:sz w:val="28"/>
        </w:rPr>
        <w:t xml:space="preserve"> по перевозке грузов пользуется услугами магистральной железнодорожной сети, которые предоставляет оператор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9. Оператор магистральной железнодорожной сети обеспечивает пропуск подвижного состава по магистральной железнодорожной сети, исходя из требований эффективного использования технических средств и обеспечения безопасности движения на железнодорожном транспорте, осуществляет координацию, централизованное управление и организацию перевозочного процесса.</w:t>
      </w:r>
      <w:r>
        <w:br/>
      </w:r>
      <w:r>
        <w:rPr>
          <w:rFonts w:ascii="Times New Roman"/>
          <w:b w:val="false"/>
          <w:i w:val="false"/>
          <w:color w:val="000000"/>
          <w:sz w:val="28"/>
        </w:rPr>
        <w:t>
</w:t>
      </w:r>
      <w:r>
        <w:rPr>
          <w:rFonts w:ascii="Times New Roman"/>
          <w:b w:val="false"/>
          <w:i w:val="false"/>
          <w:color w:val="000000"/>
          <w:sz w:val="28"/>
        </w:rPr>
        <w:t>
      10. Грузоотправитель, грузополучатель для выполнения сопутствующих перевозке грузов работ, могут пользоваться услугами ветвевладельца, перевозчика, экспедитора, владельца подвижного состава, и других лиц, на основании договора, при условии обеспечения безопасности движения, технических средств и подвижного состава.</w:t>
      </w:r>
      <w:r>
        <w:br/>
      </w:r>
      <w:r>
        <w:rPr>
          <w:rFonts w:ascii="Times New Roman"/>
          <w:b w:val="false"/>
          <w:i w:val="false"/>
          <w:color w:val="000000"/>
          <w:sz w:val="28"/>
        </w:rPr>
        <w:t>
</w:t>
      </w:r>
      <w:r>
        <w:rPr>
          <w:rFonts w:ascii="Times New Roman"/>
          <w:b w:val="false"/>
          <w:i w:val="false"/>
          <w:color w:val="000000"/>
          <w:sz w:val="28"/>
        </w:rPr>
        <w:t>
      11. Оператор вагонов (контейнеров) </w:t>
      </w:r>
      <w:r>
        <w:rPr>
          <w:rFonts w:ascii="Times New Roman"/>
          <w:b w:val="false"/>
          <w:i w:val="false"/>
          <w:color w:val="000000"/>
          <w:sz w:val="28"/>
        </w:rPr>
        <w:t>оказывает услуги</w:t>
      </w:r>
      <w:r>
        <w:rPr>
          <w:rFonts w:ascii="Times New Roman"/>
          <w:b w:val="false"/>
          <w:i w:val="false"/>
          <w:color w:val="000000"/>
          <w:sz w:val="28"/>
        </w:rPr>
        <w:t xml:space="preserve"> по обеспечению участников перевозочного процесса на договорной основе вагонами (контейнерами), распределению и управлению движением вагонов (контейнеров), а также участвует на основе договора с перевозчиком в перевозочном процессе путем оказания услуг оператора вагонов (контейнеров).</w:t>
      </w:r>
      <w:r>
        <w:br/>
      </w:r>
      <w:r>
        <w:rPr>
          <w:rFonts w:ascii="Times New Roman"/>
          <w:b w:val="false"/>
          <w:i w:val="false"/>
          <w:color w:val="000000"/>
          <w:sz w:val="28"/>
        </w:rPr>
        <w:t>
</w:t>
      </w:r>
      <w:r>
        <w:rPr>
          <w:rFonts w:ascii="Times New Roman"/>
          <w:b w:val="false"/>
          <w:i w:val="false"/>
          <w:color w:val="000000"/>
          <w:sz w:val="28"/>
        </w:rPr>
        <w:t>
      12. Участники перевозочного процесса, в целях соблюдения требований по безопасности движения на железнодорожном транспорте, обеспечивают необходимую профессиональную подготовку своих работников, осуществляют контроль допуска лиц к выполнению работ, связанных с безопасностью движения и особыми условиями охраны труда.</w:t>
      </w:r>
      <w:r>
        <w:br/>
      </w:r>
      <w:r>
        <w:rPr>
          <w:rFonts w:ascii="Times New Roman"/>
          <w:b w:val="false"/>
          <w:i w:val="false"/>
          <w:color w:val="000000"/>
          <w:sz w:val="28"/>
        </w:rPr>
        <w:t>
</w:t>
      </w:r>
      <w:r>
        <w:rPr>
          <w:rFonts w:ascii="Times New Roman"/>
          <w:b w:val="false"/>
          <w:i w:val="false"/>
          <w:color w:val="000000"/>
          <w:sz w:val="28"/>
        </w:rPr>
        <w:t>
      13. Подъездные пути, их сооружения и устройства должны обеспечивать ритмичную погрузку, выгрузку (разгрузку) грузов, маневровую работу в соответствии с грузооборотом, а также рациональное использование подвижного состава.</w:t>
      </w:r>
      <w:r>
        <w:br/>
      </w:r>
      <w:r>
        <w:rPr>
          <w:rFonts w:ascii="Times New Roman"/>
          <w:b w:val="false"/>
          <w:i w:val="false"/>
          <w:color w:val="000000"/>
          <w:sz w:val="28"/>
        </w:rPr>
        <w:t>
</w:t>
      </w:r>
      <w:r>
        <w:rPr>
          <w:rFonts w:ascii="Times New Roman"/>
          <w:b w:val="false"/>
          <w:i w:val="false"/>
          <w:color w:val="000000"/>
          <w:sz w:val="28"/>
        </w:rPr>
        <w:t>
      14. Стоимость услуг перевозчика, участников перевозочного процесса и иных лиц, привлекаемых для организации и/или выполнения связанных с перевозкой груза услуг, определяется сторонами договора перевозки груза.</w:t>
      </w:r>
      <w:r>
        <w:br/>
      </w:r>
      <w:r>
        <w:rPr>
          <w:rFonts w:ascii="Times New Roman"/>
          <w:b w:val="false"/>
          <w:i w:val="false"/>
          <w:color w:val="000000"/>
          <w:sz w:val="28"/>
        </w:rPr>
        <w:t>
</w:t>
      </w:r>
      <w:r>
        <w:rPr>
          <w:rFonts w:ascii="Times New Roman"/>
          <w:b w:val="false"/>
          <w:i w:val="false"/>
          <w:color w:val="000000"/>
          <w:sz w:val="28"/>
        </w:rPr>
        <w:t>
      15. Перевозка грузов по магистральной железнодорожной сети осуществляется перевозчиком на основании принятой заявки грузоотправителя на перевозку грузов.</w:t>
      </w:r>
      <w:r>
        <w:br/>
      </w:r>
      <w:r>
        <w:rPr>
          <w:rFonts w:ascii="Times New Roman"/>
          <w:b w:val="false"/>
          <w:i w:val="false"/>
          <w:color w:val="000000"/>
          <w:sz w:val="28"/>
        </w:rPr>
        <w:t>
</w:t>
      </w:r>
      <w:r>
        <w:rPr>
          <w:rFonts w:ascii="Times New Roman"/>
          <w:b w:val="false"/>
          <w:i w:val="false"/>
          <w:color w:val="000000"/>
          <w:sz w:val="28"/>
        </w:rPr>
        <w:t>
      16. Перевозчики на основании заявок грузоотправителей формируют план перевозок грузов и предоставляют оператору магистральной железнодорожной сети заявку на включение их поездов в график движения.</w:t>
      </w:r>
      <w:r>
        <w:br/>
      </w:r>
      <w:r>
        <w:rPr>
          <w:rFonts w:ascii="Times New Roman"/>
          <w:b w:val="false"/>
          <w:i w:val="false"/>
          <w:color w:val="000000"/>
          <w:sz w:val="28"/>
        </w:rPr>
        <w:t>
</w:t>
      </w:r>
      <w:r>
        <w:rPr>
          <w:rFonts w:ascii="Times New Roman"/>
          <w:b w:val="false"/>
          <w:i w:val="false"/>
          <w:color w:val="000000"/>
          <w:sz w:val="28"/>
        </w:rPr>
        <w:t>
      Исполнение заявки на перевозку груза по согласованному плану учитывается перевозчиком в </w:t>
      </w:r>
      <w:r>
        <w:rPr>
          <w:rFonts w:ascii="Times New Roman"/>
          <w:b w:val="false"/>
          <w:i w:val="false"/>
          <w:color w:val="000000"/>
          <w:sz w:val="28"/>
        </w:rPr>
        <w:t>учетной карточке</w:t>
      </w:r>
      <w:r>
        <w:rPr>
          <w:rFonts w:ascii="Times New Roman"/>
          <w:b w:val="false"/>
          <w:i w:val="false"/>
          <w:color w:val="000000"/>
          <w:sz w:val="28"/>
        </w:rPr>
        <w:t xml:space="preserve"> грузоотправителя в порядке, установленном настоящими Правилами.</w:t>
      </w:r>
      <w:r>
        <w:br/>
      </w:r>
      <w:r>
        <w:rPr>
          <w:rFonts w:ascii="Times New Roman"/>
          <w:b w:val="false"/>
          <w:i w:val="false"/>
          <w:color w:val="000000"/>
          <w:sz w:val="28"/>
        </w:rPr>
        <w:t>
</w:t>
      </w:r>
      <w:r>
        <w:rPr>
          <w:rFonts w:ascii="Times New Roman"/>
          <w:b w:val="false"/>
          <w:i w:val="false"/>
          <w:color w:val="000000"/>
          <w:sz w:val="28"/>
        </w:rPr>
        <w:t>
      17. Оператор магистральной железнодорожной сети рассматривает представленные перевозчиком на согласование планы перевозок грузов. График движения поездов, технологическая возможность пропуска разрабатываются оператором магистральной железнодорожной сети на основании технических и технологических возможностей участков магистральной железнодорожной сети по пропуску поездов и выполнению перевозочных работ, с учетом заявок перевозчиков.</w:t>
      </w:r>
      <w:r>
        <w:br/>
      </w:r>
      <w:r>
        <w:rPr>
          <w:rFonts w:ascii="Times New Roman"/>
          <w:b w:val="false"/>
          <w:i w:val="false"/>
          <w:color w:val="000000"/>
          <w:sz w:val="28"/>
        </w:rPr>
        <w:t>
</w:t>
      </w:r>
      <w:r>
        <w:rPr>
          <w:rFonts w:ascii="Times New Roman"/>
          <w:b w:val="false"/>
          <w:i w:val="false"/>
          <w:color w:val="000000"/>
          <w:sz w:val="28"/>
        </w:rPr>
        <w:t>
      18. Перевозка грузов осуществляется локомотивной тягой перевозчика или оператора локомотивной тяги в вагонах (контейнерах) перевозчика, грузоотправителя (грузополучателя) или оператора вагонов (контейнеров).</w:t>
      </w:r>
      <w:r>
        <w:br/>
      </w:r>
      <w:r>
        <w:rPr>
          <w:rFonts w:ascii="Times New Roman"/>
          <w:b w:val="false"/>
          <w:i w:val="false"/>
          <w:color w:val="000000"/>
          <w:sz w:val="28"/>
        </w:rPr>
        <w:t>
</w:t>
      </w:r>
      <w:r>
        <w:rPr>
          <w:rFonts w:ascii="Times New Roman"/>
          <w:b w:val="false"/>
          <w:i w:val="false"/>
          <w:color w:val="000000"/>
          <w:sz w:val="28"/>
        </w:rPr>
        <w:t>
      К перевозочному процессу допускается подвижной состав, зарегистрированный в Государственном Реестре подвижного состава Республики Казахстан, в техническом состоянии, соответствующем требованиям допуска на магистральную железнодорожную сеть.</w:t>
      </w:r>
      <w:r>
        <w:br/>
      </w:r>
      <w:r>
        <w:rPr>
          <w:rFonts w:ascii="Times New Roman"/>
          <w:b w:val="false"/>
          <w:i w:val="false"/>
          <w:color w:val="000000"/>
          <w:sz w:val="28"/>
        </w:rPr>
        <w:t>
</w:t>
      </w:r>
      <w:r>
        <w:rPr>
          <w:rFonts w:ascii="Times New Roman"/>
          <w:b w:val="false"/>
          <w:i w:val="false"/>
          <w:color w:val="000000"/>
          <w:sz w:val="28"/>
        </w:rPr>
        <w:t>
      19. Перевозчик осуществляет перевозки грузов подвижным составом и указывается в перевозочных документах.</w:t>
      </w:r>
      <w:r>
        <w:br/>
      </w:r>
      <w:r>
        <w:rPr>
          <w:rFonts w:ascii="Times New Roman"/>
          <w:b w:val="false"/>
          <w:i w:val="false"/>
          <w:color w:val="000000"/>
          <w:sz w:val="28"/>
        </w:rPr>
        <w:t>
</w:t>
      </w:r>
      <w:r>
        <w:rPr>
          <w:rFonts w:ascii="Times New Roman"/>
          <w:b w:val="false"/>
          <w:i w:val="false"/>
          <w:color w:val="000000"/>
          <w:sz w:val="28"/>
        </w:rPr>
        <w:t>
      20. Взаимоотношения грузоотправителя и владельца вагона (контейнера) осуществляются на основе договора между ними.</w:t>
      </w:r>
      <w:r>
        <w:br/>
      </w:r>
      <w:r>
        <w:rPr>
          <w:rFonts w:ascii="Times New Roman"/>
          <w:b w:val="false"/>
          <w:i w:val="false"/>
          <w:color w:val="000000"/>
          <w:sz w:val="28"/>
        </w:rPr>
        <w:t>
</w:t>
      </w:r>
      <w:r>
        <w:rPr>
          <w:rFonts w:ascii="Times New Roman"/>
          <w:b w:val="false"/>
          <w:i w:val="false"/>
          <w:color w:val="000000"/>
          <w:sz w:val="28"/>
        </w:rPr>
        <w:t>
      21. В случае наличия у перевозчика собственного локомотивного парка он оказывает услуги локомотивной тяги принадлежащими ему локомотивами другим перевозчикам и участникам перевозочного процесса как оператор локомотивной тяги.</w:t>
      </w:r>
      <w:r>
        <w:br/>
      </w:r>
      <w:r>
        <w:rPr>
          <w:rFonts w:ascii="Times New Roman"/>
          <w:b w:val="false"/>
          <w:i w:val="false"/>
          <w:color w:val="000000"/>
          <w:sz w:val="28"/>
        </w:rPr>
        <w:t>
</w:t>
      </w:r>
      <w:r>
        <w:rPr>
          <w:rFonts w:ascii="Times New Roman"/>
          <w:b w:val="false"/>
          <w:i w:val="false"/>
          <w:color w:val="000000"/>
          <w:sz w:val="28"/>
        </w:rPr>
        <w:t>
      22. Ветвевладелец обеспечивает техническое состояние железнодорожного подъездного пути, его сооружений и устройств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23. Перевозчик и грузоотправитель могут заключить договор об организации перевозок грузов, по которому перевозчик обязуется в установленные сроки принимать, а грузоотправитель предъявлять к перевозке груз в обусловленном объеме.</w:t>
      </w:r>
      <w:r>
        <w:br/>
      </w:r>
      <w:r>
        <w:rPr>
          <w:rFonts w:ascii="Times New Roman"/>
          <w:b w:val="false"/>
          <w:i w:val="false"/>
          <w:color w:val="000000"/>
          <w:sz w:val="28"/>
        </w:rPr>
        <w:t>
</w:t>
      </w:r>
      <w:r>
        <w:rPr>
          <w:rFonts w:ascii="Times New Roman"/>
          <w:b w:val="false"/>
          <w:i w:val="false"/>
          <w:color w:val="000000"/>
          <w:sz w:val="28"/>
        </w:rPr>
        <w:t>
      Договором об организации перевозок грузов определяются объемы, сроки, качество перевозок, условия предоставления транспортных средств и предъявления грузов к перевозке, а также иные условия.</w:t>
      </w:r>
      <w:r>
        <w:br/>
      </w:r>
      <w:r>
        <w:rPr>
          <w:rFonts w:ascii="Times New Roman"/>
          <w:b w:val="false"/>
          <w:i w:val="false"/>
          <w:color w:val="000000"/>
          <w:sz w:val="28"/>
        </w:rPr>
        <w:t>
</w:t>
      </w:r>
      <w:r>
        <w:rPr>
          <w:rFonts w:ascii="Times New Roman"/>
          <w:b w:val="false"/>
          <w:i w:val="false"/>
          <w:color w:val="000000"/>
          <w:sz w:val="28"/>
        </w:rPr>
        <w:t>
      Порядок и технология планирования, осуществления перевозочного процесса, операций связанных с перевозкой грузов, порядок оформления документов и составления актов, производства специальных исследований и экспертиз </w:t>
      </w:r>
      <w:r>
        <w:rPr>
          <w:rFonts w:ascii="Times New Roman"/>
          <w:b w:val="false"/>
          <w:i w:val="false"/>
          <w:color w:val="000000"/>
          <w:sz w:val="28"/>
        </w:rPr>
        <w:t>устанавливаются</w:t>
      </w:r>
      <w:r>
        <w:rPr>
          <w:rFonts w:ascii="Times New Roman"/>
          <w:b w:val="false"/>
          <w:i w:val="false"/>
          <w:color w:val="000000"/>
          <w:sz w:val="28"/>
        </w:rPr>
        <w:t xml:space="preserve"> нормативным правовым актом уполномоченного органа в сфере транспорта.</w:t>
      </w:r>
    </w:p>
    <w:bookmarkEnd w:id="5"/>
    <w:bookmarkStart w:name="z60" w:id="6"/>
    <w:p>
      <w:pPr>
        <w:spacing w:after="0"/>
        <w:ind w:left="0"/>
        <w:jc w:val="left"/>
      </w:pPr>
      <w:r>
        <w:rPr>
          <w:rFonts w:ascii="Times New Roman"/>
          <w:b/>
          <w:i w:val="false"/>
          <w:color w:val="000000"/>
        </w:rPr>
        <w:t xml:space="preserve"> 
2. Планирование перевозок      </w:t>
      </w:r>
    </w:p>
    <w:bookmarkEnd w:id="6"/>
    <w:bookmarkStart w:name="z61" w:id="7"/>
    <w:p>
      <w:pPr>
        <w:spacing w:after="0"/>
        <w:ind w:left="0"/>
        <w:jc w:val="both"/>
      </w:pPr>
      <w:r>
        <w:rPr>
          <w:rFonts w:ascii="Times New Roman"/>
          <w:b w:val="false"/>
          <w:i w:val="false"/>
          <w:color w:val="000000"/>
          <w:sz w:val="28"/>
        </w:rPr>
        <w:t>
      24. Перевозки грузов железнодорожным транспортом, осуществляются на основании </w:t>
      </w:r>
      <w:r>
        <w:rPr>
          <w:rFonts w:ascii="Times New Roman"/>
          <w:b w:val="false"/>
          <w:i w:val="false"/>
          <w:color w:val="000000"/>
          <w:sz w:val="28"/>
        </w:rPr>
        <w:t>месячных заявок</w:t>
      </w:r>
      <w:r>
        <w:rPr>
          <w:rFonts w:ascii="Times New Roman"/>
          <w:b w:val="false"/>
          <w:i w:val="false"/>
          <w:color w:val="000000"/>
          <w:sz w:val="28"/>
        </w:rPr>
        <w:t xml:space="preserve"> грузоотправителей, по установленному </w:t>
      </w:r>
      <w:r>
        <w:rPr>
          <w:rFonts w:ascii="Times New Roman"/>
          <w:b w:val="false"/>
          <w:i w:val="false"/>
          <w:color w:val="000000"/>
          <w:sz w:val="28"/>
        </w:rPr>
        <w:t>перечню</w:t>
      </w:r>
      <w:r>
        <w:rPr>
          <w:rFonts w:ascii="Times New Roman"/>
          <w:b w:val="false"/>
          <w:i w:val="false"/>
          <w:color w:val="000000"/>
          <w:sz w:val="28"/>
        </w:rPr>
        <w:t xml:space="preserve"> номенклатурных групп грузов с разделением по принадлежности подвижного состава, представляемых грузоотправителями не позднее, чем за 14 дней до начала планируемого месяца в межобластном и международном сообщении, и не позднее, чем за 20 дней в международном сообщении в третьи страны.</w:t>
      </w:r>
      <w:r>
        <w:br/>
      </w:r>
      <w:r>
        <w:rPr>
          <w:rFonts w:ascii="Times New Roman"/>
          <w:b w:val="false"/>
          <w:i w:val="false"/>
          <w:color w:val="000000"/>
          <w:sz w:val="28"/>
        </w:rPr>
        <w:t>
</w:t>
      </w:r>
      <w:r>
        <w:rPr>
          <w:rFonts w:ascii="Times New Roman"/>
          <w:b w:val="false"/>
          <w:i w:val="false"/>
          <w:color w:val="000000"/>
          <w:sz w:val="28"/>
        </w:rPr>
        <w:t>
      Неправильно оформленные месячные заявки по плану перевозок грузов перевозчиком к рассмотрению не принимаются.</w:t>
      </w:r>
      <w:r>
        <w:br/>
      </w:r>
      <w:r>
        <w:rPr>
          <w:rFonts w:ascii="Times New Roman"/>
          <w:b w:val="false"/>
          <w:i w:val="false"/>
          <w:color w:val="000000"/>
          <w:sz w:val="28"/>
        </w:rPr>
        <w:t>
</w:t>
      </w:r>
      <w:r>
        <w:rPr>
          <w:rFonts w:ascii="Times New Roman"/>
          <w:b w:val="false"/>
          <w:i w:val="false"/>
          <w:color w:val="000000"/>
          <w:sz w:val="28"/>
        </w:rPr>
        <w:t>
      25. Заявки по плану перевозок грузов предоставляются грузоотправителями.</w:t>
      </w:r>
      <w:r>
        <w:br/>
      </w:r>
      <w:r>
        <w:rPr>
          <w:rFonts w:ascii="Times New Roman"/>
          <w:b w:val="false"/>
          <w:i w:val="false"/>
          <w:color w:val="000000"/>
          <w:sz w:val="28"/>
        </w:rPr>
        <w:t>
</w:t>
      </w:r>
      <w:r>
        <w:rPr>
          <w:rFonts w:ascii="Times New Roman"/>
          <w:b w:val="false"/>
          <w:i w:val="false"/>
          <w:color w:val="000000"/>
          <w:sz w:val="28"/>
        </w:rPr>
        <w:t>
      26. Грузоотправители представляют заявку по плану перевозок грузов, своевременно и ритмично предъявляют грузы к погрузке в размерах, предусмотренных заявкой, и осуществляют погрузки в установленные сроки. Грузоотправитель заявляет в месячных заявках по плану перевозок грузов объем, не превышающий возможности грузополучателя по выгрузке (разгрузке) грузов.</w:t>
      </w:r>
      <w:r>
        <w:br/>
      </w:r>
      <w:r>
        <w:rPr>
          <w:rFonts w:ascii="Times New Roman"/>
          <w:b w:val="false"/>
          <w:i w:val="false"/>
          <w:color w:val="000000"/>
          <w:sz w:val="28"/>
        </w:rPr>
        <w:t>
</w:t>
      </w:r>
      <w:r>
        <w:rPr>
          <w:rFonts w:ascii="Times New Roman"/>
          <w:b w:val="false"/>
          <w:i w:val="false"/>
          <w:color w:val="000000"/>
          <w:sz w:val="28"/>
        </w:rPr>
        <w:t>
      Перевозчик обеспечивает своевременную и ритмичную подачу вагонов по всем пунктам погрузки грузов в соответствии с принятыми заявками по плану перевозок грузов.</w:t>
      </w:r>
      <w:r>
        <w:br/>
      </w:r>
      <w:r>
        <w:rPr>
          <w:rFonts w:ascii="Times New Roman"/>
          <w:b w:val="false"/>
          <w:i w:val="false"/>
          <w:color w:val="000000"/>
          <w:sz w:val="28"/>
        </w:rPr>
        <w:t>
</w:t>
      </w:r>
      <w:r>
        <w:rPr>
          <w:rFonts w:ascii="Times New Roman"/>
          <w:b w:val="false"/>
          <w:i w:val="false"/>
          <w:color w:val="000000"/>
          <w:sz w:val="28"/>
        </w:rPr>
        <w:t>
      27. Под перевозкой в третьи страны понимается перевозка грузов назначением в страны, кроме государств-участников СНГ, а также Латвии, Литвы, Эстонии.</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Месячное планирование</w:t>
      </w:r>
      <w:r>
        <w:rPr>
          <w:rFonts w:ascii="Times New Roman"/>
          <w:b w:val="false"/>
          <w:i w:val="false"/>
          <w:color w:val="000000"/>
          <w:sz w:val="28"/>
        </w:rPr>
        <w:t xml:space="preserve"> перевозок грузов в международном сообщении в третьи страны осуществляется грузоотправителями в счет их общих планов перевозок соответствующих родов грузов с соблюдением установленной специализации морских портов и пограничных станций по родам грузов и странам назначения. </w:t>
      </w:r>
    </w:p>
    <w:bookmarkEnd w:id="7"/>
    <w:bookmarkStart w:name="z68" w:id="8"/>
    <w:p>
      <w:pPr>
        <w:spacing w:after="0"/>
        <w:ind w:left="0"/>
        <w:jc w:val="left"/>
      </w:pPr>
      <w:r>
        <w:rPr>
          <w:rFonts w:ascii="Times New Roman"/>
          <w:b/>
          <w:i w:val="false"/>
          <w:color w:val="000000"/>
        </w:rPr>
        <w:t xml:space="preserve"> 
3. Составление учетной карточки выполнения плана перевозок </w:t>
      </w:r>
    </w:p>
    <w:bookmarkEnd w:id="8"/>
    <w:bookmarkStart w:name="z69" w:id="9"/>
    <w:p>
      <w:pPr>
        <w:spacing w:after="0"/>
        <w:ind w:left="0"/>
        <w:jc w:val="both"/>
      </w:pPr>
      <w:r>
        <w:rPr>
          <w:rFonts w:ascii="Times New Roman"/>
          <w:b w:val="false"/>
          <w:i w:val="false"/>
          <w:color w:val="000000"/>
          <w:sz w:val="28"/>
        </w:rPr>
        <w:t>
      29. Выполнение принятой заявки по плану перевозок груза учитывается в учетной карточке. Учетная карточка ведется перевозчиком на станции отправления грузов отдельно по каждой принятой заявке. По просьбе грузоотправителя, ему предоставляется копия учетной карточки.</w:t>
      </w:r>
      <w:r>
        <w:br/>
      </w:r>
      <w:r>
        <w:rPr>
          <w:rFonts w:ascii="Times New Roman"/>
          <w:b w:val="false"/>
          <w:i w:val="false"/>
          <w:color w:val="000000"/>
          <w:sz w:val="28"/>
        </w:rPr>
        <w:t>
</w:t>
      </w:r>
      <w:r>
        <w:rPr>
          <w:rFonts w:ascii="Times New Roman"/>
          <w:b w:val="false"/>
          <w:i w:val="false"/>
          <w:color w:val="000000"/>
          <w:sz w:val="28"/>
        </w:rPr>
        <w:t>
      При наличии у грузоотправителя собственной системы и/или доступа к информационной системе перевозчика ведение учетной карточки осуществляется автоматизированным способом посредством ЭОД, согласно принятыми между грузоотправителем и перевозчиком технологией и стандартами информационного взаимодействия. При необходимости в ЭОД применяются электронные цифровые подписи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или соглашением сторон.</w:t>
      </w:r>
      <w:r>
        <w:br/>
      </w:r>
      <w:r>
        <w:rPr>
          <w:rFonts w:ascii="Times New Roman"/>
          <w:b w:val="false"/>
          <w:i w:val="false"/>
          <w:color w:val="000000"/>
          <w:sz w:val="28"/>
        </w:rPr>
        <w:t>
</w:t>
      </w:r>
      <w:r>
        <w:rPr>
          <w:rFonts w:ascii="Times New Roman"/>
          <w:b w:val="false"/>
          <w:i w:val="false"/>
          <w:color w:val="000000"/>
          <w:sz w:val="28"/>
        </w:rPr>
        <w:t>
      Учетная карточка подписывается грузоотправителем и представителем перевозчика на станции по окончании каждых отчетных суток либо суток, установленных для погрузки грузов в соответствии с принятой заявкой, а по окончании месяца подписывается начальником станции. При отказе грузоотправителя от подписания учетной карточки перевозчиком составляется акт общей формы.</w:t>
      </w:r>
      <w:r>
        <w:br/>
      </w:r>
      <w:r>
        <w:rPr>
          <w:rFonts w:ascii="Times New Roman"/>
          <w:b w:val="false"/>
          <w:i w:val="false"/>
          <w:color w:val="000000"/>
          <w:sz w:val="28"/>
        </w:rPr>
        <w:t>
</w:t>
      </w:r>
      <w:r>
        <w:rPr>
          <w:rFonts w:ascii="Times New Roman"/>
          <w:b w:val="false"/>
          <w:i w:val="false"/>
          <w:color w:val="000000"/>
          <w:sz w:val="28"/>
        </w:rPr>
        <w:t>
      30. Учетная карточка оформляется перевозчиком на станции отправления на основании принятой заявки по плану перевозок груза. Учетной карточке присваивается номер, соответствующий номеру заявки.</w:t>
      </w:r>
      <w:r>
        <w:br/>
      </w:r>
      <w:r>
        <w:rPr>
          <w:rFonts w:ascii="Times New Roman"/>
          <w:b w:val="false"/>
          <w:i w:val="false"/>
          <w:color w:val="000000"/>
          <w:sz w:val="28"/>
        </w:rPr>
        <w:t>
</w:t>
      </w:r>
      <w:r>
        <w:rPr>
          <w:rFonts w:ascii="Times New Roman"/>
          <w:b w:val="false"/>
          <w:i w:val="false"/>
          <w:color w:val="000000"/>
          <w:sz w:val="28"/>
        </w:rPr>
        <w:t>
      31. Перевозчик до наступления планового месяца устанавливает по согласованию с грузоотправителями порядок выполнения плана, обеспечивающий равномерность и ритмичность погрузки в течение месяца и суток. Основанием организации выполнения заявки по плану перевозок груза являются декадные заявки, которые грузоотправители подают перевозчику за 3 календарных дня, не включая дня подачи, до наступления каждой декады с календарным расписанием размеров погрузки по дням декады. В целях обеспечения равномерной подачи под погрузку подвижного состава по ранее согласованному порядку грузоотправитель в декадной заявке указывает не менее того количества вагонов, контейнеров, которое приходится на данную декаду, исходя из среднесуточной нормы погрузки принятой заявки по плану перевозок груза или календарного плана. При незначительных объемах (не более 5 вагонов) перевозчик принимает заявку на подачу вагонов в отдельные сутки.</w:t>
      </w:r>
    </w:p>
    <w:bookmarkEnd w:id="9"/>
    <w:bookmarkStart w:name="z74" w:id="10"/>
    <w:p>
      <w:pPr>
        <w:spacing w:after="0"/>
        <w:ind w:left="0"/>
        <w:jc w:val="left"/>
      </w:pPr>
      <w:r>
        <w:rPr>
          <w:rFonts w:ascii="Times New Roman"/>
          <w:b/>
          <w:i w:val="false"/>
          <w:color w:val="000000"/>
        </w:rPr>
        <w:t xml:space="preserve"> 
4. Прием грузов к перевозке </w:t>
      </w:r>
    </w:p>
    <w:bookmarkEnd w:id="10"/>
    <w:bookmarkStart w:name="z75" w:id="11"/>
    <w:p>
      <w:pPr>
        <w:spacing w:after="0"/>
        <w:ind w:left="0"/>
        <w:jc w:val="both"/>
      </w:pPr>
      <w:r>
        <w:rPr>
          <w:rFonts w:ascii="Times New Roman"/>
          <w:b w:val="false"/>
          <w:i w:val="false"/>
          <w:color w:val="000000"/>
          <w:sz w:val="28"/>
        </w:rPr>
        <w:t>
      32. Прием к перевозке грузов осуществляется на приемо-сдаточных путях.</w:t>
      </w:r>
      <w:r>
        <w:br/>
      </w:r>
      <w:r>
        <w:rPr>
          <w:rFonts w:ascii="Times New Roman"/>
          <w:b w:val="false"/>
          <w:i w:val="false"/>
          <w:color w:val="000000"/>
          <w:sz w:val="28"/>
        </w:rPr>
        <w:t>
</w:t>
      </w:r>
      <w:r>
        <w:rPr>
          <w:rFonts w:ascii="Times New Roman"/>
          <w:b w:val="false"/>
          <w:i w:val="false"/>
          <w:color w:val="000000"/>
          <w:sz w:val="28"/>
        </w:rPr>
        <w:t>
      33. Перевозки грузов осуществляются повагонными, контейнерными, мелкими, групповыми и маршрутными отправками.</w:t>
      </w:r>
      <w:r>
        <w:br/>
      </w:r>
      <w:r>
        <w:rPr>
          <w:rFonts w:ascii="Times New Roman"/>
          <w:b w:val="false"/>
          <w:i w:val="false"/>
          <w:color w:val="000000"/>
          <w:sz w:val="28"/>
        </w:rPr>
        <w:t>
</w:t>
      </w:r>
      <w:r>
        <w:rPr>
          <w:rFonts w:ascii="Times New Roman"/>
          <w:b w:val="false"/>
          <w:i w:val="false"/>
          <w:color w:val="000000"/>
          <w:sz w:val="28"/>
        </w:rPr>
        <w:t>
      Повагонной отправкой считается предъявляемый к перевозке по одной транспортной железнодорожной накладной (далее - накладная) груз, для перевозки которого требуется предоставление отдельного вагона.</w:t>
      </w:r>
      <w:r>
        <w:br/>
      </w:r>
      <w:r>
        <w:rPr>
          <w:rFonts w:ascii="Times New Roman"/>
          <w:b w:val="false"/>
          <w:i w:val="false"/>
          <w:color w:val="000000"/>
          <w:sz w:val="28"/>
        </w:rPr>
        <w:t>
</w:t>
      </w:r>
      <w:r>
        <w:rPr>
          <w:rFonts w:ascii="Times New Roman"/>
          <w:b w:val="false"/>
          <w:i w:val="false"/>
          <w:color w:val="000000"/>
          <w:sz w:val="28"/>
        </w:rPr>
        <w:t>
      Контейнерной отправкой считается предъявляемый к перевозке по одной накладной груз, для транспортировки которого требуется предоставление одного контейнера.</w:t>
      </w:r>
      <w:r>
        <w:br/>
      </w:r>
      <w:r>
        <w:rPr>
          <w:rFonts w:ascii="Times New Roman"/>
          <w:b w:val="false"/>
          <w:i w:val="false"/>
          <w:color w:val="000000"/>
          <w:sz w:val="28"/>
        </w:rPr>
        <w:t>
</w:t>
      </w:r>
      <w:r>
        <w:rPr>
          <w:rFonts w:ascii="Times New Roman"/>
          <w:b w:val="false"/>
          <w:i w:val="false"/>
          <w:color w:val="000000"/>
          <w:sz w:val="28"/>
        </w:rPr>
        <w:t>
      Мелкой отправкой считается предъявляемый по одной накладной груз, для перевозки которого не требуется предоставление отдельного вагона или контейнера.</w:t>
      </w:r>
      <w:r>
        <w:br/>
      </w:r>
      <w:r>
        <w:rPr>
          <w:rFonts w:ascii="Times New Roman"/>
          <w:b w:val="false"/>
          <w:i w:val="false"/>
          <w:color w:val="000000"/>
          <w:sz w:val="28"/>
        </w:rPr>
        <w:t>
</w:t>
      </w:r>
      <w:r>
        <w:rPr>
          <w:rFonts w:ascii="Times New Roman"/>
          <w:b w:val="false"/>
          <w:i w:val="false"/>
          <w:color w:val="000000"/>
          <w:sz w:val="28"/>
        </w:rPr>
        <w:t>
      Групповой отправкой считается предъявляемый к перевозке по одной накладной груз, для перевозки которого требуется предоставление более одного вагона, но менее маршрутной отправки.</w:t>
      </w:r>
      <w:r>
        <w:br/>
      </w:r>
      <w:r>
        <w:rPr>
          <w:rFonts w:ascii="Times New Roman"/>
          <w:b w:val="false"/>
          <w:i w:val="false"/>
          <w:color w:val="000000"/>
          <w:sz w:val="28"/>
        </w:rPr>
        <w:t>
</w:t>
      </w:r>
      <w:r>
        <w:rPr>
          <w:rFonts w:ascii="Times New Roman"/>
          <w:b w:val="false"/>
          <w:i w:val="false"/>
          <w:color w:val="000000"/>
          <w:sz w:val="28"/>
        </w:rPr>
        <w:t>
      Маршрутной отправкой считается предъявляемый к перевозке по одной накладной груз, для перевозки которого требуется предоставление вагонов в количестве, соответствующем нормам, установленным для маршрутов по массе или длине. </w:t>
      </w:r>
    </w:p>
    <w:bookmarkEnd w:id="11"/>
    <w:bookmarkStart w:name="z82" w:id="12"/>
    <w:p>
      <w:pPr>
        <w:spacing w:after="0"/>
        <w:ind w:left="0"/>
        <w:jc w:val="left"/>
      </w:pPr>
      <w:r>
        <w:rPr>
          <w:rFonts w:ascii="Times New Roman"/>
          <w:b/>
          <w:i w:val="false"/>
          <w:color w:val="000000"/>
        </w:rPr>
        <w:t xml:space="preserve"> 
5. Выдача грузов </w:t>
      </w:r>
    </w:p>
    <w:bookmarkEnd w:id="12"/>
    <w:bookmarkStart w:name="z83" w:id="13"/>
    <w:p>
      <w:pPr>
        <w:spacing w:after="0"/>
        <w:ind w:left="0"/>
        <w:jc w:val="both"/>
      </w:pPr>
      <w:r>
        <w:rPr>
          <w:rFonts w:ascii="Times New Roman"/>
          <w:b w:val="false"/>
          <w:i w:val="false"/>
          <w:color w:val="000000"/>
          <w:sz w:val="28"/>
        </w:rPr>
        <w:t>
      34. Перевозчик в соответствии с договором может предоставлять грузополучателю предварительную информацию о подходе в его адрес грузов. Способ уведомления устанавливается договором.</w:t>
      </w:r>
      <w:r>
        <w:br/>
      </w:r>
      <w:r>
        <w:rPr>
          <w:rFonts w:ascii="Times New Roman"/>
          <w:b w:val="false"/>
          <w:i w:val="false"/>
          <w:color w:val="000000"/>
          <w:sz w:val="28"/>
        </w:rPr>
        <w:t>
</w:t>
      </w:r>
      <w:r>
        <w:rPr>
          <w:rFonts w:ascii="Times New Roman"/>
          <w:b w:val="false"/>
          <w:i w:val="false"/>
          <w:color w:val="000000"/>
          <w:sz w:val="28"/>
        </w:rPr>
        <w:t>
      35. Перевозчик уведомляет грузополучателя о прибывших на станцию назначения в его адрес грузах не позднее 12 часов дневного времени суток, следующих за днем прибытия.</w:t>
      </w:r>
      <w:r>
        <w:br/>
      </w:r>
      <w:r>
        <w:rPr>
          <w:rFonts w:ascii="Times New Roman"/>
          <w:b w:val="false"/>
          <w:i w:val="false"/>
          <w:color w:val="000000"/>
          <w:sz w:val="28"/>
        </w:rPr>
        <w:t>
</w:t>
      </w:r>
      <w:r>
        <w:rPr>
          <w:rFonts w:ascii="Times New Roman"/>
          <w:b w:val="false"/>
          <w:i w:val="false"/>
          <w:color w:val="000000"/>
          <w:sz w:val="28"/>
        </w:rPr>
        <w:t>
      Порядок и способы уведомления о прибывших грузах на станцию назначения устанавливаются перевозчиком. По договору перевозчика с грузополучателем допускается установление иного порядка уведомления. Для уведомления используются имеющиеся средства связи.</w:t>
      </w:r>
      <w:r>
        <w:br/>
      </w:r>
      <w:r>
        <w:rPr>
          <w:rFonts w:ascii="Times New Roman"/>
          <w:b w:val="false"/>
          <w:i w:val="false"/>
          <w:color w:val="000000"/>
          <w:sz w:val="28"/>
        </w:rPr>
        <w:t>
</w:t>
      </w:r>
      <w:r>
        <w:rPr>
          <w:rFonts w:ascii="Times New Roman"/>
          <w:b w:val="false"/>
          <w:i w:val="false"/>
          <w:color w:val="000000"/>
          <w:sz w:val="28"/>
        </w:rPr>
        <w:t>
      Возмещение расходов за уведомление определяется договором перевозчика с грузополучателем.</w:t>
      </w:r>
      <w:r>
        <w:br/>
      </w:r>
      <w:r>
        <w:rPr>
          <w:rFonts w:ascii="Times New Roman"/>
          <w:b w:val="false"/>
          <w:i w:val="false"/>
          <w:color w:val="000000"/>
          <w:sz w:val="28"/>
        </w:rPr>
        <w:t>
</w:t>
      </w:r>
      <w:r>
        <w:rPr>
          <w:rFonts w:ascii="Times New Roman"/>
          <w:b w:val="false"/>
          <w:i w:val="false"/>
          <w:color w:val="000000"/>
          <w:sz w:val="28"/>
        </w:rPr>
        <w:t>
      Для обеспечения приема уведомлений грузополучателем определяются ответственные по приему уведомлений лица, фамилии и номера телефонов, факсов, телексов которых в письменной форме сообщаются перевозчику.</w:t>
      </w:r>
      <w:r>
        <w:br/>
      </w:r>
      <w:r>
        <w:rPr>
          <w:rFonts w:ascii="Times New Roman"/>
          <w:b w:val="false"/>
          <w:i w:val="false"/>
          <w:color w:val="000000"/>
          <w:sz w:val="28"/>
        </w:rPr>
        <w:t>
</w:t>
      </w:r>
      <w:r>
        <w:rPr>
          <w:rFonts w:ascii="Times New Roman"/>
          <w:b w:val="false"/>
          <w:i w:val="false"/>
          <w:color w:val="000000"/>
          <w:sz w:val="28"/>
        </w:rPr>
        <w:t>
      Передача уведомления одновременно регистрируется на станции в книге уведомлений о прибытии грузов по установленной форме.</w:t>
      </w:r>
      <w:r>
        <w:br/>
      </w:r>
      <w:r>
        <w:rPr>
          <w:rFonts w:ascii="Times New Roman"/>
          <w:b w:val="false"/>
          <w:i w:val="false"/>
          <w:color w:val="000000"/>
          <w:sz w:val="28"/>
        </w:rPr>
        <w:t>
</w:t>
      </w:r>
      <w:r>
        <w:rPr>
          <w:rFonts w:ascii="Times New Roman"/>
          <w:b w:val="false"/>
          <w:i w:val="false"/>
          <w:color w:val="000000"/>
          <w:sz w:val="28"/>
        </w:rPr>
        <w:t>
      В уведомлении о прибытии груза проставляется дата и время передачи уведомления.</w:t>
      </w:r>
      <w:r>
        <w:br/>
      </w:r>
      <w:r>
        <w:rPr>
          <w:rFonts w:ascii="Times New Roman"/>
          <w:b w:val="false"/>
          <w:i w:val="false"/>
          <w:color w:val="000000"/>
          <w:sz w:val="28"/>
        </w:rPr>
        <w:t>
</w:t>
      </w:r>
      <w:r>
        <w:rPr>
          <w:rFonts w:ascii="Times New Roman"/>
          <w:b w:val="false"/>
          <w:i w:val="false"/>
          <w:color w:val="000000"/>
          <w:sz w:val="28"/>
        </w:rPr>
        <w:t>
      Если перевозчик не уведомляет о прибытии грузов, то грузополучатель освобождается от платы за пользование вагонами, контейнерами и от сбора за хранение грузов до получения уведомления об их прибытии.</w:t>
      </w:r>
      <w:r>
        <w:br/>
      </w:r>
      <w:r>
        <w:rPr>
          <w:rFonts w:ascii="Times New Roman"/>
          <w:b w:val="false"/>
          <w:i w:val="false"/>
          <w:color w:val="000000"/>
          <w:sz w:val="28"/>
        </w:rPr>
        <w:t>
</w:t>
      </w:r>
      <w:r>
        <w:rPr>
          <w:rFonts w:ascii="Times New Roman"/>
          <w:b w:val="false"/>
          <w:i w:val="false"/>
          <w:color w:val="000000"/>
          <w:sz w:val="28"/>
        </w:rPr>
        <w:t>
      36. О прибытии на станцию назначения грузов, находящихся под таможенным контролем, перевозчик уведомляет таможенный орган.</w:t>
      </w:r>
      <w:r>
        <w:br/>
      </w:r>
      <w:r>
        <w:rPr>
          <w:rFonts w:ascii="Times New Roman"/>
          <w:b w:val="false"/>
          <w:i w:val="false"/>
          <w:color w:val="000000"/>
          <w:sz w:val="28"/>
        </w:rPr>
        <w:t>
</w:t>
      </w:r>
      <w:r>
        <w:rPr>
          <w:rFonts w:ascii="Times New Roman"/>
          <w:b w:val="false"/>
          <w:i w:val="false"/>
          <w:color w:val="000000"/>
          <w:sz w:val="28"/>
        </w:rPr>
        <w:t>
      37. Грузополучатель обеспечивает прием прибывшего в его адрес груза и оплату причитающихся перевозчику платежей.</w:t>
      </w:r>
      <w:r>
        <w:br/>
      </w:r>
      <w:r>
        <w:rPr>
          <w:rFonts w:ascii="Times New Roman"/>
          <w:b w:val="false"/>
          <w:i w:val="false"/>
          <w:color w:val="000000"/>
          <w:sz w:val="28"/>
        </w:rPr>
        <w:t>
</w:t>
      </w:r>
      <w:r>
        <w:rPr>
          <w:rFonts w:ascii="Times New Roman"/>
          <w:b w:val="false"/>
          <w:i w:val="false"/>
          <w:color w:val="000000"/>
          <w:sz w:val="28"/>
        </w:rPr>
        <w:t>
      Не допускается отказ грузополучателя от приема прибывших в его адрес грузов.</w:t>
      </w:r>
      <w:r>
        <w:br/>
      </w:r>
      <w:r>
        <w:rPr>
          <w:rFonts w:ascii="Times New Roman"/>
          <w:b w:val="false"/>
          <w:i w:val="false"/>
          <w:color w:val="000000"/>
          <w:sz w:val="28"/>
        </w:rPr>
        <w:t>
</w:t>
      </w:r>
      <w:r>
        <w:rPr>
          <w:rFonts w:ascii="Times New Roman"/>
          <w:b w:val="false"/>
          <w:i w:val="false"/>
          <w:color w:val="000000"/>
          <w:sz w:val="28"/>
        </w:rPr>
        <w:t>
      38. Выгрузка грузов из вагонов и контейнеров осуществляется грузополучателем. Приемосдаточные операции производятся на месте выгрузки.</w:t>
      </w:r>
    </w:p>
    <w:bookmarkEnd w:id="13"/>
    <w:bookmarkStart w:name="z95" w:id="14"/>
    <w:p>
      <w:pPr>
        <w:spacing w:after="0"/>
        <w:ind w:left="0"/>
        <w:jc w:val="left"/>
      </w:pPr>
      <w:r>
        <w:rPr>
          <w:rFonts w:ascii="Times New Roman"/>
          <w:b/>
          <w:i w:val="false"/>
          <w:color w:val="000000"/>
        </w:rPr>
        <w:t xml:space="preserve"> 
6. Применение запорно-пломбировочных устройств</w:t>
      </w:r>
      <w:r>
        <w:br/>
      </w:r>
      <w:r>
        <w:rPr>
          <w:rFonts w:ascii="Times New Roman"/>
          <w:b/>
          <w:i w:val="false"/>
          <w:color w:val="000000"/>
        </w:rPr>
        <w:t>
для пломбирования вагонов и контейнеров</w:t>
      </w:r>
    </w:p>
    <w:bookmarkEnd w:id="14"/>
    <w:bookmarkStart w:name="z96" w:id="15"/>
    <w:p>
      <w:pPr>
        <w:spacing w:after="0"/>
        <w:ind w:left="0"/>
        <w:jc w:val="both"/>
      </w:pPr>
      <w:r>
        <w:rPr>
          <w:rFonts w:ascii="Times New Roman"/>
          <w:b w:val="false"/>
          <w:i w:val="false"/>
          <w:color w:val="000000"/>
          <w:sz w:val="28"/>
        </w:rPr>
        <w:t xml:space="preserve">  
      39. Для обеспечения сохранности перевозимых грузов и предотвращения проникновения посторонних лиц, погруженные вагоны и контейнеры пломбируются запорно-пломбировочными устройствами: </w:t>
      </w:r>
      <w:r>
        <w:br/>
      </w:r>
      <w:r>
        <w:rPr>
          <w:rFonts w:ascii="Times New Roman"/>
          <w:b w:val="false"/>
          <w:i w:val="false"/>
          <w:color w:val="000000"/>
          <w:sz w:val="28"/>
        </w:rPr>
        <w:t>
</w:t>
      </w:r>
      <w:r>
        <w:rPr>
          <w:rFonts w:ascii="Times New Roman"/>
          <w:b w:val="false"/>
          <w:i w:val="false"/>
          <w:color w:val="000000"/>
          <w:sz w:val="28"/>
        </w:rPr>
        <w:t>
      1) перевозчика, когда груз погружен им или перегружен в пути следования;</w:t>
      </w:r>
      <w:r>
        <w:br/>
      </w:r>
      <w:r>
        <w:rPr>
          <w:rFonts w:ascii="Times New Roman"/>
          <w:b w:val="false"/>
          <w:i w:val="false"/>
          <w:color w:val="000000"/>
          <w:sz w:val="28"/>
        </w:rPr>
        <w:t>
</w:t>
      </w:r>
      <w:r>
        <w:rPr>
          <w:rFonts w:ascii="Times New Roman"/>
          <w:b w:val="false"/>
          <w:i w:val="false"/>
          <w:color w:val="000000"/>
          <w:sz w:val="28"/>
        </w:rPr>
        <w:t>
      2) грузоотправителя, когда груз погружен грузоотправителем;</w:t>
      </w:r>
      <w:r>
        <w:br/>
      </w:r>
      <w:r>
        <w:rPr>
          <w:rFonts w:ascii="Times New Roman"/>
          <w:b w:val="false"/>
          <w:i w:val="false"/>
          <w:color w:val="000000"/>
          <w:sz w:val="28"/>
        </w:rPr>
        <w:t>
</w:t>
      </w:r>
      <w:r>
        <w:rPr>
          <w:rFonts w:ascii="Times New Roman"/>
          <w:b w:val="false"/>
          <w:i w:val="false"/>
          <w:color w:val="000000"/>
          <w:sz w:val="28"/>
        </w:rPr>
        <w:t>
      3) порта, пристани, когда груз перегружен портом, пристанью в пути следования и они являются грузоотправителями;</w:t>
      </w:r>
      <w:r>
        <w:br/>
      </w:r>
      <w:r>
        <w:rPr>
          <w:rFonts w:ascii="Times New Roman"/>
          <w:b w:val="false"/>
          <w:i w:val="false"/>
          <w:color w:val="000000"/>
          <w:sz w:val="28"/>
        </w:rPr>
        <w:t>
</w:t>
      </w:r>
      <w:r>
        <w:rPr>
          <w:rFonts w:ascii="Times New Roman"/>
          <w:b w:val="false"/>
          <w:i w:val="false"/>
          <w:color w:val="000000"/>
          <w:sz w:val="28"/>
        </w:rPr>
        <w:t>
      4) таможенных органов при вскрытии в пути следования для проверки в соответствии с таможенным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законодательством</w:t>
      </w:r>
      <w:r>
        <w:rPr>
          <w:rFonts w:ascii="Times New Roman"/>
          <w:b w:val="false"/>
          <w:i w:val="false"/>
          <w:color w:val="000000"/>
          <w:sz w:val="28"/>
        </w:rPr>
        <w:t xml:space="preserve"> о железнодорожном транспорте.</w:t>
      </w:r>
      <w:r>
        <w:br/>
      </w:r>
      <w:r>
        <w:rPr>
          <w:rFonts w:ascii="Times New Roman"/>
          <w:b w:val="false"/>
          <w:i w:val="false"/>
          <w:color w:val="000000"/>
          <w:sz w:val="28"/>
        </w:rPr>
        <w:t>
</w:t>
      </w:r>
      <w:r>
        <w:rPr>
          <w:rFonts w:ascii="Times New Roman"/>
          <w:b w:val="false"/>
          <w:i w:val="false"/>
          <w:color w:val="000000"/>
          <w:sz w:val="28"/>
        </w:rPr>
        <w:t>
      При этом запорно-пломбировочныe устройства таможенных органов приравниваются к отправительским.</w:t>
      </w:r>
      <w:r>
        <w:br/>
      </w:r>
      <w:r>
        <w:rPr>
          <w:rFonts w:ascii="Times New Roman"/>
          <w:b w:val="false"/>
          <w:i w:val="false"/>
          <w:color w:val="000000"/>
          <w:sz w:val="28"/>
        </w:rPr>
        <w:t>
</w:t>
      </w:r>
      <w:r>
        <w:rPr>
          <w:rFonts w:ascii="Times New Roman"/>
          <w:b w:val="false"/>
          <w:i w:val="false"/>
          <w:color w:val="000000"/>
          <w:sz w:val="28"/>
        </w:rPr>
        <w:t>
      40. Запорно-пломбировочныe устройства (контрольные элементы, совмещенные в единой конструкции с блокирующими устройствами) не должны допускать возможности снятия их с вагона, контейнера без нарушения их целостности.</w:t>
      </w:r>
      <w:r>
        <w:br/>
      </w:r>
      <w:r>
        <w:rPr>
          <w:rFonts w:ascii="Times New Roman"/>
          <w:b w:val="false"/>
          <w:i w:val="false"/>
          <w:color w:val="000000"/>
          <w:sz w:val="28"/>
        </w:rPr>
        <w:t>
</w:t>
      </w:r>
      <w:r>
        <w:rPr>
          <w:rFonts w:ascii="Times New Roman"/>
          <w:b w:val="false"/>
          <w:i w:val="false"/>
          <w:color w:val="000000"/>
          <w:sz w:val="28"/>
        </w:rPr>
        <w:t>
      41. Установка запорно-пломбировочных устройств производится на исправные запорные устройства вагонов, контейнеров, обеспечивая возможность беспрепятственного визуального считывания нанесенной на запорно-пломбировочном устройстве информации.</w:t>
      </w:r>
      <w:r>
        <w:br/>
      </w:r>
      <w:r>
        <w:rPr>
          <w:rFonts w:ascii="Times New Roman"/>
          <w:b w:val="false"/>
          <w:i w:val="false"/>
          <w:color w:val="000000"/>
          <w:sz w:val="28"/>
        </w:rPr>
        <w:t>
</w:t>
      </w:r>
      <w:r>
        <w:rPr>
          <w:rFonts w:ascii="Times New Roman"/>
          <w:b w:val="false"/>
          <w:i w:val="false"/>
          <w:color w:val="000000"/>
          <w:sz w:val="28"/>
        </w:rPr>
        <w:t>
      Запорно-пломбировочныe устройства устанавливаются:</w:t>
      </w:r>
      <w:r>
        <w:br/>
      </w:r>
      <w:r>
        <w:rPr>
          <w:rFonts w:ascii="Times New Roman"/>
          <w:b w:val="false"/>
          <w:i w:val="false"/>
          <w:color w:val="000000"/>
          <w:sz w:val="28"/>
        </w:rPr>
        <w:t>
</w:t>
      </w:r>
      <w:r>
        <w:rPr>
          <w:rFonts w:ascii="Times New Roman"/>
          <w:b w:val="false"/>
          <w:i w:val="false"/>
          <w:color w:val="000000"/>
          <w:sz w:val="28"/>
        </w:rPr>
        <w:t>
      1) на универсальном крытом вагоне - на накладках дверей с каждой стороны вагона - по одному запорно-пломбировочному устройству;</w:t>
      </w:r>
      <w:r>
        <w:br/>
      </w:r>
      <w:r>
        <w:rPr>
          <w:rFonts w:ascii="Times New Roman"/>
          <w:b w:val="false"/>
          <w:i w:val="false"/>
          <w:color w:val="000000"/>
          <w:sz w:val="28"/>
        </w:rPr>
        <w:t>
</w:t>
      </w:r>
      <w:r>
        <w:rPr>
          <w:rFonts w:ascii="Times New Roman"/>
          <w:b w:val="false"/>
          <w:i w:val="false"/>
          <w:color w:val="000000"/>
          <w:sz w:val="28"/>
        </w:rPr>
        <w:t>
      2) на цистерне - на крышке верхнего загрузочного люка - по одному запорно-пломбировочному устройству, за исключением случаев, когда особый порядок пломбирования предусмотрен настоящими Правилами;</w:t>
      </w:r>
      <w:r>
        <w:br/>
      </w:r>
      <w:r>
        <w:rPr>
          <w:rFonts w:ascii="Times New Roman"/>
          <w:b w:val="false"/>
          <w:i w:val="false"/>
          <w:color w:val="000000"/>
          <w:sz w:val="28"/>
        </w:rPr>
        <w:t>
</w:t>
      </w:r>
      <w:r>
        <w:rPr>
          <w:rFonts w:ascii="Times New Roman"/>
          <w:b w:val="false"/>
          <w:i w:val="false"/>
          <w:color w:val="000000"/>
          <w:sz w:val="28"/>
        </w:rPr>
        <w:t>
      3) на крытом вагоне-хоппере для зерна - на запорном устройстве каждого штурвала разгрузочного люка и штанги, фиксирующей загрузочные люки - по одному запорно-пломбировочному устройству;</w:t>
      </w:r>
      <w:r>
        <w:br/>
      </w:r>
      <w:r>
        <w:rPr>
          <w:rFonts w:ascii="Times New Roman"/>
          <w:b w:val="false"/>
          <w:i w:val="false"/>
          <w:color w:val="000000"/>
          <w:sz w:val="28"/>
        </w:rPr>
        <w:t>
</w:t>
      </w:r>
      <w:r>
        <w:rPr>
          <w:rFonts w:ascii="Times New Roman"/>
          <w:b w:val="false"/>
          <w:i w:val="false"/>
          <w:color w:val="000000"/>
          <w:sz w:val="28"/>
        </w:rPr>
        <w:t>
      4) на крытом вагоне-хоппере для минеральных удобрений - на запорном устройстве каждого штурвала разгрузочного люка и штанги, фиксирующей загрузочные люки - по одному запорно-пломбировочному устройству;</w:t>
      </w:r>
      <w:r>
        <w:br/>
      </w:r>
      <w:r>
        <w:rPr>
          <w:rFonts w:ascii="Times New Roman"/>
          <w:b w:val="false"/>
          <w:i w:val="false"/>
          <w:color w:val="000000"/>
          <w:sz w:val="28"/>
        </w:rPr>
        <w:t>
</w:t>
      </w:r>
      <w:r>
        <w:rPr>
          <w:rFonts w:ascii="Times New Roman"/>
          <w:b w:val="false"/>
          <w:i w:val="false"/>
          <w:color w:val="000000"/>
          <w:sz w:val="28"/>
        </w:rPr>
        <w:t>
      5) на крытом вагоне-хоппере для цемента - на запорном устройстве каждого штурвала разгрузочного люка и на каждый загрузочный люк - по одному запорно-пломбировочному устройству;</w:t>
      </w:r>
      <w:r>
        <w:br/>
      </w:r>
      <w:r>
        <w:rPr>
          <w:rFonts w:ascii="Times New Roman"/>
          <w:b w:val="false"/>
          <w:i w:val="false"/>
          <w:color w:val="000000"/>
          <w:sz w:val="28"/>
        </w:rPr>
        <w:t>
</w:t>
      </w:r>
      <w:r>
        <w:rPr>
          <w:rFonts w:ascii="Times New Roman"/>
          <w:b w:val="false"/>
          <w:i w:val="false"/>
          <w:color w:val="000000"/>
          <w:sz w:val="28"/>
        </w:rPr>
        <w:t>
      6) на крытом вагоне для перевозки легковых автомобилей - на запорных устройствах дверей каждой торцевой площадки и переходной площадки - по одному запорно-пломбировочному устройству;</w:t>
      </w:r>
      <w:r>
        <w:br/>
      </w:r>
      <w:r>
        <w:rPr>
          <w:rFonts w:ascii="Times New Roman"/>
          <w:b w:val="false"/>
          <w:i w:val="false"/>
          <w:color w:val="000000"/>
          <w:sz w:val="28"/>
        </w:rPr>
        <w:t>
</w:t>
      </w:r>
      <w:r>
        <w:rPr>
          <w:rFonts w:ascii="Times New Roman"/>
          <w:b w:val="false"/>
          <w:i w:val="false"/>
          <w:color w:val="000000"/>
          <w:sz w:val="28"/>
        </w:rPr>
        <w:t>
      7) на контейнерах - по одному запорно-пломбировочному устройству на рукоятку, расположенную слева, на правой створке двери, закрывающейся последней на специализированном изотермическом вагоне - на дверях, оборудованных нажимной плитой и рычагом запорного устройства, с каждой стороны вагона - по одному запорно-пломбировочному устройству или - на дверях, оборудованных нижними ушками для пломбирования с каждой стороны вагона - по одному запорно-пломбировочному устройству.</w:t>
      </w:r>
      <w:r>
        <w:br/>
      </w:r>
      <w:r>
        <w:rPr>
          <w:rFonts w:ascii="Times New Roman"/>
          <w:b w:val="false"/>
          <w:i w:val="false"/>
          <w:color w:val="000000"/>
          <w:sz w:val="28"/>
        </w:rPr>
        <w:t>
</w:t>
      </w:r>
      <w:r>
        <w:rPr>
          <w:rFonts w:ascii="Times New Roman"/>
          <w:b w:val="false"/>
          <w:i w:val="false"/>
          <w:color w:val="000000"/>
          <w:sz w:val="28"/>
        </w:rPr>
        <w:t xml:space="preserve">
      На вагонах других типов установка запорно-пломбировочных устройств производится на места или узлы, специально предусмотренные для их пломбирования. </w:t>
      </w:r>
      <w:r>
        <w:br/>
      </w:r>
      <w:r>
        <w:rPr>
          <w:rFonts w:ascii="Times New Roman"/>
          <w:b w:val="false"/>
          <w:i w:val="false"/>
          <w:color w:val="000000"/>
          <w:sz w:val="28"/>
        </w:rPr>
        <w:t>
</w:t>
      </w:r>
      <w:r>
        <w:rPr>
          <w:rFonts w:ascii="Times New Roman"/>
          <w:b w:val="false"/>
          <w:i w:val="false"/>
          <w:color w:val="000000"/>
          <w:sz w:val="28"/>
        </w:rPr>
        <w:t>
      Не пломбируются нижние сливные приборы цистерн, если их конструкция не допускает открытие нижнего сливного прибора без вскрытия верхнего загрузочного люка.</w:t>
      </w:r>
      <w:r>
        <w:br/>
      </w:r>
      <w:r>
        <w:rPr>
          <w:rFonts w:ascii="Times New Roman"/>
          <w:b w:val="false"/>
          <w:i w:val="false"/>
          <w:color w:val="000000"/>
          <w:sz w:val="28"/>
        </w:rPr>
        <w:t>
</w:t>
      </w:r>
      <w:r>
        <w:rPr>
          <w:rFonts w:ascii="Times New Roman"/>
          <w:b w:val="false"/>
          <w:i w:val="false"/>
          <w:color w:val="000000"/>
          <w:sz w:val="28"/>
        </w:rPr>
        <w:t xml:space="preserve">
      Запорно-пломбировочныe устройства содержат следующие знаки: </w:t>
      </w:r>
      <w:r>
        <w:br/>
      </w:r>
      <w:r>
        <w:rPr>
          <w:rFonts w:ascii="Times New Roman"/>
          <w:b w:val="false"/>
          <w:i w:val="false"/>
          <w:color w:val="000000"/>
          <w:sz w:val="28"/>
        </w:rPr>
        <w:t>
</w:t>
      </w:r>
      <w:r>
        <w:rPr>
          <w:rFonts w:ascii="Times New Roman"/>
          <w:b w:val="false"/>
          <w:i w:val="false"/>
          <w:color w:val="000000"/>
          <w:sz w:val="28"/>
        </w:rPr>
        <w:t>
      1) буквенное сокращенное наименование железнодорожной администрации;</w:t>
      </w:r>
      <w:r>
        <w:br/>
      </w:r>
      <w:r>
        <w:rPr>
          <w:rFonts w:ascii="Times New Roman"/>
          <w:b w:val="false"/>
          <w:i w:val="false"/>
          <w:color w:val="000000"/>
          <w:sz w:val="28"/>
        </w:rPr>
        <w:t>
</w:t>
      </w:r>
      <w:r>
        <w:rPr>
          <w:rFonts w:ascii="Times New Roman"/>
          <w:b w:val="false"/>
          <w:i w:val="false"/>
          <w:color w:val="000000"/>
          <w:sz w:val="28"/>
        </w:rPr>
        <w:t>
      2) индивидуальный контрольный знак не менее, чем из шести знаков;</w:t>
      </w:r>
      <w:r>
        <w:br/>
      </w:r>
      <w:r>
        <w:rPr>
          <w:rFonts w:ascii="Times New Roman"/>
          <w:b w:val="false"/>
          <w:i w:val="false"/>
          <w:color w:val="000000"/>
          <w:sz w:val="28"/>
        </w:rPr>
        <w:t>
</w:t>
      </w:r>
      <w:r>
        <w:rPr>
          <w:rFonts w:ascii="Times New Roman"/>
          <w:b w:val="false"/>
          <w:i w:val="false"/>
          <w:color w:val="000000"/>
          <w:sz w:val="28"/>
        </w:rPr>
        <w:t>
      3) товарный знак предприятия-изготовителя;</w:t>
      </w:r>
      <w:r>
        <w:br/>
      </w:r>
      <w:r>
        <w:rPr>
          <w:rFonts w:ascii="Times New Roman"/>
          <w:b w:val="false"/>
          <w:i w:val="false"/>
          <w:color w:val="000000"/>
          <w:sz w:val="28"/>
        </w:rPr>
        <w:t>
</w:t>
      </w:r>
      <w:r>
        <w:rPr>
          <w:rFonts w:ascii="Times New Roman"/>
          <w:b w:val="false"/>
          <w:i w:val="false"/>
          <w:color w:val="000000"/>
          <w:sz w:val="28"/>
        </w:rPr>
        <w:t>
      4) последнюю цифру года выпуска запорно-пломбировочного устройства;</w:t>
      </w:r>
      <w:r>
        <w:br/>
      </w:r>
      <w:r>
        <w:rPr>
          <w:rFonts w:ascii="Times New Roman"/>
          <w:b w:val="false"/>
          <w:i w:val="false"/>
          <w:color w:val="000000"/>
          <w:sz w:val="28"/>
        </w:rPr>
        <w:t>
</w:t>
      </w:r>
      <w:r>
        <w:rPr>
          <w:rFonts w:ascii="Times New Roman"/>
          <w:b w:val="false"/>
          <w:i w:val="false"/>
          <w:color w:val="000000"/>
          <w:sz w:val="28"/>
        </w:rPr>
        <w:t>
      5) название запорно-пломбировочного устройства.</w:t>
      </w:r>
      <w:r>
        <w:br/>
      </w:r>
      <w:r>
        <w:rPr>
          <w:rFonts w:ascii="Times New Roman"/>
          <w:b w:val="false"/>
          <w:i w:val="false"/>
          <w:color w:val="000000"/>
          <w:sz w:val="28"/>
        </w:rPr>
        <w:t>
</w:t>
      </w:r>
      <w:r>
        <w:rPr>
          <w:rFonts w:ascii="Times New Roman"/>
          <w:b w:val="false"/>
          <w:i w:val="false"/>
          <w:color w:val="000000"/>
          <w:sz w:val="28"/>
        </w:rPr>
        <w:t>
      Применение запорно-пломбировочных устройств с одинаковыми, а также неясными и неполными индивидуальными контрольными знаками не допускается.</w:t>
      </w:r>
      <w:r>
        <w:br/>
      </w:r>
      <w:r>
        <w:rPr>
          <w:rFonts w:ascii="Times New Roman"/>
          <w:b w:val="false"/>
          <w:i w:val="false"/>
          <w:color w:val="000000"/>
          <w:sz w:val="28"/>
        </w:rPr>
        <w:t>
</w:t>
      </w:r>
      <w:r>
        <w:rPr>
          <w:rFonts w:ascii="Times New Roman"/>
          <w:b w:val="false"/>
          <w:i w:val="false"/>
          <w:color w:val="000000"/>
          <w:sz w:val="28"/>
        </w:rPr>
        <w:t>
      Запорно-пломбировочноe устройство с нанесенным на него индивидуальным контрольным знаком подлежит строгому учету изготовителем, грузоотправителем, перевозчиком (при использовании им запорно-пломбировочных устройств). Использованные запорно-пломбировочные устройства после перевозки утилизируются грузополучателем. </w:t>
      </w:r>
    </w:p>
    <w:bookmarkEnd w:id="15"/>
    <w:bookmarkStart w:name="z122" w:id="16"/>
    <w:p>
      <w:pPr>
        <w:spacing w:after="0"/>
        <w:ind w:left="0"/>
        <w:jc w:val="left"/>
      </w:pPr>
      <w:r>
        <w:rPr>
          <w:rFonts w:ascii="Times New Roman"/>
          <w:b/>
          <w:i w:val="false"/>
          <w:color w:val="000000"/>
        </w:rPr>
        <w:t xml:space="preserve"> 
7. Оформление накладной и перевозочных документов </w:t>
      </w:r>
    </w:p>
    <w:bookmarkEnd w:id="16"/>
    <w:bookmarkStart w:name="z123" w:id="17"/>
    <w:p>
      <w:pPr>
        <w:spacing w:after="0"/>
        <w:ind w:left="0"/>
        <w:jc w:val="both"/>
      </w:pPr>
      <w:r>
        <w:rPr>
          <w:rFonts w:ascii="Times New Roman"/>
          <w:b w:val="false"/>
          <w:i w:val="false"/>
          <w:color w:val="000000"/>
          <w:sz w:val="28"/>
        </w:rPr>
        <w:t>
      42. Перевозки грузов повагонными и мелкими отправками оформляются накладной либо, состоящим из:</w:t>
      </w:r>
      <w:r>
        <w:br/>
      </w:r>
      <w:r>
        <w:rPr>
          <w:rFonts w:ascii="Times New Roman"/>
          <w:b w:val="false"/>
          <w:i w:val="false"/>
          <w:color w:val="000000"/>
          <w:sz w:val="28"/>
        </w:rPr>
        <w:t>
</w:t>
      </w:r>
      <w:r>
        <w:rPr>
          <w:rFonts w:ascii="Times New Roman"/>
          <w:b w:val="false"/>
          <w:i w:val="false"/>
          <w:color w:val="000000"/>
          <w:sz w:val="28"/>
        </w:rPr>
        <w:t>
      1) оригинала </w:t>
      </w:r>
      <w:r>
        <w:rPr>
          <w:rFonts w:ascii="Times New Roman"/>
          <w:b w:val="false"/>
          <w:i w:val="false"/>
          <w:color w:val="000000"/>
          <w:sz w:val="28"/>
        </w:rPr>
        <w:t>накладной</w:t>
      </w:r>
      <w:r>
        <w:rPr>
          <w:rFonts w:ascii="Times New Roman"/>
          <w:b w:val="false"/>
          <w:i w:val="false"/>
          <w:color w:val="000000"/>
          <w:sz w:val="28"/>
        </w:rPr>
        <w:t xml:space="preserve"> (следует с грузом и выдается перевозчиком грузополучателю);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дорожной ведомости</w:t>
      </w:r>
      <w:r>
        <w:rPr>
          <w:rFonts w:ascii="Times New Roman"/>
          <w:b w:val="false"/>
          <w:i w:val="false"/>
          <w:color w:val="000000"/>
          <w:sz w:val="28"/>
        </w:rPr>
        <w:t xml:space="preserve"> (следует с грузом и остается у перевозчика на станции назначения);</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корешка</w:t>
      </w:r>
      <w:r>
        <w:rPr>
          <w:rFonts w:ascii="Times New Roman"/>
          <w:b w:val="false"/>
          <w:i w:val="false"/>
          <w:color w:val="000000"/>
          <w:sz w:val="28"/>
        </w:rPr>
        <w:t xml:space="preserve"> дорожной ведомости (остается у перевозчика на станции отправления);</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квитанции</w:t>
      </w:r>
      <w:r>
        <w:rPr>
          <w:rFonts w:ascii="Times New Roman"/>
          <w:b w:val="false"/>
          <w:i w:val="false"/>
          <w:color w:val="000000"/>
          <w:sz w:val="28"/>
        </w:rPr>
        <w:t xml:space="preserve"> о приеме груза (остается у грузоотправителя).</w:t>
      </w:r>
      <w:r>
        <w:br/>
      </w:r>
      <w:r>
        <w:rPr>
          <w:rFonts w:ascii="Times New Roman"/>
          <w:b w:val="false"/>
          <w:i w:val="false"/>
          <w:color w:val="000000"/>
          <w:sz w:val="28"/>
        </w:rPr>
        <w:t>
</w:t>
      </w:r>
      <w:r>
        <w:rPr>
          <w:rFonts w:ascii="Times New Roman"/>
          <w:b w:val="false"/>
          <w:i w:val="false"/>
          <w:color w:val="000000"/>
          <w:sz w:val="28"/>
        </w:rPr>
        <w:t>
      Перевозочные документы следуют с грузом на всем пути следования вагона (контейнера) в составе поезда от станции отправления до станции назначения и находятся у представителя перевозчика.  </w:t>
      </w:r>
    </w:p>
    <w:bookmarkEnd w:id="17"/>
    <w:bookmarkStart w:name="z129" w:id="18"/>
    <w:p>
      <w:pPr>
        <w:spacing w:after="0"/>
        <w:ind w:left="0"/>
        <w:jc w:val="left"/>
      </w:pPr>
      <w:r>
        <w:rPr>
          <w:rFonts w:ascii="Times New Roman"/>
          <w:b/>
          <w:i w:val="false"/>
          <w:color w:val="000000"/>
        </w:rPr>
        <w:t xml:space="preserve"> 
8. Перевозка массовых грузов маршрутами и группами вагонов</w:t>
      </w:r>
      <w:r>
        <w:br/>
      </w:r>
      <w:r>
        <w:rPr>
          <w:rFonts w:ascii="Times New Roman"/>
          <w:b/>
          <w:i w:val="false"/>
          <w:color w:val="000000"/>
        </w:rPr>
        <w:t>
по одной накладной </w:t>
      </w:r>
    </w:p>
    <w:bookmarkEnd w:id="18"/>
    <w:bookmarkStart w:name="z130" w:id="19"/>
    <w:p>
      <w:pPr>
        <w:spacing w:after="0"/>
        <w:ind w:left="0"/>
        <w:jc w:val="both"/>
      </w:pPr>
      <w:r>
        <w:rPr>
          <w:rFonts w:ascii="Times New Roman"/>
          <w:b w:val="false"/>
          <w:i w:val="false"/>
          <w:color w:val="000000"/>
          <w:sz w:val="28"/>
        </w:rPr>
        <w:t>
      43. Предъявляемые к перевозке группами вагонов грузы, оформляются по одной накладной при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1) однородность грузов;</w:t>
      </w:r>
      <w:r>
        <w:br/>
      </w:r>
      <w:r>
        <w:rPr>
          <w:rFonts w:ascii="Times New Roman"/>
          <w:b w:val="false"/>
          <w:i w:val="false"/>
          <w:color w:val="000000"/>
          <w:sz w:val="28"/>
        </w:rPr>
        <w:t>
</w:t>
      </w:r>
      <w:r>
        <w:rPr>
          <w:rFonts w:ascii="Times New Roman"/>
          <w:b w:val="false"/>
          <w:i w:val="false"/>
          <w:color w:val="000000"/>
          <w:sz w:val="28"/>
        </w:rPr>
        <w:t>
      2) погрузка и выгрузка производится на подъездных путях клиента;</w:t>
      </w:r>
      <w:r>
        <w:br/>
      </w:r>
      <w:r>
        <w:rPr>
          <w:rFonts w:ascii="Times New Roman"/>
          <w:b w:val="false"/>
          <w:i w:val="false"/>
          <w:color w:val="000000"/>
          <w:sz w:val="28"/>
        </w:rPr>
        <w:t>
</w:t>
      </w:r>
      <w:r>
        <w:rPr>
          <w:rFonts w:ascii="Times New Roman"/>
          <w:b w:val="false"/>
          <w:i w:val="false"/>
          <w:color w:val="000000"/>
          <w:sz w:val="28"/>
        </w:rPr>
        <w:t>
      3) отправка грузов предъявляется одним грузоотправителем на одной станции отправления;</w:t>
      </w:r>
      <w:r>
        <w:br/>
      </w:r>
      <w:r>
        <w:rPr>
          <w:rFonts w:ascii="Times New Roman"/>
          <w:b w:val="false"/>
          <w:i w:val="false"/>
          <w:color w:val="000000"/>
          <w:sz w:val="28"/>
        </w:rPr>
        <w:t>
</w:t>
      </w:r>
      <w:r>
        <w:rPr>
          <w:rFonts w:ascii="Times New Roman"/>
          <w:b w:val="false"/>
          <w:i w:val="false"/>
          <w:color w:val="000000"/>
          <w:sz w:val="28"/>
        </w:rPr>
        <w:t>
      4) отправка грузов направляется в адрес одного грузополучателя на одну станцию назначения;</w:t>
      </w:r>
      <w:r>
        <w:br/>
      </w:r>
      <w:r>
        <w:rPr>
          <w:rFonts w:ascii="Times New Roman"/>
          <w:b w:val="false"/>
          <w:i w:val="false"/>
          <w:color w:val="000000"/>
          <w:sz w:val="28"/>
        </w:rPr>
        <w:t>
</w:t>
      </w:r>
      <w:r>
        <w:rPr>
          <w:rFonts w:ascii="Times New Roman"/>
          <w:b w:val="false"/>
          <w:i w:val="false"/>
          <w:color w:val="000000"/>
          <w:sz w:val="28"/>
        </w:rPr>
        <w:t>
      5) масса груза и количество вагонов в пути следования грузоотправителем, грузополучателем или перевозчиком не изменяются.</w:t>
      </w:r>
      <w:r>
        <w:br/>
      </w:r>
      <w:r>
        <w:rPr>
          <w:rFonts w:ascii="Times New Roman"/>
          <w:b w:val="false"/>
          <w:i w:val="false"/>
          <w:color w:val="000000"/>
          <w:sz w:val="28"/>
        </w:rPr>
        <w:t>
</w:t>
      </w:r>
      <w:r>
        <w:rPr>
          <w:rFonts w:ascii="Times New Roman"/>
          <w:b w:val="false"/>
          <w:i w:val="false"/>
          <w:color w:val="000000"/>
          <w:sz w:val="28"/>
        </w:rPr>
        <w:t>
      44. При формировании отправительского маршрута, отдельными накладными оформляются как ядро маршрута, так и каждая группа вагонов, находящихся в составе прицепной части маршрута, а также каждый одиночный вагон прицепной части маршрута. Допускается оформление по одной накладной перевозка животных группой вагонов, сопровождаемых проводником. </w:t>
      </w:r>
    </w:p>
    <w:bookmarkEnd w:id="19"/>
    <w:bookmarkStart w:name="z137" w:id="20"/>
    <w:p>
      <w:pPr>
        <w:spacing w:after="0"/>
        <w:ind w:left="0"/>
        <w:jc w:val="left"/>
      </w:pPr>
      <w:r>
        <w:rPr>
          <w:rFonts w:ascii="Times New Roman"/>
          <w:b/>
          <w:i w:val="false"/>
          <w:color w:val="000000"/>
        </w:rPr>
        <w:t xml:space="preserve"> 
9. Перевозка грузов с объявленной ценностью </w:t>
      </w:r>
    </w:p>
    <w:bookmarkEnd w:id="20"/>
    <w:bookmarkStart w:name="z138" w:id="21"/>
    <w:p>
      <w:pPr>
        <w:spacing w:after="0"/>
        <w:ind w:left="0"/>
        <w:jc w:val="both"/>
      </w:pPr>
      <w:r>
        <w:rPr>
          <w:rFonts w:ascii="Times New Roman"/>
          <w:b w:val="false"/>
          <w:i w:val="false"/>
          <w:color w:val="000000"/>
          <w:sz w:val="28"/>
        </w:rPr>
        <w:t>
      45. Грузоотправители в случае необходимости предъявляют подготовленные к перевозкам грузы с объявлением их ценности.</w:t>
      </w:r>
      <w:r>
        <w:br/>
      </w:r>
      <w:r>
        <w:rPr>
          <w:rFonts w:ascii="Times New Roman"/>
          <w:b w:val="false"/>
          <w:i w:val="false"/>
          <w:color w:val="000000"/>
          <w:sz w:val="28"/>
        </w:rPr>
        <w:t>
</w:t>
      </w:r>
      <w:r>
        <w:rPr>
          <w:rFonts w:ascii="Times New Roman"/>
          <w:b w:val="false"/>
          <w:i w:val="false"/>
          <w:color w:val="000000"/>
          <w:sz w:val="28"/>
        </w:rPr>
        <w:t>
      46. Объявление ценности обязательно при предъявлении к перевозке следующих грузов:</w:t>
      </w:r>
      <w:r>
        <w:br/>
      </w:r>
      <w:r>
        <w:rPr>
          <w:rFonts w:ascii="Times New Roman"/>
          <w:b w:val="false"/>
          <w:i w:val="false"/>
          <w:color w:val="000000"/>
          <w:sz w:val="28"/>
        </w:rPr>
        <w:t>
</w:t>
      </w:r>
      <w:r>
        <w:rPr>
          <w:rFonts w:ascii="Times New Roman"/>
          <w:b w:val="false"/>
          <w:i w:val="false"/>
          <w:color w:val="000000"/>
          <w:sz w:val="28"/>
        </w:rPr>
        <w:t>
      1) золота, серебра и платины, а также изделий из них;</w:t>
      </w:r>
      <w:r>
        <w:br/>
      </w:r>
      <w:r>
        <w:rPr>
          <w:rFonts w:ascii="Times New Roman"/>
          <w:b w:val="false"/>
          <w:i w:val="false"/>
          <w:color w:val="000000"/>
          <w:sz w:val="28"/>
        </w:rPr>
        <w:t>
</w:t>
      </w:r>
      <w:r>
        <w:rPr>
          <w:rFonts w:ascii="Times New Roman"/>
          <w:b w:val="false"/>
          <w:i w:val="false"/>
          <w:color w:val="000000"/>
          <w:sz w:val="28"/>
        </w:rPr>
        <w:t>
      2) драгоценных камней;</w:t>
      </w:r>
      <w:r>
        <w:br/>
      </w:r>
      <w:r>
        <w:rPr>
          <w:rFonts w:ascii="Times New Roman"/>
          <w:b w:val="false"/>
          <w:i w:val="false"/>
          <w:color w:val="000000"/>
          <w:sz w:val="28"/>
        </w:rPr>
        <w:t>
</w:t>
      </w:r>
      <w:r>
        <w:rPr>
          <w:rFonts w:ascii="Times New Roman"/>
          <w:b w:val="false"/>
          <w:i w:val="false"/>
          <w:color w:val="000000"/>
          <w:sz w:val="28"/>
        </w:rPr>
        <w:t>
      3) ценных мехов, например, бобра, голубого песца, горностая, куницы, норки, выдры, каракуля, тюленя, котика, чернобурой лисицы, скунса, соболя, а также изделий из этих мехов;</w:t>
      </w:r>
      <w:r>
        <w:br/>
      </w:r>
      <w:r>
        <w:rPr>
          <w:rFonts w:ascii="Times New Roman"/>
          <w:b w:val="false"/>
          <w:i w:val="false"/>
          <w:color w:val="000000"/>
          <w:sz w:val="28"/>
        </w:rPr>
        <w:t>
</w:t>
      </w:r>
      <w:r>
        <w:rPr>
          <w:rFonts w:ascii="Times New Roman"/>
          <w:b w:val="false"/>
          <w:i w:val="false"/>
          <w:color w:val="000000"/>
          <w:sz w:val="28"/>
        </w:rPr>
        <w:t>
      4) заснятых фильмов;</w:t>
      </w:r>
      <w:r>
        <w:br/>
      </w:r>
      <w:r>
        <w:rPr>
          <w:rFonts w:ascii="Times New Roman"/>
          <w:b w:val="false"/>
          <w:i w:val="false"/>
          <w:color w:val="000000"/>
          <w:sz w:val="28"/>
        </w:rPr>
        <w:t>
</w:t>
      </w:r>
      <w:r>
        <w:rPr>
          <w:rFonts w:ascii="Times New Roman"/>
          <w:b w:val="false"/>
          <w:i w:val="false"/>
          <w:color w:val="000000"/>
          <w:sz w:val="28"/>
        </w:rPr>
        <w:t>
      5) картин;</w:t>
      </w:r>
      <w:r>
        <w:br/>
      </w:r>
      <w:r>
        <w:rPr>
          <w:rFonts w:ascii="Times New Roman"/>
          <w:b w:val="false"/>
          <w:i w:val="false"/>
          <w:color w:val="000000"/>
          <w:sz w:val="28"/>
        </w:rPr>
        <w:t>
</w:t>
      </w:r>
      <w:r>
        <w:rPr>
          <w:rFonts w:ascii="Times New Roman"/>
          <w:b w:val="false"/>
          <w:i w:val="false"/>
          <w:color w:val="000000"/>
          <w:sz w:val="28"/>
        </w:rPr>
        <w:t>
      6) статуй;</w:t>
      </w:r>
      <w:r>
        <w:br/>
      </w:r>
      <w:r>
        <w:rPr>
          <w:rFonts w:ascii="Times New Roman"/>
          <w:b w:val="false"/>
          <w:i w:val="false"/>
          <w:color w:val="000000"/>
          <w:sz w:val="28"/>
        </w:rPr>
        <w:t>
</w:t>
      </w:r>
      <w:r>
        <w:rPr>
          <w:rFonts w:ascii="Times New Roman"/>
          <w:b w:val="false"/>
          <w:i w:val="false"/>
          <w:color w:val="000000"/>
          <w:sz w:val="28"/>
        </w:rPr>
        <w:t>
      7) художественных изделий;</w:t>
      </w:r>
      <w:r>
        <w:br/>
      </w:r>
      <w:r>
        <w:rPr>
          <w:rFonts w:ascii="Times New Roman"/>
          <w:b w:val="false"/>
          <w:i w:val="false"/>
          <w:color w:val="000000"/>
          <w:sz w:val="28"/>
        </w:rPr>
        <w:t>
</w:t>
      </w:r>
      <w:r>
        <w:rPr>
          <w:rFonts w:ascii="Times New Roman"/>
          <w:b w:val="false"/>
          <w:i w:val="false"/>
          <w:color w:val="000000"/>
          <w:sz w:val="28"/>
        </w:rPr>
        <w:t>
      8) антикварных вещей;</w:t>
      </w:r>
      <w:r>
        <w:br/>
      </w:r>
      <w:r>
        <w:rPr>
          <w:rFonts w:ascii="Times New Roman"/>
          <w:b w:val="false"/>
          <w:i w:val="false"/>
          <w:color w:val="000000"/>
          <w:sz w:val="28"/>
        </w:rPr>
        <w:t>
</w:t>
      </w:r>
      <w:r>
        <w:rPr>
          <w:rFonts w:ascii="Times New Roman"/>
          <w:b w:val="false"/>
          <w:i w:val="false"/>
          <w:color w:val="000000"/>
          <w:sz w:val="28"/>
        </w:rPr>
        <w:t>
      9) домашних вещей.</w:t>
      </w:r>
      <w:r>
        <w:br/>
      </w:r>
      <w:r>
        <w:rPr>
          <w:rFonts w:ascii="Times New Roman"/>
          <w:b w:val="false"/>
          <w:i w:val="false"/>
          <w:color w:val="000000"/>
          <w:sz w:val="28"/>
        </w:rPr>
        <w:t>
      При предъявлении к перевозке домашних вещей с объявленной в накладной ценностью грузоотправитель составляет их опись в трех экземплярах с указанием наименования, количества и стоимости домашних вещей, помещенных в каждое грузовое место (ящик и т.п.).</w:t>
      </w:r>
      <w:r>
        <w:br/>
      </w:r>
      <w:r>
        <w:rPr>
          <w:rFonts w:ascii="Times New Roman"/>
          <w:b w:val="false"/>
          <w:i w:val="false"/>
          <w:color w:val="000000"/>
          <w:sz w:val="28"/>
        </w:rPr>
        <w:t>
</w:t>
      </w:r>
      <w:r>
        <w:rPr>
          <w:rFonts w:ascii="Times New Roman"/>
          <w:b w:val="false"/>
          <w:i w:val="false"/>
          <w:color w:val="000000"/>
          <w:sz w:val="28"/>
        </w:rPr>
        <w:t>
      В описи указываются общее количество мест и общая стоимость домашних вещей, которая должна соответствовать ценности, объявленной в накладной. Первый экземпляр описи остается на станции отправления, второй - у грузоотправителя, третий экземпляр должен быть вложен в домашние вещи и следовать вместе с ними до станции назначения.</w:t>
      </w:r>
      <w:r>
        <w:br/>
      </w:r>
      <w:r>
        <w:rPr>
          <w:rFonts w:ascii="Times New Roman"/>
          <w:b w:val="false"/>
          <w:i w:val="false"/>
          <w:color w:val="000000"/>
          <w:sz w:val="28"/>
        </w:rPr>
        <w:t>
</w:t>
      </w:r>
      <w:r>
        <w:rPr>
          <w:rFonts w:ascii="Times New Roman"/>
          <w:b w:val="false"/>
          <w:i w:val="false"/>
          <w:color w:val="000000"/>
          <w:sz w:val="28"/>
        </w:rPr>
        <w:t>
      Не допускается объявление ценности грузов, перевозимых навалом, насыпью, наливом, на открытом подвижном составе, с проводниками, за запорно-пломбировочными устройствами грузоотправителя, а также скоропортящихся и опасных грузов. Не допускается также объявление ценности части груза, перевозимого по одной накладной.</w:t>
      </w:r>
      <w:r>
        <w:br/>
      </w:r>
      <w:r>
        <w:rPr>
          <w:rFonts w:ascii="Times New Roman"/>
          <w:b w:val="false"/>
          <w:i w:val="false"/>
          <w:color w:val="000000"/>
          <w:sz w:val="28"/>
        </w:rPr>
        <w:t>
</w:t>
      </w:r>
      <w:r>
        <w:rPr>
          <w:rFonts w:ascii="Times New Roman"/>
          <w:b w:val="false"/>
          <w:i w:val="false"/>
          <w:color w:val="000000"/>
          <w:sz w:val="28"/>
        </w:rPr>
        <w:t>
      Объявление ценности грузов может производиться только по желанию грузоотправителя. </w:t>
      </w:r>
    </w:p>
    <w:bookmarkEnd w:id="21"/>
    <w:bookmarkStart w:name="z152" w:id="22"/>
    <w:p>
      <w:pPr>
        <w:spacing w:after="0"/>
        <w:ind w:left="0"/>
        <w:jc w:val="left"/>
      </w:pPr>
      <w:r>
        <w:rPr>
          <w:rFonts w:ascii="Times New Roman"/>
          <w:b/>
          <w:i w:val="false"/>
          <w:color w:val="000000"/>
        </w:rPr>
        <w:t xml:space="preserve"> 
10. Расчеты по перевозкам и провозной плате </w:t>
      </w:r>
    </w:p>
    <w:bookmarkEnd w:id="22"/>
    <w:bookmarkStart w:name="z153" w:id="23"/>
    <w:p>
      <w:pPr>
        <w:spacing w:after="0"/>
        <w:ind w:left="0"/>
        <w:jc w:val="both"/>
      </w:pPr>
      <w:r>
        <w:rPr>
          <w:rFonts w:ascii="Times New Roman"/>
          <w:b w:val="false"/>
          <w:i w:val="false"/>
          <w:color w:val="000000"/>
          <w:sz w:val="28"/>
        </w:rPr>
        <w:t>
      47. Платежи за перевозку грузов, проезд проводников, сопровождающих грузы, за погрузку, выгрузку, взвешивание средствами перевозчика, хранение и иные платежи и сборы, связанные с перевозками, установленные настоящими Правилами и Тарифным руководством (прейскурантом) перевозчика плательщик уплачивает на станции отправления в товарную кассу перевозчика наличными деньгами по квитанции грузовой учетной или централизованно через технологические центры обработки перевозочных документов или систему электронных платежей.</w:t>
      </w:r>
      <w:r>
        <w:br/>
      </w:r>
      <w:r>
        <w:rPr>
          <w:rFonts w:ascii="Times New Roman"/>
          <w:b w:val="false"/>
          <w:i w:val="false"/>
          <w:color w:val="000000"/>
          <w:sz w:val="28"/>
        </w:rPr>
        <w:t>
</w:t>
      </w:r>
      <w:r>
        <w:rPr>
          <w:rFonts w:ascii="Times New Roman"/>
          <w:b w:val="false"/>
          <w:i w:val="false"/>
          <w:color w:val="000000"/>
          <w:sz w:val="28"/>
        </w:rPr>
        <w:t>
      48. Плата за пользование вагонами, контейнерами вносится перевозчику, а при наличии соответствующего договора - владельцу вагонов, контейнеров грузоотправителем, грузополучателем, ветвевладельцем:</w:t>
      </w:r>
      <w:r>
        <w:br/>
      </w:r>
      <w:r>
        <w:rPr>
          <w:rFonts w:ascii="Times New Roman"/>
          <w:b w:val="false"/>
          <w:i w:val="false"/>
          <w:color w:val="000000"/>
          <w:sz w:val="28"/>
        </w:rPr>
        <w:t>
</w:t>
      </w:r>
      <w:r>
        <w:rPr>
          <w:rFonts w:ascii="Times New Roman"/>
          <w:b w:val="false"/>
          <w:i w:val="false"/>
          <w:color w:val="000000"/>
          <w:sz w:val="28"/>
        </w:rPr>
        <w:t>
      1) за все время нахождения у грузоотправителей, грузополучателей, ветвевладельцев вагонов, контейнеров, включая время, установленное правилами перевозок для погрузки (разгрузки) и маневровых работ;</w:t>
      </w:r>
      <w:r>
        <w:br/>
      </w:r>
      <w:r>
        <w:rPr>
          <w:rFonts w:ascii="Times New Roman"/>
          <w:b w:val="false"/>
          <w:i w:val="false"/>
          <w:color w:val="000000"/>
          <w:sz w:val="28"/>
        </w:rPr>
        <w:t>
</w:t>
      </w:r>
      <w:r>
        <w:rPr>
          <w:rFonts w:ascii="Times New Roman"/>
          <w:b w:val="false"/>
          <w:i w:val="false"/>
          <w:color w:val="000000"/>
          <w:sz w:val="28"/>
        </w:rPr>
        <w:t>
      2) за время простоя (стоянки, задержки) вагонов и контейнеров на магистральных, станционных путях по вине грузоотправителей, грузополучателей, ветвевладельцев.</w:t>
      </w:r>
      <w:r>
        <w:br/>
      </w:r>
      <w:r>
        <w:rPr>
          <w:rFonts w:ascii="Times New Roman"/>
          <w:b w:val="false"/>
          <w:i w:val="false"/>
          <w:color w:val="000000"/>
          <w:sz w:val="28"/>
        </w:rPr>
        <w:t>
</w:t>
      </w:r>
      <w:r>
        <w:rPr>
          <w:rFonts w:ascii="Times New Roman"/>
          <w:b w:val="false"/>
          <w:i w:val="false"/>
          <w:color w:val="000000"/>
          <w:sz w:val="28"/>
        </w:rPr>
        <w:t>
      Грузоотправители, грузополучатели, ветвевладельцы, владельцы вагонов (контейнеров) за произошедший по их вине простой вагонов (задержку контейнеров) на магистральных, станционных путях, а также на железнодорожных путях по договорам концессии, повлекший нарушение технологического процесса перевозок, обязаны возместить перевозчику платежи, выплаченные владельцу указанных путей за время их занятия.</w:t>
      </w:r>
      <w:r>
        <w:br/>
      </w:r>
      <w:r>
        <w:rPr>
          <w:rFonts w:ascii="Times New Roman"/>
          <w:b w:val="false"/>
          <w:i w:val="false"/>
          <w:color w:val="000000"/>
          <w:sz w:val="28"/>
        </w:rPr>
        <w:t>
</w:t>
      </w:r>
      <w:r>
        <w:rPr>
          <w:rFonts w:ascii="Times New Roman"/>
          <w:b w:val="false"/>
          <w:i w:val="false"/>
          <w:color w:val="000000"/>
          <w:sz w:val="28"/>
        </w:rPr>
        <w:t>
      Размеры платы устанавливаются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49. Грузоотправитель, грузополучатель, ветвевладелец возмещают перевозчику расходы, подлежащие выплате оператору магистральной железнодорожной сети, исчисляемые в соответствии с Тарифным руководством оператора магистральной железнодорожной сети, за все время простоя (стоянки, задержки) вагонов и контейнеров на магистральных, станционных путях по их вине.</w:t>
      </w:r>
      <w:r>
        <w:br/>
      </w:r>
      <w:r>
        <w:rPr>
          <w:rFonts w:ascii="Times New Roman"/>
          <w:b w:val="false"/>
          <w:i w:val="false"/>
          <w:color w:val="000000"/>
          <w:sz w:val="28"/>
        </w:rPr>
        <w:t>
</w:t>
      </w:r>
      <w:r>
        <w:rPr>
          <w:rFonts w:ascii="Times New Roman"/>
          <w:b w:val="false"/>
          <w:i w:val="false"/>
          <w:color w:val="000000"/>
          <w:sz w:val="28"/>
        </w:rPr>
        <w:t>
      50. Время нахождения вагонов, контейнеров на путях магистральной железнодорожной сети по вине перевозчика, грузополучателя и других участников перевозочного процесса, исчисляется с момента занятия путей вагонами до момента освобождения путей.</w:t>
      </w:r>
      <w:r>
        <w:br/>
      </w:r>
      <w:r>
        <w:rPr>
          <w:rFonts w:ascii="Times New Roman"/>
          <w:b w:val="false"/>
          <w:i w:val="false"/>
          <w:color w:val="000000"/>
          <w:sz w:val="28"/>
        </w:rPr>
        <w:t>
</w:t>
      </w:r>
      <w:r>
        <w:rPr>
          <w:rFonts w:ascii="Times New Roman"/>
          <w:b w:val="false"/>
          <w:i w:val="false"/>
          <w:color w:val="000000"/>
          <w:sz w:val="28"/>
        </w:rPr>
        <w:t>
      51. При несвоевременной выгрузке (разгрузке) грузов грузополучателями перевозчик увеличивает плату за пользование вагонами и контейнерами, задержанными свыше двадцати четырех часов сверх технологического времени выгрузки (разгрузки) грузов, но не более чем в десять раз.</w:t>
      </w:r>
      <w:r>
        <w:br/>
      </w:r>
      <w:r>
        <w:rPr>
          <w:rFonts w:ascii="Times New Roman"/>
          <w:b w:val="false"/>
          <w:i w:val="false"/>
          <w:color w:val="000000"/>
          <w:sz w:val="28"/>
        </w:rPr>
        <w:t>
</w:t>
      </w:r>
      <w:r>
        <w:rPr>
          <w:rFonts w:ascii="Times New Roman"/>
          <w:b w:val="false"/>
          <w:i w:val="false"/>
          <w:color w:val="000000"/>
          <w:sz w:val="28"/>
        </w:rPr>
        <w:t>
      В случае простоя вагонов увеличенный размер платы за пользование вагонами и контейнерами вводится не ранее суток после того, как на станции будет вывешено объявление об увеличении платы. </w:t>
      </w:r>
    </w:p>
    <w:bookmarkEnd w:id="23"/>
    <w:bookmarkStart w:name="z163" w:id="24"/>
    <w:p>
      <w:pPr>
        <w:spacing w:after="0"/>
        <w:ind w:left="0"/>
        <w:jc w:val="left"/>
      </w:pPr>
      <w:r>
        <w:rPr>
          <w:rFonts w:ascii="Times New Roman"/>
          <w:b/>
          <w:i w:val="false"/>
          <w:color w:val="000000"/>
        </w:rPr>
        <w:t xml:space="preserve"> 
11. Заключение договоров на подачу-уборку вагонов</w:t>
      </w:r>
      <w:r>
        <w:br/>
      </w:r>
      <w:r>
        <w:rPr>
          <w:rFonts w:ascii="Times New Roman"/>
          <w:b/>
          <w:i w:val="false"/>
          <w:color w:val="000000"/>
        </w:rPr>
        <w:t>
и обязательные условия таких договоров </w:t>
      </w:r>
    </w:p>
    <w:bookmarkEnd w:id="24"/>
    <w:bookmarkStart w:name="z164" w:id="25"/>
    <w:p>
      <w:pPr>
        <w:spacing w:after="0"/>
        <w:ind w:left="0"/>
        <w:jc w:val="both"/>
      </w:pPr>
      <w:r>
        <w:rPr>
          <w:rFonts w:ascii="Times New Roman"/>
          <w:b w:val="false"/>
          <w:i w:val="false"/>
          <w:color w:val="000000"/>
          <w:sz w:val="28"/>
        </w:rPr>
        <w:t>
      52. Подъездные пути предназначены для обслуживания грузоотправителей и грузополучателей.</w:t>
      </w:r>
      <w:r>
        <w:br/>
      </w:r>
      <w:r>
        <w:rPr>
          <w:rFonts w:ascii="Times New Roman"/>
          <w:b w:val="false"/>
          <w:i w:val="false"/>
          <w:color w:val="000000"/>
          <w:sz w:val="28"/>
        </w:rPr>
        <w:t>
</w:t>
      </w:r>
      <w:r>
        <w:rPr>
          <w:rFonts w:ascii="Times New Roman"/>
          <w:b w:val="false"/>
          <w:i w:val="false"/>
          <w:color w:val="000000"/>
          <w:sz w:val="28"/>
        </w:rPr>
        <w:t>
      53. Подача-уборка вагонов осуществляется по договорам на подачу-уборку вагонов, заключаемых сроком на 5 лет, разовым соглашениям, к договорам на подачу-уборку вагонов, заключаемых сроком не более 1 года или локальным актам (приказам) перевозчика.</w:t>
      </w:r>
      <w:r>
        <w:br/>
      </w:r>
      <w:r>
        <w:rPr>
          <w:rFonts w:ascii="Times New Roman"/>
          <w:b w:val="false"/>
          <w:i w:val="false"/>
          <w:color w:val="000000"/>
          <w:sz w:val="28"/>
        </w:rPr>
        <w:t>
</w:t>
      </w:r>
      <w:r>
        <w:rPr>
          <w:rFonts w:ascii="Times New Roman"/>
          <w:b w:val="false"/>
          <w:i w:val="false"/>
          <w:color w:val="000000"/>
          <w:sz w:val="28"/>
        </w:rPr>
        <w:t>
      54. В зависимости от принадлежности локомотива заключаются следующие виды договоров, связанных с обслуживанием таких путей:</w:t>
      </w:r>
      <w:r>
        <w:br/>
      </w:r>
      <w:r>
        <w:rPr>
          <w:rFonts w:ascii="Times New Roman"/>
          <w:b w:val="false"/>
          <w:i w:val="false"/>
          <w:color w:val="000000"/>
          <w:sz w:val="28"/>
        </w:rPr>
        <w:t>
</w:t>
      </w:r>
      <w:r>
        <w:rPr>
          <w:rFonts w:ascii="Times New Roman"/>
          <w:b w:val="false"/>
          <w:i w:val="false"/>
          <w:color w:val="000000"/>
          <w:sz w:val="28"/>
        </w:rPr>
        <w:t>
      1) договор на подачу-уборку вагонов - между перевозчиком и ветвевладельцем, грузоотправителем (грузополучателем), имеющим подъездной путь и локомотив на праве собственности или иных законных основаниях;</w:t>
      </w:r>
      <w:r>
        <w:br/>
      </w:r>
      <w:r>
        <w:rPr>
          <w:rFonts w:ascii="Times New Roman"/>
          <w:b w:val="false"/>
          <w:i w:val="false"/>
          <w:color w:val="000000"/>
          <w:sz w:val="28"/>
        </w:rPr>
        <w:t>
</w:t>
      </w:r>
      <w:r>
        <w:rPr>
          <w:rFonts w:ascii="Times New Roman"/>
          <w:b w:val="false"/>
          <w:i w:val="false"/>
          <w:color w:val="000000"/>
          <w:sz w:val="28"/>
        </w:rPr>
        <w:t>
      2) договор на подачу-уборку вагонов - между перевозчиком и ветвевладельцем или контрагентом при обслуживании их локомотивами оператора магистральной железнодорожной сети или перевозчика.</w:t>
      </w:r>
      <w:r>
        <w:br/>
      </w:r>
      <w:r>
        <w:rPr>
          <w:rFonts w:ascii="Times New Roman"/>
          <w:b w:val="false"/>
          <w:i w:val="false"/>
          <w:color w:val="000000"/>
          <w:sz w:val="28"/>
        </w:rPr>
        <w:t>
</w:t>
      </w:r>
      <w:r>
        <w:rPr>
          <w:rFonts w:ascii="Times New Roman"/>
          <w:b w:val="false"/>
          <w:i w:val="false"/>
          <w:color w:val="000000"/>
          <w:sz w:val="28"/>
        </w:rPr>
        <w:t>
      55. Договоры на подачу-уборку вагонов разрабатываются перевозчиком или ветвевладельцем с учетом технологии работы станции примыкания и технологии работы подъездного пути, а в соответствующих случаях - с учетом единых технологических процессов работы подъездного пути и станции примыкания. </w:t>
      </w:r>
    </w:p>
    <w:bookmarkEnd w:id="25"/>
    <w:bookmarkStart w:name="z170" w:id="26"/>
    <w:p>
      <w:pPr>
        <w:spacing w:after="0"/>
        <w:ind w:left="0"/>
        <w:jc w:val="left"/>
      </w:pPr>
      <w:r>
        <w:rPr>
          <w:rFonts w:ascii="Times New Roman"/>
          <w:b/>
          <w:i w:val="false"/>
          <w:color w:val="000000"/>
        </w:rPr>
        <w:t xml:space="preserve"> 
12. Сроки погрузки и выгрузки (разгрузки) </w:t>
      </w:r>
    </w:p>
    <w:bookmarkEnd w:id="26"/>
    <w:bookmarkStart w:name="z171" w:id="27"/>
    <w:p>
      <w:pPr>
        <w:spacing w:after="0"/>
        <w:ind w:left="0"/>
        <w:jc w:val="both"/>
      </w:pPr>
      <w:r>
        <w:rPr>
          <w:rFonts w:ascii="Times New Roman"/>
          <w:b w:val="false"/>
          <w:i w:val="false"/>
          <w:color w:val="000000"/>
          <w:sz w:val="28"/>
        </w:rPr>
        <w:t>
      56. Технологическое время погрузки, выгрузки используется при:</w:t>
      </w:r>
      <w:r>
        <w:br/>
      </w:r>
      <w:r>
        <w:rPr>
          <w:rFonts w:ascii="Times New Roman"/>
          <w:b w:val="false"/>
          <w:i w:val="false"/>
          <w:color w:val="000000"/>
          <w:sz w:val="28"/>
        </w:rPr>
        <w:t>
</w:t>
      </w:r>
      <w:r>
        <w:rPr>
          <w:rFonts w:ascii="Times New Roman"/>
          <w:b w:val="false"/>
          <w:i w:val="false"/>
          <w:color w:val="000000"/>
          <w:sz w:val="28"/>
        </w:rPr>
        <w:t>
      1) разработке технологического процесса работы грузовой станции;</w:t>
      </w:r>
      <w:r>
        <w:br/>
      </w:r>
      <w:r>
        <w:rPr>
          <w:rFonts w:ascii="Times New Roman"/>
          <w:b w:val="false"/>
          <w:i w:val="false"/>
          <w:color w:val="000000"/>
          <w:sz w:val="28"/>
        </w:rPr>
        <w:t>
</w:t>
      </w:r>
      <w:r>
        <w:rPr>
          <w:rFonts w:ascii="Times New Roman"/>
          <w:b w:val="false"/>
          <w:i w:val="false"/>
          <w:color w:val="000000"/>
          <w:sz w:val="28"/>
        </w:rPr>
        <w:t>
      2) разработке единого технологического процесса работы подъездного пути и станции примыкания;</w:t>
      </w:r>
      <w:r>
        <w:br/>
      </w:r>
      <w:r>
        <w:rPr>
          <w:rFonts w:ascii="Times New Roman"/>
          <w:b w:val="false"/>
          <w:i w:val="false"/>
          <w:color w:val="000000"/>
          <w:sz w:val="28"/>
        </w:rPr>
        <w:t>
</w:t>
      </w:r>
      <w:r>
        <w:rPr>
          <w:rFonts w:ascii="Times New Roman"/>
          <w:b w:val="false"/>
          <w:i w:val="false"/>
          <w:color w:val="000000"/>
          <w:sz w:val="28"/>
        </w:rPr>
        <w:t>
      3) расчете технологического времени (срока) оборота вагонов на подъездном пути;</w:t>
      </w:r>
      <w:r>
        <w:br/>
      </w:r>
      <w:r>
        <w:rPr>
          <w:rFonts w:ascii="Times New Roman"/>
          <w:b w:val="false"/>
          <w:i w:val="false"/>
          <w:color w:val="000000"/>
          <w:sz w:val="28"/>
        </w:rPr>
        <w:t>
</w:t>
      </w:r>
      <w:r>
        <w:rPr>
          <w:rFonts w:ascii="Times New Roman"/>
          <w:b w:val="false"/>
          <w:i w:val="false"/>
          <w:color w:val="000000"/>
          <w:sz w:val="28"/>
        </w:rPr>
        <w:t>
      4) расчете интервала времени, через который осуществляется подача-уборка вагонов на/с подъездной путь;</w:t>
      </w:r>
      <w:r>
        <w:br/>
      </w:r>
      <w:r>
        <w:rPr>
          <w:rFonts w:ascii="Times New Roman"/>
          <w:b w:val="false"/>
          <w:i w:val="false"/>
          <w:color w:val="000000"/>
          <w:sz w:val="28"/>
        </w:rPr>
        <w:t>
</w:t>
      </w:r>
      <w:r>
        <w:rPr>
          <w:rFonts w:ascii="Times New Roman"/>
          <w:b w:val="false"/>
          <w:i w:val="false"/>
          <w:color w:val="000000"/>
          <w:sz w:val="28"/>
        </w:rPr>
        <w:t>
      5) определении перерабатывающей способности подъездного пути, которая учитывается грузоотправителем при оформлении заявки на перевозки грузов в части соответствия размеров погрузки выгрузочным возможностям грузополучателей.</w:t>
      </w:r>
      <w:r>
        <w:br/>
      </w:r>
      <w:r>
        <w:rPr>
          <w:rFonts w:ascii="Times New Roman"/>
          <w:b w:val="false"/>
          <w:i w:val="false"/>
          <w:color w:val="000000"/>
          <w:sz w:val="28"/>
        </w:rPr>
        <w:t>
</w:t>
      </w:r>
      <w:r>
        <w:rPr>
          <w:rFonts w:ascii="Times New Roman"/>
          <w:b w:val="false"/>
          <w:i w:val="false"/>
          <w:color w:val="000000"/>
          <w:sz w:val="28"/>
        </w:rPr>
        <w:t>
      57. Технологическое время на выполнение погрузочно-разгрузочных операций предусматривается в договорах на подачу-уборку вагонов. </w:t>
      </w:r>
    </w:p>
    <w:bookmarkEnd w:id="27"/>
    <w:bookmarkStart w:name="z178" w:id="28"/>
    <w:p>
      <w:pPr>
        <w:spacing w:after="0"/>
        <w:ind w:left="0"/>
        <w:jc w:val="left"/>
      </w:pPr>
      <w:r>
        <w:rPr>
          <w:rFonts w:ascii="Times New Roman"/>
          <w:b/>
          <w:i w:val="false"/>
          <w:color w:val="000000"/>
        </w:rPr>
        <w:t xml:space="preserve"> 
13. Сроки доставки и правила исчисления сроков доставки </w:t>
      </w:r>
    </w:p>
    <w:bookmarkEnd w:id="28"/>
    <w:bookmarkStart w:name="z179" w:id="29"/>
    <w:p>
      <w:pPr>
        <w:spacing w:after="0"/>
        <w:ind w:left="0"/>
        <w:jc w:val="both"/>
      </w:pPr>
      <w:r>
        <w:rPr>
          <w:rFonts w:ascii="Times New Roman"/>
          <w:b w:val="false"/>
          <w:i w:val="false"/>
          <w:color w:val="000000"/>
          <w:sz w:val="28"/>
        </w:rPr>
        <w:t>
      58. Срок доставки груза, а также собственных (арендованных) порожних вагонов - норма времени на продвижение груза от станции отправления до станции назначения, исходя из расстояния, по которому рассчитывается провозная плата; исчисляется в сутках, складывается из норм времени на операции, связанные с отправлением и прибытием груза, перемещением его по участкам и норм времени на дополнительные операции.</w:t>
      </w:r>
      <w:r>
        <w:br/>
      </w:r>
      <w:r>
        <w:rPr>
          <w:rFonts w:ascii="Times New Roman"/>
          <w:b w:val="false"/>
          <w:i w:val="false"/>
          <w:color w:val="000000"/>
          <w:sz w:val="28"/>
        </w:rPr>
        <w:t>
</w:t>
      </w:r>
      <w:r>
        <w:rPr>
          <w:rFonts w:ascii="Times New Roman"/>
          <w:b w:val="false"/>
          <w:i w:val="false"/>
          <w:color w:val="000000"/>
          <w:sz w:val="28"/>
        </w:rPr>
        <w:t>
      59. Неполные сутки при исчислении сроков доставки грузов считаются за полные.</w:t>
      </w:r>
      <w:r>
        <w:br/>
      </w:r>
      <w:r>
        <w:rPr>
          <w:rFonts w:ascii="Times New Roman"/>
          <w:b w:val="false"/>
          <w:i w:val="false"/>
          <w:color w:val="000000"/>
          <w:sz w:val="28"/>
        </w:rPr>
        <w:t>
</w:t>
      </w:r>
      <w:r>
        <w:rPr>
          <w:rFonts w:ascii="Times New Roman"/>
          <w:b w:val="false"/>
          <w:i w:val="false"/>
          <w:color w:val="000000"/>
          <w:sz w:val="28"/>
        </w:rPr>
        <w:t>
      60. Исчисление срока доставки груза начинается с 24 часов дня приема груза для перевозки, указанного в календарном штемпеле перевозчика на накладной и квитанции о приеме груза.</w:t>
      </w:r>
      <w:r>
        <w:br/>
      </w:r>
      <w:r>
        <w:rPr>
          <w:rFonts w:ascii="Times New Roman"/>
          <w:b w:val="false"/>
          <w:i w:val="false"/>
          <w:color w:val="000000"/>
          <w:sz w:val="28"/>
        </w:rPr>
        <w:t>
</w:t>
      </w:r>
      <w:r>
        <w:rPr>
          <w:rFonts w:ascii="Times New Roman"/>
          <w:b w:val="false"/>
          <w:i w:val="false"/>
          <w:color w:val="000000"/>
          <w:sz w:val="28"/>
        </w:rPr>
        <w:t>
      61. Дата истечения срока доставки груза указывается перевозчиком на станции отправления в перевозочных документах, в том числе, выдаваемой грузоотправителю квитанции о приеме груза.</w:t>
      </w:r>
      <w:r>
        <w:br/>
      </w:r>
      <w:r>
        <w:rPr>
          <w:rFonts w:ascii="Times New Roman"/>
          <w:b w:val="false"/>
          <w:i w:val="false"/>
          <w:color w:val="000000"/>
          <w:sz w:val="28"/>
        </w:rPr>
        <w:t>
</w:t>
      </w:r>
      <w:r>
        <w:rPr>
          <w:rFonts w:ascii="Times New Roman"/>
          <w:b w:val="false"/>
          <w:i w:val="false"/>
          <w:color w:val="000000"/>
          <w:sz w:val="28"/>
        </w:rPr>
        <w:t>
      62. Сроки доставки грузов, для которых предоставлены отдельные вагоны, включая отправки группами вагонов, исчисляются исходя из норм суточного пробега, установленных для повагонных отправок.</w:t>
      </w:r>
      <w:r>
        <w:br/>
      </w:r>
      <w:r>
        <w:rPr>
          <w:rFonts w:ascii="Times New Roman"/>
          <w:b w:val="false"/>
          <w:i w:val="false"/>
          <w:color w:val="000000"/>
          <w:sz w:val="28"/>
        </w:rPr>
        <w:t>
</w:t>
      </w:r>
      <w:r>
        <w:rPr>
          <w:rFonts w:ascii="Times New Roman"/>
          <w:b w:val="false"/>
          <w:i w:val="false"/>
          <w:color w:val="000000"/>
          <w:sz w:val="28"/>
        </w:rPr>
        <w:t>
      При перевозке в одном вагоне более одной отправки грузов назначением более чем на одну станцию срок доставки исчисляют исходя из норм суточного пробега, установленных для мелких отправок.</w:t>
      </w:r>
      <w:r>
        <w:br/>
      </w:r>
      <w:r>
        <w:rPr>
          <w:rFonts w:ascii="Times New Roman"/>
          <w:b w:val="false"/>
          <w:i w:val="false"/>
          <w:color w:val="000000"/>
          <w:sz w:val="28"/>
        </w:rPr>
        <w:t>
</w:t>
      </w:r>
      <w:r>
        <w:rPr>
          <w:rFonts w:ascii="Times New Roman"/>
          <w:b w:val="false"/>
          <w:i w:val="false"/>
          <w:color w:val="000000"/>
          <w:sz w:val="28"/>
        </w:rPr>
        <w:t>
      63. При перевозке грузов отправительскими маршрутами сроки доставки грузов исчисляются исходя из нормы суточного пробега, установленной для маршрутных отправок. Эти сроки исчисляются:</w:t>
      </w:r>
      <w:r>
        <w:br/>
      </w:r>
      <w:r>
        <w:rPr>
          <w:rFonts w:ascii="Times New Roman"/>
          <w:b w:val="false"/>
          <w:i w:val="false"/>
          <w:color w:val="000000"/>
          <w:sz w:val="28"/>
        </w:rPr>
        <w:t>
</w:t>
      </w:r>
      <w:r>
        <w:rPr>
          <w:rFonts w:ascii="Times New Roman"/>
          <w:b w:val="false"/>
          <w:i w:val="false"/>
          <w:color w:val="000000"/>
          <w:sz w:val="28"/>
        </w:rPr>
        <w:t>
      1) для прямых маршрутов, погруженных грузоотправителем на одной станции отправления на одну станцию назначения, - исходя из суточной нормы пробега, установленной для маршрутных отправок, на все расстояние перевозки;</w:t>
      </w:r>
      <w:r>
        <w:br/>
      </w:r>
      <w:r>
        <w:rPr>
          <w:rFonts w:ascii="Times New Roman"/>
          <w:b w:val="false"/>
          <w:i w:val="false"/>
          <w:color w:val="000000"/>
          <w:sz w:val="28"/>
        </w:rPr>
        <w:t>
</w:t>
      </w:r>
      <w:r>
        <w:rPr>
          <w:rFonts w:ascii="Times New Roman"/>
          <w:b w:val="false"/>
          <w:i w:val="false"/>
          <w:color w:val="000000"/>
          <w:sz w:val="28"/>
        </w:rPr>
        <w:t>
      2) для отправительских маршрутов, направляемых на станции распыления (расформирования), - отдельно на расстояние от станции отправления до станции распыления (расформирования), - исходя из нормы суточного пробега, установленной для маршрутных отправок, и отдельно от станции распыления (расформирования) до станции назначения - исходя из норм суточного пробега, установленных для повагонных отправок, при этом нормативным поясом дальности считается оставшееся расстояние перевозки;</w:t>
      </w:r>
      <w:r>
        <w:br/>
      </w:r>
      <w:r>
        <w:rPr>
          <w:rFonts w:ascii="Times New Roman"/>
          <w:b w:val="false"/>
          <w:i w:val="false"/>
          <w:color w:val="000000"/>
          <w:sz w:val="28"/>
        </w:rPr>
        <w:t>
</w:t>
      </w:r>
      <w:r>
        <w:rPr>
          <w:rFonts w:ascii="Times New Roman"/>
          <w:b w:val="false"/>
          <w:i w:val="false"/>
          <w:color w:val="000000"/>
          <w:sz w:val="28"/>
        </w:rPr>
        <w:t>
      3) при наличии в составе маршрута ядра (основной части отправительского маршрута установленного веса, которая следует без переформирования до станции назначения в случае изменения веса поезда в пути следования) - исходя из нормы суточного пробега для маршрутных отправок только для вагонов, включенных в указанное ядро. </w:t>
      </w:r>
    </w:p>
    <w:bookmarkEnd w:id="29"/>
    <w:bookmarkStart w:name="z189" w:id="30"/>
    <w:p>
      <w:pPr>
        <w:spacing w:after="0"/>
        <w:ind w:left="0"/>
        <w:jc w:val="left"/>
      </w:pPr>
      <w:r>
        <w:rPr>
          <w:rFonts w:ascii="Times New Roman"/>
          <w:b/>
          <w:i w:val="false"/>
          <w:color w:val="000000"/>
        </w:rPr>
        <w:t xml:space="preserve"> 
14. Хранение грузов </w:t>
      </w:r>
    </w:p>
    <w:bookmarkEnd w:id="30"/>
    <w:bookmarkStart w:name="z190" w:id="31"/>
    <w:p>
      <w:pPr>
        <w:spacing w:after="0"/>
        <w:ind w:left="0"/>
        <w:jc w:val="both"/>
      </w:pPr>
      <w:r>
        <w:rPr>
          <w:rFonts w:ascii="Times New Roman"/>
          <w:b w:val="false"/>
          <w:i w:val="false"/>
          <w:color w:val="000000"/>
          <w:sz w:val="28"/>
        </w:rPr>
        <w:t>
      64. Допускается хранение грузов:</w:t>
      </w:r>
      <w:r>
        <w:br/>
      </w:r>
      <w:r>
        <w:rPr>
          <w:rFonts w:ascii="Times New Roman"/>
          <w:b w:val="false"/>
          <w:i w:val="false"/>
          <w:color w:val="000000"/>
          <w:sz w:val="28"/>
        </w:rPr>
        <w:t>
</w:t>
      </w:r>
      <w:r>
        <w:rPr>
          <w:rFonts w:ascii="Times New Roman"/>
          <w:b w:val="false"/>
          <w:i w:val="false"/>
          <w:color w:val="000000"/>
          <w:sz w:val="28"/>
        </w:rPr>
        <w:t>
      1) на местах погрузки и выгрузки на путях станции, предназначенных для выполнения погрузки и выгрузки грузов:</w:t>
      </w:r>
      <w:r>
        <w:br/>
      </w:r>
      <w:r>
        <w:rPr>
          <w:rFonts w:ascii="Times New Roman"/>
          <w:b w:val="false"/>
          <w:i w:val="false"/>
          <w:color w:val="000000"/>
          <w:sz w:val="28"/>
        </w:rPr>
        <w:t>
</w:t>
      </w:r>
      <w:r>
        <w:rPr>
          <w:rFonts w:ascii="Times New Roman"/>
          <w:b w:val="false"/>
          <w:i w:val="false"/>
          <w:color w:val="000000"/>
          <w:sz w:val="28"/>
        </w:rPr>
        <w:t>
      при завозе груза ранее дня назначенной погрузки, а также в случае несостоявшейся или отложенной по требованию грузоотправителя перевозки груза, завезенного ранее дня назначенной погрузки;</w:t>
      </w:r>
      <w:r>
        <w:br/>
      </w:r>
      <w:r>
        <w:rPr>
          <w:rFonts w:ascii="Times New Roman"/>
          <w:b w:val="false"/>
          <w:i w:val="false"/>
          <w:color w:val="000000"/>
          <w:sz w:val="28"/>
        </w:rPr>
        <w:t>
</w:t>
      </w:r>
      <w:r>
        <w:rPr>
          <w:rFonts w:ascii="Times New Roman"/>
          <w:b w:val="false"/>
          <w:i w:val="false"/>
          <w:color w:val="000000"/>
          <w:sz w:val="28"/>
        </w:rPr>
        <w:t>
      при осуществлении погрузки и при простое вагонов в ожидании оформления перевозочных документов;</w:t>
      </w:r>
      <w:r>
        <w:br/>
      </w:r>
      <w:r>
        <w:rPr>
          <w:rFonts w:ascii="Times New Roman"/>
          <w:b w:val="false"/>
          <w:i w:val="false"/>
          <w:color w:val="000000"/>
          <w:sz w:val="28"/>
        </w:rPr>
        <w:t>
</w:t>
      </w:r>
      <w:r>
        <w:rPr>
          <w:rFonts w:ascii="Times New Roman"/>
          <w:b w:val="false"/>
          <w:i w:val="false"/>
          <w:color w:val="000000"/>
          <w:sz w:val="28"/>
        </w:rPr>
        <w:t>
      2) находящихся в вагонах, контейнерах и подлежащих выгрузке силами грузополучателя, а также грузы на своих осях, простаивающих на станционных путях.</w:t>
      </w:r>
      <w:r>
        <w:br/>
      </w:r>
      <w:r>
        <w:rPr>
          <w:rFonts w:ascii="Times New Roman"/>
          <w:b w:val="false"/>
          <w:i w:val="false"/>
          <w:color w:val="000000"/>
          <w:sz w:val="28"/>
        </w:rPr>
        <w:t>
</w:t>
      </w:r>
      <w:r>
        <w:rPr>
          <w:rFonts w:ascii="Times New Roman"/>
          <w:b w:val="false"/>
          <w:i w:val="false"/>
          <w:color w:val="000000"/>
          <w:sz w:val="28"/>
        </w:rPr>
        <w:t>
      65. Для хранения грузов устанавливаются предельные сроки (время) хранения. Срок предельного хранения груза исчисляется с момента выгрузки (разгрузки) груза средствами перевозчика либо с момента подачи вагона, контейнера к месту выгрузки средствами грузополучателя.</w:t>
      </w:r>
      <w:r>
        <w:br/>
      </w:r>
      <w:r>
        <w:rPr>
          <w:rFonts w:ascii="Times New Roman"/>
          <w:b w:val="false"/>
          <w:i w:val="false"/>
          <w:color w:val="000000"/>
          <w:sz w:val="28"/>
        </w:rPr>
        <w:t>
</w:t>
      </w:r>
      <w:r>
        <w:rPr>
          <w:rFonts w:ascii="Times New Roman"/>
          <w:b w:val="false"/>
          <w:i w:val="false"/>
          <w:color w:val="000000"/>
          <w:sz w:val="28"/>
        </w:rPr>
        <w:t>
      Даты выгрузки (разгрузки) груза средствами перевозчика либо подачи вагонов, контейнеров под выгрузку (разгрузку) средствами грузополучателя указываются на оборотной стороне транспортной железнодорожной накладной (далее - накладная) путем проставления календарного штемпеля станции.</w:t>
      </w:r>
      <w:r>
        <w:br/>
      </w:r>
      <w:r>
        <w:rPr>
          <w:rFonts w:ascii="Times New Roman"/>
          <w:b w:val="false"/>
          <w:i w:val="false"/>
          <w:color w:val="000000"/>
          <w:sz w:val="28"/>
        </w:rPr>
        <w:t>
</w:t>
      </w:r>
      <w:r>
        <w:rPr>
          <w:rFonts w:ascii="Times New Roman"/>
          <w:b w:val="false"/>
          <w:i w:val="false"/>
          <w:color w:val="000000"/>
          <w:sz w:val="28"/>
        </w:rPr>
        <w:t>
      Имущественную ответственность за порчу груза, вызванную нахождением его на местах общего пользования, по зависящим от грузополучателя причинам, несет грузополучатель.</w:t>
      </w:r>
      <w:r>
        <w:br/>
      </w:r>
      <w:r>
        <w:rPr>
          <w:rFonts w:ascii="Times New Roman"/>
          <w:b w:val="false"/>
          <w:i w:val="false"/>
          <w:color w:val="000000"/>
          <w:sz w:val="28"/>
        </w:rPr>
        <w:t>
</w:t>
      </w:r>
      <w:r>
        <w:rPr>
          <w:rFonts w:ascii="Times New Roman"/>
          <w:b w:val="false"/>
          <w:i w:val="false"/>
          <w:color w:val="000000"/>
          <w:sz w:val="28"/>
        </w:rPr>
        <w:t>
      66. За хранение грузов, взимаются сборы, указанные в Тарифном руководстве (прейскуранте) перевозчика. </w:t>
      </w:r>
    </w:p>
    <w:bookmarkEnd w:id="31"/>
    <w:bookmarkStart w:name="z199" w:id="32"/>
    <w:p>
      <w:pPr>
        <w:spacing w:after="0"/>
        <w:ind w:left="0"/>
        <w:jc w:val="left"/>
      </w:pPr>
      <w:r>
        <w:rPr>
          <w:rFonts w:ascii="Times New Roman"/>
          <w:b/>
          <w:i w:val="false"/>
          <w:color w:val="000000"/>
        </w:rPr>
        <w:t xml:space="preserve"> 
15. Удержание, реализация грузов, передача грузов</w:t>
      </w:r>
      <w:r>
        <w:br/>
      </w:r>
      <w:r>
        <w:rPr>
          <w:rFonts w:ascii="Times New Roman"/>
          <w:b/>
          <w:i w:val="false"/>
          <w:color w:val="000000"/>
        </w:rPr>
        <w:t xml:space="preserve">
государственным органам </w:t>
      </w:r>
    </w:p>
    <w:bookmarkEnd w:id="32"/>
    <w:bookmarkStart w:name="z200" w:id="33"/>
    <w:p>
      <w:pPr>
        <w:spacing w:after="0"/>
        <w:ind w:left="0"/>
        <w:jc w:val="both"/>
      </w:pPr>
      <w:r>
        <w:rPr>
          <w:rFonts w:ascii="Times New Roman"/>
          <w:b w:val="false"/>
          <w:i w:val="false"/>
          <w:color w:val="000000"/>
          <w:sz w:val="28"/>
        </w:rPr>
        <w:t>
      67. Перевозчик удерживает, либо реализует груз при невозможности доставить или выдать грузополучателю, вследствие:</w:t>
      </w:r>
      <w:r>
        <w:br/>
      </w:r>
      <w:r>
        <w:rPr>
          <w:rFonts w:ascii="Times New Roman"/>
          <w:b w:val="false"/>
          <w:i w:val="false"/>
          <w:color w:val="000000"/>
          <w:sz w:val="28"/>
        </w:rPr>
        <w:t>
</w:t>
      </w:r>
      <w:r>
        <w:rPr>
          <w:rFonts w:ascii="Times New Roman"/>
          <w:b w:val="false"/>
          <w:i w:val="false"/>
          <w:color w:val="000000"/>
          <w:sz w:val="28"/>
        </w:rPr>
        <w:t>
      возможной порчи или утраты груза при дальнейшей перевозке;</w:t>
      </w:r>
      <w:r>
        <w:br/>
      </w:r>
      <w:r>
        <w:rPr>
          <w:rFonts w:ascii="Times New Roman"/>
          <w:b w:val="false"/>
          <w:i w:val="false"/>
          <w:color w:val="000000"/>
          <w:sz w:val="28"/>
        </w:rPr>
        <w:t>
</w:t>
      </w:r>
      <w:r>
        <w:rPr>
          <w:rFonts w:ascii="Times New Roman"/>
          <w:b w:val="false"/>
          <w:i w:val="false"/>
          <w:color w:val="000000"/>
          <w:sz w:val="28"/>
        </w:rPr>
        <w:t>
      неполучения указаний грузоотправителя как поступить с грузом, прибывшим в адрес грузополучателя, которого нет в районе станции назначения;</w:t>
      </w:r>
      <w:r>
        <w:br/>
      </w:r>
      <w:r>
        <w:rPr>
          <w:rFonts w:ascii="Times New Roman"/>
          <w:b w:val="false"/>
          <w:i w:val="false"/>
          <w:color w:val="000000"/>
          <w:sz w:val="28"/>
        </w:rPr>
        <w:t>
</w:t>
      </w:r>
      <w:r>
        <w:rPr>
          <w:rFonts w:ascii="Times New Roman"/>
          <w:b w:val="false"/>
          <w:i w:val="false"/>
          <w:color w:val="000000"/>
          <w:sz w:val="28"/>
        </w:rPr>
        <w:t>
      поставки груза, не предусмотренного договором;</w:t>
      </w:r>
      <w:r>
        <w:br/>
      </w:r>
      <w:r>
        <w:rPr>
          <w:rFonts w:ascii="Times New Roman"/>
          <w:b w:val="false"/>
          <w:i w:val="false"/>
          <w:color w:val="000000"/>
          <w:sz w:val="28"/>
        </w:rPr>
        <w:t>
</w:t>
      </w:r>
      <w:r>
        <w:rPr>
          <w:rFonts w:ascii="Times New Roman"/>
          <w:b w:val="false"/>
          <w:i w:val="false"/>
          <w:color w:val="000000"/>
          <w:sz w:val="28"/>
        </w:rPr>
        <w:t>
      обнаружения груза, принадлежность которого не может быть установлена (без документов);</w:t>
      </w:r>
      <w:r>
        <w:br/>
      </w:r>
      <w:r>
        <w:rPr>
          <w:rFonts w:ascii="Times New Roman"/>
          <w:b w:val="false"/>
          <w:i w:val="false"/>
          <w:color w:val="000000"/>
          <w:sz w:val="28"/>
        </w:rPr>
        <w:t>
</w:t>
      </w:r>
      <w:r>
        <w:rPr>
          <w:rFonts w:ascii="Times New Roman"/>
          <w:b w:val="false"/>
          <w:i w:val="false"/>
          <w:color w:val="000000"/>
          <w:sz w:val="28"/>
        </w:rPr>
        <w:t>
      уклонения грузополучателя от оплаты за перевозку груза и иных причитающихся перевозчику платежей;</w:t>
      </w:r>
      <w:r>
        <w:br/>
      </w:r>
      <w:r>
        <w:rPr>
          <w:rFonts w:ascii="Times New Roman"/>
          <w:b w:val="false"/>
          <w:i w:val="false"/>
          <w:color w:val="000000"/>
          <w:sz w:val="28"/>
        </w:rPr>
        <w:t>
</w:t>
      </w:r>
      <w:r>
        <w:rPr>
          <w:rFonts w:ascii="Times New Roman"/>
          <w:b w:val="false"/>
          <w:i w:val="false"/>
          <w:color w:val="000000"/>
          <w:sz w:val="28"/>
        </w:rPr>
        <w:t>
      нахождения груза на станции свыше предельных сроков хранения.</w:t>
      </w:r>
      <w:r>
        <w:br/>
      </w:r>
      <w:r>
        <w:rPr>
          <w:rFonts w:ascii="Times New Roman"/>
          <w:b w:val="false"/>
          <w:i w:val="false"/>
          <w:color w:val="000000"/>
          <w:sz w:val="28"/>
        </w:rPr>
        <w:t>
</w:t>
      </w:r>
      <w:r>
        <w:rPr>
          <w:rFonts w:ascii="Times New Roman"/>
          <w:b w:val="false"/>
          <w:i w:val="false"/>
          <w:color w:val="000000"/>
          <w:sz w:val="28"/>
        </w:rPr>
        <w:t>
      68. Реализация груза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Передача грузов государственным органам Республики Казахстан перевозчиком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33"/>
    <w:bookmarkStart w:name="z209" w:id="34"/>
    <w:p>
      <w:pPr>
        <w:spacing w:after="0"/>
        <w:ind w:left="0"/>
        <w:jc w:val="left"/>
      </w:pPr>
      <w:r>
        <w:rPr>
          <w:rFonts w:ascii="Times New Roman"/>
          <w:b/>
          <w:i w:val="false"/>
          <w:color w:val="000000"/>
        </w:rPr>
        <w:t xml:space="preserve"> 
16. Переадресовка грузов, возврат грузоотправителю</w:t>
      </w:r>
    </w:p>
    <w:bookmarkEnd w:id="34"/>
    <w:bookmarkStart w:name="z210" w:id="35"/>
    <w:p>
      <w:pPr>
        <w:spacing w:after="0"/>
        <w:ind w:left="0"/>
        <w:jc w:val="both"/>
      </w:pPr>
      <w:r>
        <w:rPr>
          <w:rFonts w:ascii="Times New Roman"/>
          <w:b w:val="false"/>
          <w:i w:val="false"/>
          <w:color w:val="000000"/>
          <w:sz w:val="28"/>
        </w:rPr>
        <w:t>
      69. Перевозчик по заявлению грузоотправителя или грузополучателя может произвести переадресовку перевозимого груза с изменением указанных в перевозочных документах грузополучателя и/или станции назначения. Заявление о переадресовке перевозимого груза подается в письменном виде (в том числе по факсу, телетайпу и телеграфу) грузоотправителем или грузополучателем в адрес перевозчика.</w:t>
      </w:r>
      <w:r>
        <w:br/>
      </w:r>
      <w:r>
        <w:rPr>
          <w:rFonts w:ascii="Times New Roman"/>
          <w:b w:val="false"/>
          <w:i w:val="false"/>
          <w:color w:val="000000"/>
          <w:sz w:val="28"/>
        </w:rPr>
        <w:t>
</w:t>
      </w:r>
      <w:r>
        <w:rPr>
          <w:rFonts w:ascii="Times New Roman"/>
          <w:b w:val="false"/>
          <w:i w:val="false"/>
          <w:color w:val="000000"/>
          <w:sz w:val="28"/>
        </w:rPr>
        <w:t>
      70. Переадресовка грузов перевозчиком может производиться на станции назначения или в пути следования.</w:t>
      </w:r>
      <w:r>
        <w:br/>
      </w:r>
      <w:r>
        <w:rPr>
          <w:rFonts w:ascii="Times New Roman"/>
          <w:b w:val="false"/>
          <w:i w:val="false"/>
          <w:color w:val="000000"/>
          <w:sz w:val="28"/>
        </w:rPr>
        <w:t>
</w:t>
      </w:r>
      <w:r>
        <w:rPr>
          <w:rFonts w:ascii="Times New Roman"/>
          <w:b w:val="false"/>
          <w:i w:val="false"/>
          <w:color w:val="000000"/>
          <w:sz w:val="28"/>
        </w:rPr>
        <w:t>
      Переадресовка негабаритных и тяжеловесных грузов производится с учетом требований инструкции по перевозке негабаритных и тяжеловесных грузов на железных дорогах.</w:t>
      </w:r>
      <w:r>
        <w:br/>
      </w:r>
      <w:r>
        <w:rPr>
          <w:rFonts w:ascii="Times New Roman"/>
          <w:b w:val="false"/>
          <w:i w:val="false"/>
          <w:color w:val="000000"/>
          <w:sz w:val="28"/>
        </w:rPr>
        <w:t>
</w:t>
      </w:r>
      <w:r>
        <w:rPr>
          <w:rFonts w:ascii="Times New Roman"/>
          <w:b w:val="false"/>
          <w:i w:val="false"/>
          <w:color w:val="000000"/>
          <w:sz w:val="28"/>
        </w:rPr>
        <w:t>
      71. Переадресовка груза, находящегося под таможенным контролем, проводится при согласии соответствующего таможенного органа.</w:t>
      </w:r>
      <w:r>
        <w:br/>
      </w:r>
      <w:r>
        <w:rPr>
          <w:rFonts w:ascii="Times New Roman"/>
          <w:b w:val="false"/>
          <w:i w:val="false"/>
          <w:color w:val="000000"/>
          <w:sz w:val="28"/>
        </w:rPr>
        <w:t>
</w:t>
      </w:r>
      <w:r>
        <w:rPr>
          <w:rFonts w:ascii="Times New Roman"/>
          <w:b w:val="false"/>
          <w:i w:val="false"/>
          <w:color w:val="000000"/>
          <w:sz w:val="28"/>
        </w:rPr>
        <w:t>
      72. Перевозчик возвращает груз грузоотправителю за его счет в случаях:</w:t>
      </w:r>
      <w:r>
        <w:br/>
      </w:r>
      <w:r>
        <w:rPr>
          <w:rFonts w:ascii="Times New Roman"/>
          <w:b w:val="false"/>
          <w:i w:val="false"/>
          <w:color w:val="000000"/>
          <w:sz w:val="28"/>
        </w:rPr>
        <w:t>
</w:t>
      </w:r>
      <w:r>
        <w:rPr>
          <w:rFonts w:ascii="Times New Roman"/>
          <w:b w:val="false"/>
          <w:i w:val="false"/>
          <w:color w:val="000000"/>
          <w:sz w:val="28"/>
        </w:rPr>
        <w:t>
      прибытия груза в адрес ненадлежащего грузополучателя;</w:t>
      </w:r>
      <w:r>
        <w:br/>
      </w:r>
      <w:r>
        <w:rPr>
          <w:rFonts w:ascii="Times New Roman"/>
          <w:b w:val="false"/>
          <w:i w:val="false"/>
          <w:color w:val="000000"/>
          <w:sz w:val="28"/>
        </w:rPr>
        <w:t>
</w:t>
      </w:r>
      <w:r>
        <w:rPr>
          <w:rFonts w:ascii="Times New Roman"/>
          <w:b w:val="false"/>
          <w:i w:val="false"/>
          <w:color w:val="000000"/>
          <w:sz w:val="28"/>
        </w:rPr>
        <w:t>
      отказа от получения груза грузополучателем, указанным в договоре перевозки;</w:t>
      </w:r>
      <w:r>
        <w:br/>
      </w:r>
      <w:r>
        <w:rPr>
          <w:rFonts w:ascii="Times New Roman"/>
          <w:b w:val="false"/>
          <w:i w:val="false"/>
          <w:color w:val="000000"/>
          <w:sz w:val="28"/>
        </w:rPr>
        <w:t>
</w:t>
      </w:r>
      <w:r>
        <w:rPr>
          <w:rFonts w:ascii="Times New Roman"/>
          <w:b w:val="false"/>
          <w:i w:val="false"/>
          <w:color w:val="000000"/>
          <w:sz w:val="28"/>
        </w:rPr>
        <w:t>
      уклонения грузополучателя от исполнения обязательств по получению груза;</w:t>
      </w:r>
      <w:r>
        <w:br/>
      </w:r>
      <w:r>
        <w:rPr>
          <w:rFonts w:ascii="Times New Roman"/>
          <w:b w:val="false"/>
          <w:i w:val="false"/>
          <w:color w:val="000000"/>
          <w:sz w:val="28"/>
        </w:rPr>
        <w:t>
</w:t>
      </w:r>
      <w:r>
        <w:rPr>
          <w:rFonts w:ascii="Times New Roman"/>
          <w:b w:val="false"/>
          <w:i w:val="false"/>
          <w:color w:val="000000"/>
          <w:sz w:val="28"/>
        </w:rPr>
        <w:t>
      отсутствия распоряжения по грузу от грузоотправителя в течение четырех суток (в отношении скоропортящихся грузов - двух суток);</w:t>
      </w:r>
      <w:r>
        <w:br/>
      </w:r>
      <w:r>
        <w:rPr>
          <w:rFonts w:ascii="Times New Roman"/>
          <w:b w:val="false"/>
          <w:i w:val="false"/>
          <w:color w:val="000000"/>
          <w:sz w:val="28"/>
        </w:rPr>
        <w:t>
</w:t>
      </w:r>
      <w:r>
        <w:rPr>
          <w:rFonts w:ascii="Times New Roman"/>
          <w:b w:val="false"/>
          <w:i w:val="false"/>
          <w:color w:val="000000"/>
          <w:sz w:val="28"/>
        </w:rPr>
        <w:t>
      задержки вагонов и контейнеров с грузом в пути следования и невозможности дальнейшего следования груза по причинам независящим от перевозчика.</w:t>
      </w:r>
    </w:p>
    <w:bookmarkEnd w:id="35"/>
    <w:bookmarkStart w:name="z220" w:id="36"/>
    <w:p>
      <w:pPr>
        <w:spacing w:after="0"/>
        <w:ind w:left="0"/>
        <w:jc w:val="left"/>
      </w:pPr>
      <w:r>
        <w:rPr>
          <w:rFonts w:ascii="Times New Roman"/>
          <w:b/>
          <w:i w:val="false"/>
          <w:color w:val="000000"/>
        </w:rPr>
        <w:t xml:space="preserve"> 
17. Перевозка насыпью и навалом </w:t>
      </w:r>
    </w:p>
    <w:bookmarkEnd w:id="36"/>
    <w:bookmarkStart w:name="z221" w:id="37"/>
    <w:p>
      <w:pPr>
        <w:spacing w:after="0"/>
        <w:ind w:left="0"/>
        <w:jc w:val="both"/>
      </w:pPr>
      <w:r>
        <w:rPr>
          <w:rFonts w:ascii="Times New Roman"/>
          <w:b w:val="false"/>
          <w:i w:val="false"/>
          <w:color w:val="000000"/>
          <w:sz w:val="28"/>
        </w:rPr>
        <w:t xml:space="preserve">
      73. Насыпью перевозятся грузы, представляющие собой однородную массу фракционных составляющих (частиц, кусков), в форме порошка, зерен, гранул, капсул, обладающих взаимной подвижностью (сыпучестью). </w:t>
      </w:r>
      <w:r>
        <w:br/>
      </w:r>
      <w:r>
        <w:rPr>
          <w:rFonts w:ascii="Times New Roman"/>
          <w:b w:val="false"/>
          <w:i w:val="false"/>
          <w:color w:val="000000"/>
          <w:sz w:val="28"/>
        </w:rPr>
        <w:t>
</w:t>
      </w:r>
      <w:r>
        <w:rPr>
          <w:rFonts w:ascii="Times New Roman"/>
          <w:b w:val="false"/>
          <w:i w:val="false"/>
          <w:color w:val="000000"/>
          <w:sz w:val="28"/>
        </w:rPr>
        <w:t>
      74. Навалом перевозятся грузы, которые не обладают свойством сыпучести и имеют неоднородный фракционный состав, перевозимые без просчета мест.</w:t>
      </w:r>
      <w:r>
        <w:br/>
      </w:r>
      <w:r>
        <w:rPr>
          <w:rFonts w:ascii="Times New Roman"/>
          <w:b w:val="false"/>
          <w:i w:val="false"/>
          <w:color w:val="000000"/>
          <w:sz w:val="28"/>
        </w:rPr>
        <w:t>
</w:t>
      </w:r>
      <w:r>
        <w:rPr>
          <w:rFonts w:ascii="Times New Roman"/>
          <w:b w:val="false"/>
          <w:i w:val="false"/>
          <w:color w:val="000000"/>
          <w:sz w:val="28"/>
        </w:rPr>
        <w:t>
      75. Грузы, требующие защиты от атмосферных осадков и распыления, перевозятся насыпью и навалом в специализированных крытых вагонах (например, в вагонах-муковозах, зерновозах, цементовозах, минераловозах), специализированных контейнерах. Для перевозки грузов навалом в упакованном виде могут использоваться крытые вагоны.</w:t>
      </w:r>
      <w:r>
        <w:br/>
      </w:r>
      <w:r>
        <w:rPr>
          <w:rFonts w:ascii="Times New Roman"/>
          <w:b w:val="false"/>
          <w:i w:val="false"/>
          <w:color w:val="000000"/>
          <w:sz w:val="28"/>
        </w:rPr>
        <w:t>
</w:t>
      </w:r>
      <w:r>
        <w:rPr>
          <w:rFonts w:ascii="Times New Roman"/>
          <w:b w:val="false"/>
          <w:i w:val="false"/>
          <w:color w:val="000000"/>
          <w:sz w:val="28"/>
        </w:rPr>
        <w:t>
      76. Грузы, не требующие защиты от атмосферных осадков, перевозятся навалом и насыпью в открытом подвижном составе, в том числе в специализированных открытых вагонах (например, думпкары, хоппер-дозаторы).</w:t>
      </w:r>
    </w:p>
    <w:bookmarkEnd w:id="37"/>
    <w:bookmarkStart w:name="z225" w:id="38"/>
    <w:p>
      <w:pPr>
        <w:spacing w:after="0"/>
        <w:ind w:left="0"/>
        <w:jc w:val="left"/>
      </w:pPr>
      <w:r>
        <w:rPr>
          <w:rFonts w:ascii="Times New Roman"/>
          <w:b/>
          <w:i w:val="false"/>
          <w:color w:val="000000"/>
        </w:rPr>
        <w:t xml:space="preserve"> 
18. Перевозка на открытом подвижном составе</w:t>
      </w:r>
    </w:p>
    <w:bookmarkEnd w:id="38"/>
    <w:bookmarkStart w:name="z226" w:id="39"/>
    <w:p>
      <w:pPr>
        <w:spacing w:after="0"/>
        <w:ind w:left="0"/>
        <w:jc w:val="both"/>
      </w:pPr>
      <w:r>
        <w:rPr>
          <w:rFonts w:ascii="Times New Roman"/>
          <w:b w:val="false"/>
          <w:i w:val="false"/>
          <w:color w:val="000000"/>
          <w:sz w:val="28"/>
        </w:rPr>
        <w:t>
      77. К перевозке на открытом подвижном составе (полувагон, платформа) допускаются грузы тарно-штучные грузы, которые по своим размерам и массе не могут перевозиться в других видах вагонов, в контейнерах, грузы, перевозимые навалом и насыпью, не требующие защиты от атмосферных осадков.</w:t>
      </w:r>
      <w:r>
        <w:br/>
      </w:r>
      <w:r>
        <w:rPr>
          <w:rFonts w:ascii="Times New Roman"/>
          <w:b w:val="false"/>
          <w:i w:val="false"/>
          <w:color w:val="000000"/>
          <w:sz w:val="28"/>
        </w:rPr>
        <w:t>
</w:t>
      </w:r>
      <w:r>
        <w:rPr>
          <w:rFonts w:ascii="Times New Roman"/>
          <w:b w:val="false"/>
          <w:i w:val="false"/>
          <w:color w:val="000000"/>
          <w:sz w:val="28"/>
        </w:rPr>
        <w:t>
      78. Вид открытого подвижного состава выбирается грузоотправителем в зависимости от рода перевозимого груза, условий погрузки, выгрузки (разгрузки), наличия устройств и механизмов для их проведения. Производство погрузочно-разгрузочных работ выполняются в соответствии с требованиями нормативно-технических документов, содержащих требования по обеспечению сохранности вагонов, контейнеров.</w:t>
      </w:r>
    </w:p>
    <w:bookmarkEnd w:id="39"/>
    <w:bookmarkStart w:name="z228" w:id="40"/>
    <w:p>
      <w:pPr>
        <w:spacing w:after="0"/>
        <w:ind w:left="0"/>
        <w:jc w:val="left"/>
      </w:pPr>
      <w:r>
        <w:rPr>
          <w:rFonts w:ascii="Times New Roman"/>
          <w:b/>
          <w:i w:val="false"/>
          <w:color w:val="000000"/>
        </w:rPr>
        <w:t xml:space="preserve"> 
19. Перевозка в сопровождении проводников</w:t>
      </w:r>
    </w:p>
    <w:bookmarkEnd w:id="40"/>
    <w:bookmarkStart w:name="z229" w:id="41"/>
    <w:p>
      <w:pPr>
        <w:spacing w:after="0"/>
        <w:ind w:left="0"/>
        <w:jc w:val="both"/>
      </w:pPr>
      <w:r>
        <w:rPr>
          <w:rFonts w:ascii="Times New Roman"/>
          <w:b w:val="false"/>
          <w:i w:val="false"/>
          <w:color w:val="000000"/>
          <w:sz w:val="28"/>
        </w:rPr>
        <w:t>
      79. В сопровождении проводников грузоотправителей, грузополучателей повагонными отправками перевозятся следующие грузы:</w:t>
      </w:r>
      <w:r>
        <w:br/>
      </w:r>
      <w:r>
        <w:rPr>
          <w:rFonts w:ascii="Times New Roman"/>
          <w:b w:val="false"/>
          <w:i w:val="false"/>
          <w:color w:val="000000"/>
          <w:sz w:val="28"/>
        </w:rPr>
        <w:t>
</w:t>
      </w:r>
      <w:r>
        <w:rPr>
          <w:rFonts w:ascii="Times New Roman"/>
          <w:b w:val="false"/>
          <w:i w:val="false"/>
          <w:color w:val="000000"/>
          <w:sz w:val="28"/>
        </w:rPr>
        <w:t>
      животные;</w:t>
      </w:r>
      <w:r>
        <w:br/>
      </w:r>
      <w:r>
        <w:rPr>
          <w:rFonts w:ascii="Times New Roman"/>
          <w:b w:val="false"/>
          <w:i w:val="false"/>
          <w:color w:val="000000"/>
          <w:sz w:val="28"/>
        </w:rPr>
        <w:t>
</w:t>
      </w:r>
      <w:r>
        <w:rPr>
          <w:rFonts w:ascii="Times New Roman"/>
          <w:b w:val="false"/>
          <w:i w:val="false"/>
          <w:color w:val="000000"/>
          <w:sz w:val="28"/>
        </w:rPr>
        <w:t>
      птицы и пчелы;</w:t>
      </w:r>
      <w:r>
        <w:br/>
      </w:r>
      <w:r>
        <w:rPr>
          <w:rFonts w:ascii="Times New Roman"/>
          <w:b w:val="false"/>
          <w:i w:val="false"/>
          <w:color w:val="000000"/>
          <w:sz w:val="28"/>
        </w:rPr>
        <w:t>
</w:t>
      </w:r>
      <w:r>
        <w:rPr>
          <w:rFonts w:ascii="Times New Roman"/>
          <w:b w:val="false"/>
          <w:i w:val="false"/>
          <w:color w:val="000000"/>
          <w:sz w:val="28"/>
        </w:rPr>
        <w:t>
      рыба живая и рыбопосадочный материал (мальки);</w:t>
      </w:r>
      <w:r>
        <w:br/>
      </w:r>
      <w:r>
        <w:rPr>
          <w:rFonts w:ascii="Times New Roman"/>
          <w:b w:val="false"/>
          <w:i w:val="false"/>
          <w:color w:val="000000"/>
          <w:sz w:val="28"/>
        </w:rPr>
        <w:t>
</w:t>
      </w:r>
      <w:r>
        <w:rPr>
          <w:rFonts w:ascii="Times New Roman"/>
          <w:b w:val="false"/>
          <w:i w:val="false"/>
          <w:color w:val="000000"/>
          <w:sz w:val="28"/>
        </w:rPr>
        <w:t>
      растения и цветы живые;</w:t>
      </w:r>
      <w:r>
        <w:br/>
      </w:r>
      <w:r>
        <w:rPr>
          <w:rFonts w:ascii="Times New Roman"/>
          <w:b w:val="false"/>
          <w:i w:val="false"/>
          <w:color w:val="000000"/>
          <w:sz w:val="28"/>
        </w:rPr>
        <w:t>
</w:t>
      </w:r>
      <w:r>
        <w:rPr>
          <w:rFonts w:ascii="Times New Roman"/>
          <w:b w:val="false"/>
          <w:i w:val="false"/>
          <w:color w:val="000000"/>
          <w:sz w:val="28"/>
        </w:rPr>
        <w:t>
      скоропортящиеся и продовольственные грузы, требующие при перевозке специального обслуживания (отопления, вентилирования, ухода);</w:t>
      </w:r>
      <w:r>
        <w:br/>
      </w:r>
      <w:r>
        <w:rPr>
          <w:rFonts w:ascii="Times New Roman"/>
          <w:b w:val="false"/>
          <w:i w:val="false"/>
          <w:color w:val="000000"/>
          <w:sz w:val="28"/>
        </w:rPr>
        <w:t>
</w:t>
      </w:r>
      <w:r>
        <w:rPr>
          <w:rFonts w:ascii="Times New Roman"/>
          <w:b w:val="false"/>
          <w:i w:val="false"/>
          <w:color w:val="000000"/>
          <w:sz w:val="28"/>
        </w:rPr>
        <w:t>
      вино, виноматериалы и коньячный спирт, перевозимые наливом в специализированном подвижном составе (изотермических вагонах-цистернах, цистернах-термосах);</w:t>
      </w:r>
      <w:r>
        <w:br/>
      </w:r>
      <w:r>
        <w:rPr>
          <w:rFonts w:ascii="Times New Roman"/>
          <w:b w:val="false"/>
          <w:i w:val="false"/>
          <w:color w:val="000000"/>
          <w:sz w:val="28"/>
        </w:rPr>
        <w:t>
</w:t>
      </w:r>
      <w:r>
        <w:rPr>
          <w:rFonts w:ascii="Times New Roman"/>
          <w:b w:val="false"/>
          <w:i w:val="false"/>
          <w:color w:val="000000"/>
          <w:sz w:val="28"/>
        </w:rPr>
        <w:t>
      вино, водка, коньяк в открытых ящиках;</w:t>
      </w:r>
      <w:r>
        <w:br/>
      </w:r>
      <w:r>
        <w:rPr>
          <w:rFonts w:ascii="Times New Roman"/>
          <w:b w:val="false"/>
          <w:i w:val="false"/>
          <w:color w:val="000000"/>
          <w:sz w:val="28"/>
        </w:rPr>
        <w:t>
</w:t>
      </w:r>
      <w:r>
        <w:rPr>
          <w:rFonts w:ascii="Times New Roman"/>
          <w:b w:val="false"/>
          <w:i w:val="false"/>
          <w:color w:val="000000"/>
          <w:sz w:val="28"/>
        </w:rPr>
        <w:t>
      музейные и антикварные ценности;</w:t>
      </w:r>
      <w:r>
        <w:br/>
      </w:r>
      <w:r>
        <w:rPr>
          <w:rFonts w:ascii="Times New Roman"/>
          <w:b w:val="false"/>
          <w:i w:val="false"/>
          <w:color w:val="000000"/>
          <w:sz w:val="28"/>
        </w:rPr>
        <w:t>
</w:t>
      </w:r>
      <w:r>
        <w:rPr>
          <w:rFonts w:ascii="Times New Roman"/>
          <w:b w:val="false"/>
          <w:i w:val="false"/>
          <w:color w:val="000000"/>
          <w:sz w:val="28"/>
        </w:rPr>
        <w:t>
      железнодорожный подвижной состав (тепловозы, электровозы, паровозы, мотовозы, вагоны, в том числе специального назначения и самоходные автодрезины, автомотрисы, вагоны дизель- и электропоездов, краны грузоподъемные передвижные, электростанции, энергопоезда и прочее оборудование на железнодорожном ходу), перевозимый на своих осях в не действующем состоянии;</w:t>
      </w:r>
      <w:r>
        <w:br/>
      </w:r>
      <w:r>
        <w:rPr>
          <w:rFonts w:ascii="Times New Roman"/>
          <w:b w:val="false"/>
          <w:i w:val="false"/>
          <w:color w:val="000000"/>
          <w:sz w:val="28"/>
        </w:rPr>
        <w:t>
</w:t>
      </w:r>
      <w:r>
        <w:rPr>
          <w:rFonts w:ascii="Times New Roman"/>
          <w:b w:val="false"/>
          <w:i w:val="false"/>
          <w:color w:val="000000"/>
          <w:sz w:val="28"/>
        </w:rPr>
        <w:t>
      тендеры локомотивов;</w:t>
      </w:r>
      <w:r>
        <w:br/>
      </w:r>
      <w:r>
        <w:rPr>
          <w:rFonts w:ascii="Times New Roman"/>
          <w:b w:val="false"/>
          <w:i w:val="false"/>
          <w:color w:val="000000"/>
          <w:sz w:val="28"/>
        </w:rPr>
        <w:t>
</w:t>
      </w:r>
      <w:r>
        <w:rPr>
          <w:rFonts w:ascii="Times New Roman"/>
          <w:b w:val="false"/>
          <w:i w:val="false"/>
          <w:color w:val="000000"/>
          <w:sz w:val="28"/>
        </w:rPr>
        <w:t>
      перевозимые на платформах локомотивы, предназначенные для железнодорожного транспорта узкой колеи;</w:t>
      </w:r>
      <w:r>
        <w:br/>
      </w:r>
      <w:r>
        <w:rPr>
          <w:rFonts w:ascii="Times New Roman"/>
          <w:b w:val="false"/>
          <w:i w:val="false"/>
          <w:color w:val="000000"/>
          <w:sz w:val="28"/>
        </w:rPr>
        <w:t>
</w:t>
      </w:r>
      <w:r>
        <w:rPr>
          <w:rFonts w:ascii="Times New Roman"/>
          <w:b w:val="false"/>
          <w:i w:val="false"/>
          <w:color w:val="000000"/>
          <w:sz w:val="28"/>
        </w:rPr>
        <w:t>
      автомобили, тракторы, моторизованные машины всех наименований, бывшие в эксплуатации, в том числе следующие в ремонт и из ремонта;</w:t>
      </w:r>
      <w:r>
        <w:br/>
      </w:r>
      <w:r>
        <w:rPr>
          <w:rFonts w:ascii="Times New Roman"/>
          <w:b w:val="false"/>
          <w:i w:val="false"/>
          <w:color w:val="000000"/>
          <w:sz w:val="28"/>
        </w:rPr>
        <w:t>
</w:t>
      </w:r>
      <w:r>
        <w:rPr>
          <w:rFonts w:ascii="Times New Roman"/>
          <w:b w:val="false"/>
          <w:i w:val="false"/>
          <w:color w:val="000000"/>
          <w:sz w:val="28"/>
        </w:rPr>
        <w:t>
      специальные автомобили, автомобили и автоцистерны специализированные (в том числе для перевозки нефтепродуктов, воды, сжиженных газов и топливозаправщики), автомобили со специальными кузовами; автомобили-фургоны ветеринарной службы, культурного и бытового обслуживания населения;</w:t>
      </w:r>
      <w:r>
        <w:br/>
      </w:r>
      <w:r>
        <w:rPr>
          <w:rFonts w:ascii="Times New Roman"/>
          <w:b w:val="false"/>
          <w:i w:val="false"/>
          <w:color w:val="000000"/>
          <w:sz w:val="28"/>
        </w:rPr>
        <w:t>
</w:t>
      </w:r>
      <w:r>
        <w:rPr>
          <w:rFonts w:ascii="Times New Roman"/>
          <w:b w:val="false"/>
          <w:i w:val="false"/>
          <w:color w:val="000000"/>
          <w:sz w:val="28"/>
        </w:rPr>
        <w:t>
      передвижные мастерские на автомобилях, включая автомобили-лаборатории;</w:t>
      </w:r>
      <w:r>
        <w:br/>
      </w:r>
      <w:r>
        <w:rPr>
          <w:rFonts w:ascii="Times New Roman"/>
          <w:b w:val="false"/>
          <w:i w:val="false"/>
          <w:color w:val="000000"/>
          <w:sz w:val="28"/>
        </w:rPr>
        <w:t>
</w:t>
      </w:r>
      <w:r>
        <w:rPr>
          <w:rFonts w:ascii="Times New Roman"/>
          <w:b w:val="false"/>
          <w:i w:val="false"/>
          <w:color w:val="000000"/>
          <w:sz w:val="28"/>
        </w:rPr>
        <w:t>
      автомашины технической помощи, пожарные машины, автобетономешалки, автомобили для уборки дорог с распылителями, автомобили рентгеновские, скорой помощи, реанимационные и другие, оснащенные специальным оборудованием;</w:t>
      </w:r>
      <w:r>
        <w:br/>
      </w:r>
      <w:r>
        <w:rPr>
          <w:rFonts w:ascii="Times New Roman"/>
          <w:b w:val="false"/>
          <w:i w:val="false"/>
          <w:color w:val="000000"/>
          <w:sz w:val="28"/>
        </w:rPr>
        <w:t>
</w:t>
      </w:r>
      <w:r>
        <w:rPr>
          <w:rFonts w:ascii="Times New Roman"/>
          <w:b w:val="false"/>
          <w:i w:val="false"/>
          <w:color w:val="000000"/>
          <w:sz w:val="28"/>
        </w:rPr>
        <w:t>
      грузы, перевозимые с частичной разгрузкой или догрузкой в пути следования;</w:t>
      </w:r>
      <w:r>
        <w:br/>
      </w:r>
      <w:r>
        <w:rPr>
          <w:rFonts w:ascii="Times New Roman"/>
          <w:b w:val="false"/>
          <w:i w:val="false"/>
          <w:color w:val="000000"/>
          <w:sz w:val="28"/>
        </w:rPr>
        <w:t>
</w:t>
      </w:r>
      <w:r>
        <w:rPr>
          <w:rFonts w:ascii="Times New Roman"/>
          <w:b w:val="false"/>
          <w:i w:val="false"/>
          <w:color w:val="000000"/>
          <w:sz w:val="28"/>
        </w:rPr>
        <w:t>
      отдельные виды опасных грузов.</w:t>
      </w:r>
    </w:p>
    <w:bookmarkEnd w:id="41"/>
    <w:bookmarkStart w:name="z247" w:id="42"/>
    <w:p>
      <w:pPr>
        <w:spacing w:after="0"/>
        <w:ind w:left="0"/>
        <w:jc w:val="left"/>
      </w:pPr>
      <w:r>
        <w:rPr>
          <w:rFonts w:ascii="Times New Roman"/>
          <w:b/>
          <w:i w:val="false"/>
          <w:color w:val="000000"/>
        </w:rPr>
        <w:t xml:space="preserve"> 
20. Перевозки отправительскими маршрутами</w:t>
      </w:r>
    </w:p>
    <w:bookmarkEnd w:id="42"/>
    <w:bookmarkStart w:name="z248" w:id="43"/>
    <w:p>
      <w:pPr>
        <w:spacing w:after="0"/>
        <w:ind w:left="0"/>
        <w:jc w:val="both"/>
      </w:pPr>
      <w:r>
        <w:rPr>
          <w:rFonts w:ascii="Times New Roman"/>
          <w:b w:val="false"/>
          <w:i w:val="false"/>
          <w:color w:val="000000"/>
          <w:sz w:val="28"/>
        </w:rPr>
        <w:t>
      80. Отправительская маршрутизация перевозок грузов способствует сокращению сроков доставки грузов, ускорению оборота вагонов, уменьшению объема их переработки на станциях, экономии материальных средств, созданию условий обеспечения сохранности грузов при перевозках и обеспечивает взаимовыгодные условия между перевозчиком и грузоотправителем при формировании на подъездном пути отправительских маршрутных перевозок.</w:t>
      </w:r>
      <w:r>
        <w:br/>
      </w:r>
      <w:r>
        <w:rPr>
          <w:rFonts w:ascii="Times New Roman"/>
          <w:b w:val="false"/>
          <w:i w:val="false"/>
          <w:color w:val="000000"/>
          <w:sz w:val="28"/>
        </w:rPr>
        <w:t>
</w:t>
      </w:r>
      <w:r>
        <w:rPr>
          <w:rFonts w:ascii="Times New Roman"/>
          <w:b w:val="false"/>
          <w:i w:val="false"/>
          <w:color w:val="000000"/>
          <w:sz w:val="28"/>
        </w:rPr>
        <w:t>
      81. Отправительская маршрутизация основывается на:</w:t>
      </w:r>
      <w:r>
        <w:br/>
      </w:r>
      <w:r>
        <w:rPr>
          <w:rFonts w:ascii="Times New Roman"/>
          <w:b w:val="false"/>
          <w:i w:val="false"/>
          <w:color w:val="000000"/>
          <w:sz w:val="28"/>
        </w:rPr>
        <w:t>
</w:t>
      </w:r>
      <w:r>
        <w:rPr>
          <w:rFonts w:ascii="Times New Roman"/>
          <w:b w:val="false"/>
          <w:i w:val="false"/>
          <w:color w:val="000000"/>
          <w:sz w:val="28"/>
        </w:rPr>
        <w:t>
      1) концентрации грузопотоков путем:</w:t>
      </w:r>
      <w:r>
        <w:br/>
      </w:r>
      <w:r>
        <w:rPr>
          <w:rFonts w:ascii="Times New Roman"/>
          <w:b w:val="false"/>
          <w:i w:val="false"/>
          <w:color w:val="000000"/>
          <w:sz w:val="28"/>
        </w:rPr>
        <w:t>
</w:t>
      </w:r>
      <w:r>
        <w:rPr>
          <w:rFonts w:ascii="Times New Roman"/>
          <w:b w:val="false"/>
          <w:i w:val="false"/>
          <w:color w:val="000000"/>
          <w:sz w:val="28"/>
        </w:rPr>
        <w:t>
      обеспечения рационального прикрепления потребителей к поставщикам и районов выгрузки (разгрузки) к участкам погрузки;</w:t>
      </w:r>
      <w:r>
        <w:br/>
      </w:r>
      <w:r>
        <w:rPr>
          <w:rFonts w:ascii="Times New Roman"/>
          <w:b w:val="false"/>
          <w:i w:val="false"/>
          <w:color w:val="000000"/>
          <w:sz w:val="28"/>
        </w:rPr>
        <w:t>
</w:t>
      </w:r>
      <w:r>
        <w:rPr>
          <w:rFonts w:ascii="Times New Roman"/>
          <w:b w:val="false"/>
          <w:i w:val="false"/>
          <w:color w:val="000000"/>
          <w:sz w:val="28"/>
        </w:rPr>
        <w:t>
      сгущения погрузки массовых грузов в отдельные маршрутные назначения;</w:t>
      </w:r>
      <w:r>
        <w:br/>
      </w:r>
      <w:r>
        <w:rPr>
          <w:rFonts w:ascii="Times New Roman"/>
          <w:b w:val="false"/>
          <w:i w:val="false"/>
          <w:color w:val="000000"/>
          <w:sz w:val="28"/>
        </w:rPr>
        <w:t>
</w:t>
      </w:r>
      <w:r>
        <w:rPr>
          <w:rFonts w:ascii="Times New Roman"/>
          <w:b w:val="false"/>
          <w:i w:val="false"/>
          <w:color w:val="000000"/>
          <w:sz w:val="28"/>
        </w:rPr>
        <w:t>
      календарного планирования погрузки грузов по назначениям одним грузоотправителем с одной станции;</w:t>
      </w:r>
      <w:r>
        <w:br/>
      </w:r>
      <w:r>
        <w:rPr>
          <w:rFonts w:ascii="Times New Roman"/>
          <w:b w:val="false"/>
          <w:i w:val="false"/>
          <w:color w:val="000000"/>
          <w:sz w:val="28"/>
        </w:rPr>
        <w:t>
</w:t>
      </w:r>
      <w:r>
        <w:rPr>
          <w:rFonts w:ascii="Times New Roman"/>
          <w:b w:val="false"/>
          <w:i w:val="false"/>
          <w:color w:val="000000"/>
          <w:sz w:val="28"/>
        </w:rPr>
        <w:t>
      накопления вагонов определенного назначения на подъездных путях предприятий или путях станции одного грузоотправителя;</w:t>
      </w:r>
      <w:r>
        <w:br/>
      </w:r>
      <w:r>
        <w:rPr>
          <w:rFonts w:ascii="Times New Roman"/>
          <w:b w:val="false"/>
          <w:i w:val="false"/>
          <w:color w:val="000000"/>
          <w:sz w:val="28"/>
        </w:rPr>
        <w:t>
</w:t>
      </w:r>
      <w:r>
        <w:rPr>
          <w:rFonts w:ascii="Times New Roman"/>
          <w:b w:val="false"/>
          <w:i w:val="false"/>
          <w:color w:val="000000"/>
          <w:sz w:val="28"/>
        </w:rPr>
        <w:t>
      2) соблюдении плана формирования грузовых поездов при организации маршрутов назначением на станции распыления и обеспечения сохранного пропуска отправительских маршрутов или их ядра в полном составе от станций формирования до станций назначения;</w:t>
      </w:r>
      <w:r>
        <w:br/>
      </w:r>
      <w:r>
        <w:rPr>
          <w:rFonts w:ascii="Times New Roman"/>
          <w:b w:val="false"/>
          <w:i w:val="false"/>
          <w:color w:val="000000"/>
          <w:sz w:val="28"/>
        </w:rPr>
        <w:t>
</w:t>
      </w:r>
      <w:r>
        <w:rPr>
          <w:rFonts w:ascii="Times New Roman"/>
          <w:b w:val="false"/>
          <w:i w:val="false"/>
          <w:color w:val="000000"/>
          <w:sz w:val="28"/>
        </w:rPr>
        <w:t>
      3) рациональном использовании технических средств грузоотправителей, грузополучателей, перевозчиков и оператора магистральной железнодорожной сети;</w:t>
      </w:r>
      <w:r>
        <w:br/>
      </w:r>
      <w:r>
        <w:rPr>
          <w:rFonts w:ascii="Times New Roman"/>
          <w:b w:val="false"/>
          <w:i w:val="false"/>
          <w:color w:val="000000"/>
          <w:sz w:val="28"/>
        </w:rPr>
        <w:t>
</w:t>
      </w:r>
      <w:r>
        <w:rPr>
          <w:rFonts w:ascii="Times New Roman"/>
          <w:b w:val="false"/>
          <w:i w:val="false"/>
          <w:color w:val="000000"/>
          <w:sz w:val="28"/>
        </w:rPr>
        <w:t>
      4) постоянном совершенствовании форм и методов организации маршрутных перевозок.</w:t>
      </w:r>
    </w:p>
    <w:bookmarkEnd w:id="43"/>
    <w:bookmarkStart w:name="z258" w:id="44"/>
    <w:p>
      <w:pPr>
        <w:spacing w:after="0"/>
        <w:ind w:left="0"/>
        <w:jc w:val="left"/>
      </w:pPr>
      <w:r>
        <w:rPr>
          <w:rFonts w:ascii="Times New Roman"/>
          <w:b/>
          <w:i w:val="false"/>
          <w:color w:val="000000"/>
        </w:rPr>
        <w:t xml:space="preserve"> 
21. Перевозка мелкими и малотоннажными отправками</w:t>
      </w:r>
    </w:p>
    <w:bookmarkEnd w:id="44"/>
    <w:bookmarkStart w:name="z259" w:id="45"/>
    <w:p>
      <w:pPr>
        <w:spacing w:after="0"/>
        <w:ind w:left="0"/>
        <w:jc w:val="both"/>
      </w:pPr>
      <w:r>
        <w:rPr>
          <w:rFonts w:ascii="Times New Roman"/>
          <w:b w:val="false"/>
          <w:i w:val="false"/>
          <w:color w:val="000000"/>
          <w:sz w:val="28"/>
        </w:rPr>
        <w:t>
      82. Количество груза, предъявляемого к перевозке мелкой и малотоннажной отправкой (далее - мелкая отправка), не превышает по объему более одной трети вместимости вагона.</w:t>
      </w:r>
      <w:r>
        <w:br/>
      </w:r>
      <w:r>
        <w:rPr>
          <w:rFonts w:ascii="Times New Roman"/>
          <w:b w:val="false"/>
          <w:i w:val="false"/>
          <w:color w:val="000000"/>
          <w:sz w:val="28"/>
        </w:rPr>
        <w:t>
</w:t>
      </w:r>
      <w:r>
        <w:rPr>
          <w:rFonts w:ascii="Times New Roman"/>
          <w:b w:val="false"/>
          <w:i w:val="false"/>
          <w:color w:val="000000"/>
          <w:sz w:val="28"/>
        </w:rPr>
        <w:t>
      83. Общая масса предъявляемого к перевозке груза мелкой отправкой не превышает 20 тонн.</w:t>
      </w:r>
      <w:r>
        <w:br/>
      </w:r>
      <w:r>
        <w:rPr>
          <w:rFonts w:ascii="Times New Roman"/>
          <w:b w:val="false"/>
          <w:i w:val="false"/>
          <w:color w:val="000000"/>
          <w:sz w:val="28"/>
        </w:rPr>
        <w:t>
</w:t>
      </w:r>
      <w:r>
        <w:rPr>
          <w:rFonts w:ascii="Times New Roman"/>
          <w:b w:val="false"/>
          <w:i w:val="false"/>
          <w:color w:val="000000"/>
          <w:sz w:val="28"/>
        </w:rPr>
        <w:t>
      При этом масса одного места груза (непакетированного и пакетированного, размещаемого на поддоне или на подкладках) составляет:</w:t>
      </w:r>
      <w:r>
        <w:br/>
      </w:r>
      <w:r>
        <w:rPr>
          <w:rFonts w:ascii="Times New Roman"/>
          <w:b w:val="false"/>
          <w:i w:val="false"/>
          <w:color w:val="000000"/>
          <w:sz w:val="28"/>
        </w:rPr>
        <w:t>
</w:t>
      </w:r>
      <w:r>
        <w:rPr>
          <w:rFonts w:ascii="Times New Roman"/>
          <w:b w:val="false"/>
          <w:i w:val="false"/>
          <w:color w:val="000000"/>
          <w:sz w:val="28"/>
        </w:rPr>
        <w:t>
      для грузов, перевозимых в крытых вагонах - не менее 36 кг и не более 1500 кг;</w:t>
      </w:r>
      <w:r>
        <w:br/>
      </w:r>
      <w:r>
        <w:rPr>
          <w:rFonts w:ascii="Times New Roman"/>
          <w:b w:val="false"/>
          <w:i w:val="false"/>
          <w:color w:val="000000"/>
          <w:sz w:val="28"/>
        </w:rPr>
        <w:t>
</w:t>
      </w:r>
      <w:r>
        <w:rPr>
          <w:rFonts w:ascii="Times New Roman"/>
          <w:b w:val="false"/>
          <w:i w:val="false"/>
          <w:color w:val="000000"/>
          <w:sz w:val="28"/>
        </w:rPr>
        <w:t>
      для грузов, перевозимых в открытом подвижном составе - не менее 1500 кг и не более 10 тонн.</w:t>
      </w:r>
      <w:r>
        <w:br/>
      </w:r>
      <w:r>
        <w:rPr>
          <w:rFonts w:ascii="Times New Roman"/>
          <w:b w:val="false"/>
          <w:i w:val="false"/>
          <w:color w:val="000000"/>
          <w:sz w:val="28"/>
        </w:rPr>
        <w:t>
</w:t>
      </w:r>
      <w:r>
        <w:rPr>
          <w:rFonts w:ascii="Times New Roman"/>
          <w:b w:val="false"/>
          <w:i w:val="false"/>
          <w:color w:val="000000"/>
          <w:sz w:val="28"/>
        </w:rPr>
        <w:t>
      84. Длина одного места груза, предъявляемого к перевозке мелкой отправкой, составляет:</w:t>
      </w:r>
      <w:r>
        <w:br/>
      </w:r>
      <w:r>
        <w:rPr>
          <w:rFonts w:ascii="Times New Roman"/>
          <w:b w:val="false"/>
          <w:i w:val="false"/>
          <w:color w:val="000000"/>
          <w:sz w:val="28"/>
        </w:rPr>
        <w:t>
</w:t>
      </w:r>
      <w:r>
        <w:rPr>
          <w:rFonts w:ascii="Times New Roman"/>
          <w:b w:val="false"/>
          <w:i w:val="false"/>
          <w:color w:val="000000"/>
          <w:sz w:val="28"/>
        </w:rPr>
        <w:t>
      для грузов, перевозимых в крытых вагонах - не более 2 м;</w:t>
      </w:r>
      <w:r>
        <w:br/>
      </w:r>
      <w:r>
        <w:rPr>
          <w:rFonts w:ascii="Times New Roman"/>
          <w:b w:val="false"/>
          <w:i w:val="false"/>
          <w:color w:val="000000"/>
          <w:sz w:val="28"/>
        </w:rPr>
        <w:t>
</w:t>
      </w:r>
      <w:r>
        <w:rPr>
          <w:rFonts w:ascii="Times New Roman"/>
          <w:b w:val="false"/>
          <w:i w:val="false"/>
          <w:color w:val="000000"/>
          <w:sz w:val="28"/>
        </w:rPr>
        <w:t>
      для грузов, перевозимых в открытом подвижном составе - в соответствии с техническими условиями размещения и крепления грузов в вагонах.</w:t>
      </w:r>
      <w:r>
        <w:br/>
      </w:r>
      <w:r>
        <w:rPr>
          <w:rFonts w:ascii="Times New Roman"/>
          <w:b w:val="false"/>
          <w:i w:val="false"/>
          <w:color w:val="000000"/>
          <w:sz w:val="28"/>
        </w:rPr>
        <w:t>
</w:t>
      </w:r>
      <w:r>
        <w:rPr>
          <w:rFonts w:ascii="Times New Roman"/>
          <w:b w:val="false"/>
          <w:i w:val="false"/>
          <w:color w:val="000000"/>
          <w:sz w:val="28"/>
        </w:rPr>
        <w:t>
      85. Перевозка грузов, мелкими отправками осуществляется между станциями, открытыми для приема и выдачи этих отправок.</w:t>
      </w:r>
      <w:r>
        <w:br/>
      </w:r>
      <w:r>
        <w:rPr>
          <w:rFonts w:ascii="Times New Roman"/>
          <w:b w:val="false"/>
          <w:i w:val="false"/>
          <w:color w:val="000000"/>
          <w:sz w:val="28"/>
        </w:rPr>
        <w:t>
</w:t>
      </w:r>
      <w:r>
        <w:rPr>
          <w:rFonts w:ascii="Times New Roman"/>
          <w:b w:val="false"/>
          <w:i w:val="false"/>
          <w:color w:val="000000"/>
          <w:sz w:val="28"/>
        </w:rPr>
        <w:t>
      Не допускается погрузка в одном вагоне грузов мелкими отправками, следующих назначением на разные станции одного железнодорожного узла.</w:t>
      </w:r>
      <w:r>
        <w:br/>
      </w:r>
      <w:r>
        <w:rPr>
          <w:rFonts w:ascii="Times New Roman"/>
          <w:b w:val="false"/>
          <w:i w:val="false"/>
          <w:color w:val="000000"/>
          <w:sz w:val="28"/>
        </w:rPr>
        <w:t>
</w:t>
      </w:r>
      <w:r>
        <w:rPr>
          <w:rFonts w:ascii="Times New Roman"/>
          <w:b w:val="false"/>
          <w:i w:val="false"/>
          <w:color w:val="000000"/>
          <w:sz w:val="28"/>
        </w:rPr>
        <w:t>
      86. Грузы мелкими отправками перевозятся перевозчиком в сборных вагонах загружаемых мелкими отправками нескольких грузоотправителей на одну станцию без сортировки груза в пути следования (прямые сборные вагоны).</w:t>
      </w:r>
      <w:r>
        <w:br/>
      </w:r>
      <w:r>
        <w:rPr>
          <w:rFonts w:ascii="Times New Roman"/>
          <w:b w:val="false"/>
          <w:i w:val="false"/>
          <w:color w:val="000000"/>
          <w:sz w:val="28"/>
        </w:rPr>
        <w:t>
</w:t>
      </w:r>
      <w:r>
        <w:rPr>
          <w:rFonts w:ascii="Times New Roman"/>
          <w:b w:val="false"/>
          <w:i w:val="false"/>
          <w:color w:val="000000"/>
          <w:sz w:val="28"/>
        </w:rPr>
        <w:t>
      87. Прием к перевозке грузов мелкими отправками производится на местах общего пользования или подъездных путях на основании заявки на перевозку грузов.</w:t>
      </w:r>
      <w:r>
        <w:br/>
      </w:r>
      <w:r>
        <w:rPr>
          <w:rFonts w:ascii="Times New Roman"/>
          <w:b w:val="false"/>
          <w:i w:val="false"/>
          <w:color w:val="000000"/>
          <w:sz w:val="28"/>
        </w:rPr>
        <w:t>
</w:t>
      </w:r>
      <w:r>
        <w:rPr>
          <w:rFonts w:ascii="Times New Roman"/>
          <w:b w:val="false"/>
          <w:i w:val="false"/>
          <w:color w:val="000000"/>
          <w:sz w:val="28"/>
        </w:rPr>
        <w:t>
      88. На каждом грузовом месте мелкой отправки грузоотправителем наносится отправительская, специальная и железнодорожная маркировка.</w:t>
      </w:r>
    </w:p>
    <w:bookmarkEnd w:id="45"/>
    <w:bookmarkStart w:name="z272" w:id="46"/>
    <w:p>
      <w:pPr>
        <w:spacing w:after="0"/>
        <w:ind w:left="0"/>
        <w:jc w:val="left"/>
      </w:pPr>
      <w:r>
        <w:rPr>
          <w:rFonts w:ascii="Times New Roman"/>
          <w:b/>
          <w:i w:val="false"/>
          <w:color w:val="000000"/>
        </w:rPr>
        <w:t xml:space="preserve"> 
22. Перевозка в контейнерах и транспортных пакетах</w:t>
      </w:r>
    </w:p>
    <w:bookmarkEnd w:id="46"/>
    <w:bookmarkStart w:name="z273" w:id="47"/>
    <w:p>
      <w:pPr>
        <w:spacing w:after="0"/>
        <w:ind w:left="0"/>
        <w:jc w:val="both"/>
      </w:pPr>
      <w:r>
        <w:rPr>
          <w:rFonts w:ascii="Times New Roman"/>
          <w:b w:val="false"/>
          <w:i w:val="false"/>
          <w:color w:val="000000"/>
          <w:sz w:val="28"/>
        </w:rPr>
        <w:t>
      89. Контейнеры предназначены для перевозки продовольственных и промышленных товаров народного потребления, предметов материально-технического снабжения промышленных и других организаций, домашних вещей граждан и других контейнеропригодных грузов без тары и упаковки, в первичной упаковке или облегченной таре и без упаковки с дополнительным креплением.</w:t>
      </w:r>
      <w:r>
        <w:br/>
      </w:r>
      <w:r>
        <w:rPr>
          <w:rFonts w:ascii="Times New Roman"/>
          <w:b w:val="false"/>
          <w:i w:val="false"/>
          <w:color w:val="000000"/>
          <w:sz w:val="28"/>
        </w:rPr>
        <w:t>
</w:t>
      </w:r>
      <w:r>
        <w:rPr>
          <w:rFonts w:ascii="Times New Roman"/>
          <w:b w:val="false"/>
          <w:i w:val="false"/>
          <w:color w:val="000000"/>
          <w:sz w:val="28"/>
        </w:rPr>
        <w:t>
      Допускается перевозка в контейнерах скоропортящихся и опасных грузов.</w:t>
      </w:r>
      <w:r>
        <w:br/>
      </w:r>
      <w:r>
        <w:rPr>
          <w:rFonts w:ascii="Times New Roman"/>
          <w:b w:val="false"/>
          <w:i w:val="false"/>
          <w:color w:val="000000"/>
          <w:sz w:val="28"/>
        </w:rPr>
        <w:t>
</w:t>
      </w:r>
      <w:r>
        <w:rPr>
          <w:rFonts w:ascii="Times New Roman"/>
          <w:b w:val="false"/>
          <w:i w:val="false"/>
          <w:color w:val="000000"/>
          <w:sz w:val="28"/>
        </w:rPr>
        <w:t>
      Не допускается использование грузоотправителями, грузополучателями, перевозчиками, иными лицами не принадлежащих им контейнеров для перевозок, в том числе и хранение грузов, без разрешения владельца таких контейнеров, если иное не установлено соответствующими договорами.</w:t>
      </w:r>
      <w:r>
        <w:br/>
      </w:r>
      <w:r>
        <w:rPr>
          <w:rFonts w:ascii="Times New Roman"/>
          <w:b w:val="false"/>
          <w:i w:val="false"/>
          <w:color w:val="000000"/>
          <w:sz w:val="28"/>
        </w:rPr>
        <w:t>
</w:t>
      </w:r>
      <w:r>
        <w:rPr>
          <w:rFonts w:ascii="Times New Roman"/>
          <w:b w:val="false"/>
          <w:i w:val="false"/>
          <w:color w:val="000000"/>
          <w:sz w:val="28"/>
        </w:rPr>
        <w:t>
      90. Контейнеры имеют маркировку установленного образца, на все крупнотоннажные контейнеры прикрепляются табличка КБК (удостоверяющая безопасность его эксплуатации) и табличка КТК (подтверждающая его пригодность для перевозки грузов под таможенным контролем), а также трафареты срока очередного освидетельствования или ремонта.</w:t>
      </w:r>
      <w:r>
        <w:br/>
      </w:r>
      <w:r>
        <w:rPr>
          <w:rFonts w:ascii="Times New Roman"/>
          <w:b w:val="false"/>
          <w:i w:val="false"/>
          <w:color w:val="000000"/>
          <w:sz w:val="28"/>
        </w:rPr>
        <w:t>
</w:t>
      </w:r>
      <w:r>
        <w:rPr>
          <w:rFonts w:ascii="Times New Roman"/>
          <w:b w:val="false"/>
          <w:i w:val="false"/>
          <w:color w:val="000000"/>
          <w:sz w:val="28"/>
        </w:rPr>
        <w:t>
      91. Вновь изготовленные специализированные контейнеры и впервые предъявляемые к перевозке по железнодорожным путям должны соответствовать техническим требованиям, утвержденными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92. Ответственность перед перевозчиком за соблюдение требований, относящихся к маркировке контейнера несет его владелец. При отсутствии надлежащей маркировки контейнеры к перевозке не принимаются.</w:t>
      </w:r>
    </w:p>
    <w:bookmarkEnd w:id="47"/>
    <w:bookmarkStart w:name="z279" w:id="48"/>
    <w:p>
      <w:pPr>
        <w:spacing w:after="0"/>
        <w:ind w:left="0"/>
        <w:jc w:val="left"/>
      </w:pPr>
      <w:r>
        <w:rPr>
          <w:rFonts w:ascii="Times New Roman"/>
          <w:b/>
          <w:i w:val="false"/>
          <w:color w:val="000000"/>
        </w:rPr>
        <w:t xml:space="preserve"> 
23. Перевозка смерзающихся грузов</w:t>
      </w:r>
    </w:p>
    <w:bookmarkEnd w:id="48"/>
    <w:bookmarkStart w:name="z280" w:id="49"/>
    <w:p>
      <w:pPr>
        <w:spacing w:after="0"/>
        <w:ind w:left="0"/>
        <w:jc w:val="both"/>
      </w:pPr>
      <w:r>
        <w:rPr>
          <w:rFonts w:ascii="Times New Roman"/>
          <w:b w:val="false"/>
          <w:i w:val="false"/>
          <w:color w:val="000000"/>
          <w:sz w:val="28"/>
        </w:rPr>
        <w:t>
      93. К смерзающимся грузам относятся перевозимые насыпью грузы, которые при температурах наружного воздуха ниже 0</w:t>
      </w:r>
      <w:r>
        <w:rPr>
          <w:rFonts w:ascii="Times New Roman"/>
          <w:b w:val="false"/>
          <w:i w:val="false"/>
          <w:color w:val="000000"/>
          <w:vertAlign w:val="superscript"/>
        </w:rPr>
        <w:t>0</w:t>
      </w:r>
      <w:r>
        <w:rPr>
          <w:rFonts w:ascii="Times New Roman"/>
          <w:b w:val="false"/>
          <w:i w:val="false"/>
          <w:color w:val="000000"/>
          <w:sz w:val="28"/>
        </w:rPr>
        <w:t xml:space="preserve"> С теряют свои обычные свойства сыпучести вследствие смерзания частиц груза между собой и примерзания их к полу и стенкам кузова вагона.</w:t>
      </w:r>
      <w:r>
        <w:br/>
      </w:r>
      <w:r>
        <w:rPr>
          <w:rFonts w:ascii="Times New Roman"/>
          <w:b w:val="false"/>
          <w:i w:val="false"/>
          <w:color w:val="000000"/>
          <w:sz w:val="28"/>
        </w:rPr>
        <w:t>
</w:t>
      </w:r>
      <w:r>
        <w:rPr>
          <w:rFonts w:ascii="Times New Roman"/>
          <w:b w:val="false"/>
          <w:i w:val="false"/>
          <w:color w:val="000000"/>
          <w:sz w:val="28"/>
        </w:rPr>
        <w:t>
      94. До наступления холодного периода года, в течение которого обязательно применение профилактических мер, препятствующих смерзанию груза, грузоотправители и грузополучатели проводят соответствующую подготовку, предусматривающую, в первую очередь, создание необходимых запасов средств профилактики в пунктах погрузки смерзающихся грузов, осуществление ремонта установок для проведения профилактики насыпных грузов и кузовов вагонов при погрузке, а также механизмов и устройств для восстановления сыпучести смерзшихся грузов в пунктах выгрузки.</w:t>
      </w:r>
      <w:r>
        <w:br/>
      </w:r>
      <w:r>
        <w:rPr>
          <w:rFonts w:ascii="Times New Roman"/>
          <w:b w:val="false"/>
          <w:i w:val="false"/>
          <w:color w:val="000000"/>
          <w:sz w:val="28"/>
        </w:rPr>
        <w:t>
</w:t>
      </w:r>
      <w:r>
        <w:rPr>
          <w:rFonts w:ascii="Times New Roman"/>
          <w:b w:val="false"/>
          <w:i w:val="false"/>
          <w:color w:val="000000"/>
          <w:sz w:val="28"/>
        </w:rPr>
        <w:t>
      95. Перевозчик выборочно проверяет в местах погрузки соблюдение грузоотправителем правил подготовки смерзающихся грузов и подвижного состава к перевозке.</w:t>
      </w:r>
      <w:r>
        <w:br/>
      </w:r>
      <w:r>
        <w:rPr>
          <w:rFonts w:ascii="Times New Roman"/>
          <w:b w:val="false"/>
          <w:i w:val="false"/>
          <w:color w:val="000000"/>
          <w:sz w:val="28"/>
        </w:rPr>
        <w:t>
</w:t>
      </w:r>
      <w:r>
        <w:rPr>
          <w:rFonts w:ascii="Times New Roman"/>
          <w:b w:val="false"/>
          <w:i w:val="false"/>
          <w:color w:val="000000"/>
          <w:sz w:val="28"/>
        </w:rPr>
        <w:t>
      96. До предъявления к перевозке грузов, подверженных смерзанию, грузоотправитель принимает меры к уменьшению их влажности до безопасных в отношении смерзания пределов, установленными ГОСТами, техническими условиями на продукцию.</w:t>
      </w:r>
      <w:r>
        <w:br/>
      </w:r>
      <w:r>
        <w:rPr>
          <w:rFonts w:ascii="Times New Roman"/>
          <w:b w:val="false"/>
          <w:i w:val="false"/>
          <w:color w:val="000000"/>
          <w:sz w:val="28"/>
        </w:rPr>
        <w:t>
</w:t>
      </w:r>
      <w:r>
        <w:rPr>
          <w:rFonts w:ascii="Times New Roman"/>
          <w:b w:val="false"/>
          <w:i w:val="false"/>
          <w:color w:val="000000"/>
          <w:sz w:val="28"/>
        </w:rPr>
        <w:t>
      97. При отсутствии возможности уменьшения влажности насыпного груза до безопасных пределов, грузоотправитель, при погрузке в вагоны в холодный период года такого груза, принимает меры по предотвращению его смерзания и примерзания к стенам и полувагона путем применения соответствующих профилактических средств.</w:t>
      </w:r>
      <w:r>
        <w:br/>
      </w:r>
      <w:r>
        <w:rPr>
          <w:rFonts w:ascii="Times New Roman"/>
          <w:b w:val="false"/>
          <w:i w:val="false"/>
          <w:color w:val="000000"/>
          <w:sz w:val="28"/>
        </w:rPr>
        <w:t>
</w:t>
      </w:r>
      <w:r>
        <w:rPr>
          <w:rFonts w:ascii="Times New Roman"/>
          <w:b w:val="false"/>
          <w:i w:val="false"/>
          <w:color w:val="000000"/>
          <w:sz w:val="28"/>
        </w:rPr>
        <w:t>
      Меры и средства профилактики против смерзания применяются также портами (пристанями), если они являются грузоотправителями. В этом случае портом (пристанью) делается отметка в накладной.</w:t>
      </w:r>
      <w:r>
        <w:br/>
      </w:r>
      <w:r>
        <w:rPr>
          <w:rFonts w:ascii="Times New Roman"/>
          <w:b w:val="false"/>
          <w:i w:val="false"/>
          <w:color w:val="000000"/>
          <w:sz w:val="28"/>
        </w:rPr>
        <w:t>
</w:t>
      </w:r>
      <w:r>
        <w:rPr>
          <w:rFonts w:ascii="Times New Roman"/>
          <w:b w:val="false"/>
          <w:i w:val="false"/>
          <w:color w:val="000000"/>
          <w:sz w:val="28"/>
        </w:rPr>
        <w:t>
      98. Профилактические меры против смерзания перевозимых насыпью грузов проводятся с 15 ноября по 15 марта.</w:t>
      </w:r>
      <w:r>
        <w:br/>
      </w:r>
      <w:r>
        <w:rPr>
          <w:rFonts w:ascii="Times New Roman"/>
          <w:b w:val="false"/>
          <w:i w:val="false"/>
          <w:color w:val="000000"/>
          <w:sz w:val="28"/>
        </w:rPr>
        <w:t>
</w:t>
      </w:r>
      <w:r>
        <w:rPr>
          <w:rFonts w:ascii="Times New Roman"/>
          <w:b w:val="false"/>
          <w:i w:val="false"/>
          <w:color w:val="000000"/>
          <w:sz w:val="28"/>
        </w:rPr>
        <w:t>
      99. В случаях, когда примененные средства профилактики оказались недостаточно эффективными, грузополучатель принимает меры по восстановлению сыпучести груза в пункте выгрузки.</w:t>
      </w:r>
    </w:p>
    <w:bookmarkEnd w:id="49"/>
    <w:bookmarkStart w:name="z288" w:id="50"/>
    <w:p>
      <w:pPr>
        <w:spacing w:after="0"/>
        <w:ind w:left="0"/>
        <w:jc w:val="left"/>
      </w:pPr>
      <w:r>
        <w:rPr>
          <w:rFonts w:ascii="Times New Roman"/>
          <w:b/>
          <w:i w:val="false"/>
          <w:color w:val="000000"/>
        </w:rPr>
        <w:t xml:space="preserve"> 
24. Перевозка скоропортящихся грузов</w:t>
      </w:r>
    </w:p>
    <w:bookmarkEnd w:id="50"/>
    <w:bookmarkStart w:name="z289" w:id="51"/>
    <w:p>
      <w:pPr>
        <w:spacing w:after="0"/>
        <w:ind w:left="0"/>
        <w:jc w:val="both"/>
      </w:pPr>
      <w:r>
        <w:rPr>
          <w:rFonts w:ascii="Times New Roman"/>
          <w:b w:val="false"/>
          <w:i w:val="false"/>
          <w:color w:val="000000"/>
          <w:sz w:val="28"/>
        </w:rPr>
        <w:t>
      100. К скоропортящимся относятся грузы, которые при перевозке железнодорожным транспортом, требуют защиты от воздействия на них высоких или низких температур наружного воздуха, ухода или особого обслуживания в пути следования.</w:t>
      </w:r>
      <w:r>
        <w:br/>
      </w:r>
      <w:r>
        <w:rPr>
          <w:rFonts w:ascii="Times New Roman"/>
          <w:b w:val="false"/>
          <w:i w:val="false"/>
          <w:color w:val="000000"/>
          <w:sz w:val="28"/>
        </w:rPr>
        <w:t>
</w:t>
      </w:r>
      <w:r>
        <w:rPr>
          <w:rFonts w:ascii="Times New Roman"/>
          <w:b w:val="false"/>
          <w:i w:val="false"/>
          <w:color w:val="000000"/>
          <w:sz w:val="28"/>
        </w:rPr>
        <w:t>
      Скоропортящиеся грузы </w:t>
      </w:r>
      <w:r>
        <w:rPr>
          <w:rFonts w:ascii="Times New Roman"/>
          <w:b w:val="false"/>
          <w:i w:val="false"/>
          <w:color w:val="000000"/>
          <w:sz w:val="28"/>
        </w:rPr>
        <w:t>перевозятся</w:t>
      </w:r>
      <w:r>
        <w:rPr>
          <w:rFonts w:ascii="Times New Roman"/>
          <w:b w:val="false"/>
          <w:i w:val="false"/>
          <w:color w:val="000000"/>
          <w:sz w:val="28"/>
        </w:rPr>
        <w:t xml:space="preserve"> в изотермических вагонах (рефрижераторные вагоны, вагоны-термосы, цистерны-термосы, изотермические вагоны-цистерны), крытых вагонах, универсальных и рефрижераторных контейнерах.</w:t>
      </w:r>
      <w:r>
        <w:br/>
      </w:r>
      <w:r>
        <w:rPr>
          <w:rFonts w:ascii="Times New Roman"/>
          <w:b w:val="false"/>
          <w:i w:val="false"/>
          <w:color w:val="000000"/>
          <w:sz w:val="28"/>
        </w:rPr>
        <w:t>
</w:t>
      </w:r>
      <w:r>
        <w:rPr>
          <w:rFonts w:ascii="Times New Roman"/>
          <w:b w:val="false"/>
          <w:i w:val="false"/>
          <w:color w:val="000000"/>
          <w:sz w:val="28"/>
        </w:rPr>
        <w:t>
      101. Если заданные грузоотправителем температурный режим или какие-либо другие условия перевозки не могут быть обеспечены имеющимися транспортными средствами, то перевозчик не принимает такой груз к перевозке.</w:t>
      </w:r>
      <w:r>
        <w:br/>
      </w:r>
      <w:r>
        <w:rPr>
          <w:rFonts w:ascii="Times New Roman"/>
          <w:b w:val="false"/>
          <w:i w:val="false"/>
          <w:color w:val="000000"/>
          <w:sz w:val="28"/>
        </w:rPr>
        <w:t>
</w:t>
      </w:r>
      <w:r>
        <w:rPr>
          <w:rFonts w:ascii="Times New Roman"/>
          <w:b w:val="false"/>
          <w:i w:val="false"/>
          <w:color w:val="000000"/>
          <w:sz w:val="28"/>
        </w:rPr>
        <w:t>
      102. При выборе способа перевозки скоропортящегося груза грузоотправитель учитывает продолжительность его перевозки, а также наиболее неблагоприятный для обеспечения сохранности качества груза период года в разных климатических зонах нахождения следования.</w:t>
      </w:r>
      <w:r>
        <w:br/>
      </w:r>
      <w:r>
        <w:rPr>
          <w:rFonts w:ascii="Times New Roman"/>
          <w:b w:val="false"/>
          <w:i w:val="false"/>
          <w:color w:val="000000"/>
          <w:sz w:val="28"/>
        </w:rPr>
        <w:t>
</w:t>
      </w:r>
      <w:r>
        <w:rPr>
          <w:rFonts w:ascii="Times New Roman"/>
          <w:b w:val="false"/>
          <w:i w:val="false"/>
          <w:color w:val="000000"/>
          <w:sz w:val="28"/>
        </w:rPr>
        <w:t>
      В случаях, когда в соответствии с настоящими Правилами способ перевозки устанавливает грузоотправитель, то он делает об этом отметку в накладной в графе "Особые заявления и отметки отправителя".</w:t>
      </w:r>
    </w:p>
    <w:bookmarkEnd w:id="51"/>
    <w:bookmarkStart w:name="z294" w:id="52"/>
    <w:p>
      <w:pPr>
        <w:spacing w:after="0"/>
        <w:ind w:left="0"/>
        <w:jc w:val="left"/>
      </w:pPr>
      <w:r>
        <w:rPr>
          <w:rFonts w:ascii="Times New Roman"/>
          <w:b/>
          <w:i w:val="false"/>
          <w:color w:val="000000"/>
        </w:rPr>
        <w:t xml:space="preserve"> 
25. Перевозка животных и птиц</w:t>
      </w:r>
    </w:p>
    <w:bookmarkEnd w:id="52"/>
    <w:bookmarkStart w:name="z295" w:id="53"/>
    <w:p>
      <w:pPr>
        <w:spacing w:after="0"/>
        <w:ind w:left="0"/>
        <w:jc w:val="both"/>
      </w:pPr>
      <w:r>
        <w:rPr>
          <w:rFonts w:ascii="Times New Roman"/>
          <w:b w:val="false"/>
          <w:i w:val="false"/>
          <w:color w:val="000000"/>
          <w:sz w:val="28"/>
        </w:rPr>
        <w:t>
      103. Предъявление к перевозке железнодорожным транспортом всех видов животных и птиц (включая пушных зверей, лабораторных, зоопарковых и домашних животных, морских зверей, пчел, рыб) (далее - животные и птицы) осуществляется при наличии ветеринарных сопроводительных документов, выданных соответствующими уполномоченными органами в области ветеринарного надзора и приложением к накладной с указанием в графе "Документы, прилагаемые отправителем".</w:t>
      </w:r>
      <w:r>
        <w:br/>
      </w:r>
      <w:r>
        <w:rPr>
          <w:rFonts w:ascii="Times New Roman"/>
          <w:b w:val="false"/>
          <w:i w:val="false"/>
          <w:color w:val="000000"/>
          <w:sz w:val="28"/>
        </w:rPr>
        <w:t>
</w:t>
      </w:r>
      <w:r>
        <w:rPr>
          <w:rFonts w:ascii="Times New Roman"/>
          <w:b w:val="false"/>
          <w:i w:val="false"/>
          <w:color w:val="000000"/>
          <w:sz w:val="28"/>
        </w:rPr>
        <w:t>
      104. Погрузка, выгрузка животных повагонными отправками производится на подъездных путях.</w:t>
      </w:r>
      <w:r>
        <w:br/>
      </w:r>
      <w:r>
        <w:rPr>
          <w:rFonts w:ascii="Times New Roman"/>
          <w:b w:val="false"/>
          <w:i w:val="false"/>
          <w:color w:val="000000"/>
          <w:sz w:val="28"/>
        </w:rPr>
        <w:t>
</w:t>
      </w:r>
      <w:r>
        <w:rPr>
          <w:rFonts w:ascii="Times New Roman"/>
          <w:b w:val="false"/>
          <w:i w:val="false"/>
          <w:color w:val="000000"/>
          <w:sz w:val="28"/>
        </w:rPr>
        <w:t>
      105. Перевозка лабораторных, зоопарковых и домашних животных производится в специализированных вагонах либо в оборудованных для такой перевозки крытых вагонах.</w:t>
      </w:r>
      <w:r>
        <w:br/>
      </w:r>
      <w:r>
        <w:rPr>
          <w:rFonts w:ascii="Times New Roman"/>
          <w:b w:val="false"/>
          <w:i w:val="false"/>
          <w:color w:val="000000"/>
          <w:sz w:val="28"/>
        </w:rPr>
        <w:t>
</w:t>
      </w:r>
      <w:r>
        <w:rPr>
          <w:rFonts w:ascii="Times New Roman"/>
          <w:b w:val="false"/>
          <w:i w:val="false"/>
          <w:color w:val="000000"/>
          <w:sz w:val="28"/>
        </w:rPr>
        <w:t>
      Порядок эксплуатации специализированных арендованных вагонов для перевозки животных регулируется договором аренды.</w:t>
      </w:r>
      <w:r>
        <w:br/>
      </w:r>
      <w:r>
        <w:rPr>
          <w:rFonts w:ascii="Times New Roman"/>
          <w:b w:val="false"/>
          <w:i w:val="false"/>
          <w:color w:val="000000"/>
          <w:sz w:val="28"/>
        </w:rPr>
        <w:t>
</w:t>
      </w:r>
      <w:r>
        <w:rPr>
          <w:rFonts w:ascii="Times New Roman"/>
          <w:b w:val="false"/>
          <w:i w:val="false"/>
          <w:color w:val="000000"/>
          <w:sz w:val="28"/>
        </w:rPr>
        <w:t>
      Оборудование крытых вагонов для перевозки животных производится грузоотправителем.</w:t>
      </w:r>
      <w:r>
        <w:br/>
      </w:r>
      <w:r>
        <w:rPr>
          <w:rFonts w:ascii="Times New Roman"/>
          <w:b w:val="false"/>
          <w:i w:val="false"/>
          <w:color w:val="000000"/>
          <w:sz w:val="28"/>
        </w:rPr>
        <w:t>
</w:t>
      </w:r>
      <w:r>
        <w:rPr>
          <w:rFonts w:ascii="Times New Roman"/>
          <w:b w:val="false"/>
          <w:i w:val="false"/>
          <w:color w:val="000000"/>
          <w:sz w:val="28"/>
        </w:rPr>
        <w:t>
      106. Под погрузку животных подаются чистые вагоны, а под погрузку племенных животных - промытые и продезинфицированные. Пригодность вагонов для перевозки животных устанавливается грузоотправителем совместно с ветеринарным врачом Госветслужбы.</w:t>
      </w:r>
      <w:r>
        <w:br/>
      </w:r>
      <w:r>
        <w:rPr>
          <w:rFonts w:ascii="Times New Roman"/>
          <w:b w:val="false"/>
          <w:i w:val="false"/>
          <w:color w:val="000000"/>
          <w:sz w:val="28"/>
        </w:rPr>
        <w:t>
</w:t>
      </w:r>
      <w:r>
        <w:rPr>
          <w:rFonts w:ascii="Times New Roman"/>
          <w:b w:val="false"/>
          <w:i w:val="false"/>
          <w:color w:val="000000"/>
          <w:sz w:val="28"/>
        </w:rPr>
        <w:t>
      Подача для такой перевозки вагонов, освобождающихся после перевозки ядохимикатов и минеральных удобрений, без соответствующей обработки не допускается.</w:t>
      </w:r>
      <w:r>
        <w:br/>
      </w:r>
      <w:r>
        <w:rPr>
          <w:rFonts w:ascii="Times New Roman"/>
          <w:b w:val="false"/>
          <w:i w:val="false"/>
          <w:color w:val="000000"/>
          <w:sz w:val="28"/>
        </w:rPr>
        <w:t>
</w:t>
      </w:r>
      <w:r>
        <w:rPr>
          <w:rFonts w:ascii="Times New Roman"/>
          <w:b w:val="false"/>
          <w:i w:val="false"/>
          <w:color w:val="000000"/>
          <w:sz w:val="28"/>
        </w:rPr>
        <w:t>
      107. Погрузка, выгрузка животных осуществляется с обязательным участием представителя Госветслужбы, который уведомляется не позднее, чем за 24 часа до начала грузовых операций, стороной, осуществляющей погрузку, выгрузку животных.</w:t>
      </w:r>
      <w:r>
        <w:br/>
      </w:r>
      <w:r>
        <w:rPr>
          <w:rFonts w:ascii="Times New Roman"/>
          <w:b w:val="false"/>
          <w:i w:val="false"/>
          <w:color w:val="000000"/>
          <w:sz w:val="28"/>
        </w:rPr>
        <w:t>
</w:t>
      </w:r>
      <w:r>
        <w:rPr>
          <w:rFonts w:ascii="Times New Roman"/>
          <w:b w:val="false"/>
          <w:i w:val="false"/>
          <w:color w:val="000000"/>
          <w:sz w:val="28"/>
        </w:rPr>
        <w:t>
      Погрузка, выгрузка животных производится в светлое время суток. Погрузка, выгрузка животных в темное время суток допускается только при наличии достаточного освещения мест погрузки, выгрузки животных.</w:t>
      </w:r>
    </w:p>
    <w:bookmarkEnd w:id="53"/>
    <w:bookmarkStart w:name="z304" w:id="54"/>
    <w:p>
      <w:pPr>
        <w:spacing w:after="0"/>
        <w:ind w:left="0"/>
        <w:jc w:val="left"/>
      </w:pPr>
      <w:r>
        <w:rPr>
          <w:rFonts w:ascii="Times New Roman"/>
          <w:b/>
          <w:i w:val="false"/>
          <w:color w:val="000000"/>
        </w:rPr>
        <w:t xml:space="preserve"> 
26. Перевозка грузов, подлежащих ветеринарному,</w:t>
      </w:r>
      <w:r>
        <w:br/>
      </w:r>
      <w:r>
        <w:rPr>
          <w:rFonts w:ascii="Times New Roman"/>
          <w:b/>
          <w:i w:val="false"/>
          <w:color w:val="000000"/>
        </w:rPr>
        <w:t>
фитосанитарному контролю</w:t>
      </w:r>
    </w:p>
    <w:bookmarkEnd w:id="54"/>
    <w:bookmarkStart w:name="z305" w:id="55"/>
    <w:p>
      <w:pPr>
        <w:spacing w:after="0"/>
        <w:ind w:left="0"/>
        <w:jc w:val="both"/>
      </w:pPr>
      <w:r>
        <w:rPr>
          <w:rFonts w:ascii="Times New Roman"/>
          <w:b w:val="false"/>
          <w:i w:val="false"/>
          <w:color w:val="000000"/>
          <w:sz w:val="28"/>
        </w:rPr>
        <w:t>
      108. Продукты и сырье животного происхождения, корма для животных допускаются к перевозке железнодорожным транспортом с территорий, не подвергнутых заразным болезням животных, под контролем Госветслужбы на Государственной границе Республики Казахстан и транспорте.</w:t>
      </w:r>
      <w:r>
        <w:br/>
      </w:r>
      <w:r>
        <w:rPr>
          <w:rFonts w:ascii="Times New Roman"/>
          <w:b w:val="false"/>
          <w:i w:val="false"/>
          <w:color w:val="000000"/>
          <w:sz w:val="28"/>
        </w:rPr>
        <w:t>
</w:t>
      </w:r>
      <w:r>
        <w:rPr>
          <w:rFonts w:ascii="Times New Roman"/>
          <w:b w:val="false"/>
          <w:i w:val="false"/>
          <w:color w:val="000000"/>
          <w:sz w:val="28"/>
        </w:rPr>
        <w:t>
      109. Подконтрольные Госветслужбам грузы принимаются перевозчиком только при наличии ветеринарных сопроводительных документов, выданных соответствующими уполномоченными органами в области ветеринарного надзора и приложением к накладной с указанием в графе "Документы, прилагаемые отправителем".</w:t>
      </w:r>
      <w:r>
        <w:br/>
      </w:r>
      <w:r>
        <w:rPr>
          <w:rFonts w:ascii="Times New Roman"/>
          <w:b w:val="false"/>
          <w:i w:val="false"/>
          <w:color w:val="000000"/>
          <w:sz w:val="28"/>
        </w:rPr>
        <w:t>
</w:t>
      </w:r>
      <w:r>
        <w:rPr>
          <w:rFonts w:ascii="Times New Roman"/>
          <w:b w:val="false"/>
          <w:i w:val="false"/>
          <w:color w:val="000000"/>
          <w:sz w:val="28"/>
        </w:rPr>
        <w:t>
      Транзитная перевозка подконтрольных грузов через территорию Республики Казахстан осуществляется в соответствии с международными договорами о сотрудничестве в области ветеринарии.</w:t>
      </w:r>
    </w:p>
    <w:bookmarkEnd w:id="55"/>
    <w:bookmarkStart w:name="z308" w:id="56"/>
    <w:p>
      <w:pPr>
        <w:spacing w:after="0"/>
        <w:ind w:left="0"/>
        <w:jc w:val="left"/>
      </w:pPr>
      <w:r>
        <w:rPr>
          <w:rFonts w:ascii="Times New Roman"/>
          <w:b/>
          <w:i w:val="false"/>
          <w:color w:val="000000"/>
        </w:rPr>
        <w:t xml:space="preserve"> 
27. Составление актов</w:t>
      </w:r>
    </w:p>
    <w:bookmarkEnd w:id="56"/>
    <w:bookmarkStart w:name="z309" w:id="57"/>
    <w:p>
      <w:pPr>
        <w:spacing w:after="0"/>
        <w:ind w:left="0"/>
        <w:jc w:val="both"/>
      </w:pPr>
      <w:r>
        <w:rPr>
          <w:rFonts w:ascii="Times New Roman"/>
          <w:b w:val="false"/>
          <w:i w:val="false"/>
          <w:color w:val="000000"/>
          <w:sz w:val="28"/>
        </w:rPr>
        <w:t>
      110. </w:t>
      </w:r>
      <w:r>
        <w:rPr>
          <w:rFonts w:ascii="Times New Roman"/>
          <w:b w:val="false"/>
          <w:i w:val="false"/>
          <w:color w:val="000000"/>
          <w:sz w:val="28"/>
        </w:rPr>
        <w:t>Коммерческие акты</w:t>
      </w:r>
      <w:r>
        <w:rPr>
          <w:rFonts w:ascii="Times New Roman"/>
          <w:b w:val="false"/>
          <w:i w:val="false"/>
          <w:color w:val="000000"/>
          <w:sz w:val="28"/>
        </w:rPr>
        <w:t xml:space="preserve"> на грузы, принятые к перевозке, составляются перевозчиком для удостоверения следующих обстоятельств:</w:t>
      </w:r>
      <w:r>
        <w:br/>
      </w:r>
      <w:r>
        <w:rPr>
          <w:rFonts w:ascii="Times New Roman"/>
          <w:b w:val="false"/>
          <w:i w:val="false"/>
          <w:color w:val="000000"/>
          <w:sz w:val="28"/>
        </w:rPr>
        <w:t>
</w:t>
      </w:r>
      <w:r>
        <w:rPr>
          <w:rFonts w:ascii="Times New Roman"/>
          <w:b w:val="false"/>
          <w:i w:val="false"/>
          <w:color w:val="000000"/>
          <w:sz w:val="28"/>
        </w:rPr>
        <w:t>
      несоответствие наименования, массы, количества мест груза данным, указанным в перевозочном документе;</w:t>
      </w:r>
      <w:r>
        <w:br/>
      </w:r>
      <w:r>
        <w:rPr>
          <w:rFonts w:ascii="Times New Roman"/>
          <w:b w:val="false"/>
          <w:i w:val="false"/>
          <w:color w:val="000000"/>
          <w:sz w:val="28"/>
        </w:rPr>
        <w:t>
</w:t>
      </w:r>
      <w:r>
        <w:rPr>
          <w:rFonts w:ascii="Times New Roman"/>
          <w:b w:val="false"/>
          <w:i w:val="false"/>
          <w:color w:val="000000"/>
          <w:sz w:val="28"/>
        </w:rPr>
        <w:t>
      повреждение (порча) груза;</w:t>
      </w:r>
      <w:r>
        <w:br/>
      </w:r>
      <w:r>
        <w:rPr>
          <w:rFonts w:ascii="Times New Roman"/>
          <w:b w:val="false"/>
          <w:i w:val="false"/>
          <w:color w:val="000000"/>
          <w:sz w:val="28"/>
        </w:rPr>
        <w:t>
</w:t>
      </w:r>
      <w:r>
        <w:rPr>
          <w:rFonts w:ascii="Times New Roman"/>
          <w:b w:val="false"/>
          <w:i w:val="false"/>
          <w:color w:val="000000"/>
          <w:sz w:val="28"/>
        </w:rPr>
        <w:t>
      обнаружение груза без перевозочных документов, а также перевозочных документов без груза;</w:t>
      </w:r>
      <w:r>
        <w:br/>
      </w:r>
      <w:r>
        <w:rPr>
          <w:rFonts w:ascii="Times New Roman"/>
          <w:b w:val="false"/>
          <w:i w:val="false"/>
          <w:color w:val="000000"/>
          <w:sz w:val="28"/>
        </w:rPr>
        <w:t>
</w:t>
      </w:r>
      <w:r>
        <w:rPr>
          <w:rFonts w:ascii="Times New Roman"/>
          <w:b w:val="false"/>
          <w:i w:val="false"/>
          <w:color w:val="000000"/>
          <w:sz w:val="28"/>
        </w:rPr>
        <w:t>
      возвращение следственными органами перевозчику похищенного груза.</w:t>
      </w:r>
      <w:r>
        <w:br/>
      </w:r>
      <w:r>
        <w:rPr>
          <w:rFonts w:ascii="Times New Roman"/>
          <w:b w:val="false"/>
          <w:i w:val="false"/>
          <w:color w:val="000000"/>
          <w:sz w:val="28"/>
        </w:rPr>
        <w:t>
</w:t>
      </w:r>
      <w:r>
        <w:rPr>
          <w:rFonts w:ascii="Times New Roman"/>
          <w:b w:val="false"/>
          <w:i w:val="false"/>
          <w:color w:val="000000"/>
          <w:sz w:val="28"/>
        </w:rPr>
        <w:t>
      111. При исправной перевозке, по письменному обращению грузополучателя, на основании договора с ним, принимает участие в проверке состояния груза, его массы, количества мест и в необходимых случаях составляет коммерческий акт.</w:t>
      </w:r>
      <w:r>
        <w:br/>
      </w:r>
      <w:r>
        <w:rPr>
          <w:rFonts w:ascii="Times New Roman"/>
          <w:b w:val="false"/>
          <w:i w:val="false"/>
          <w:color w:val="000000"/>
          <w:sz w:val="28"/>
        </w:rPr>
        <w:t>
</w:t>
      </w:r>
      <w:r>
        <w:rPr>
          <w:rFonts w:ascii="Times New Roman"/>
          <w:b w:val="false"/>
          <w:i w:val="false"/>
          <w:color w:val="000000"/>
          <w:sz w:val="28"/>
        </w:rPr>
        <w:t>
      112. Коммерческий акт составляется перевозчиком:</w:t>
      </w:r>
      <w:r>
        <w:br/>
      </w:r>
      <w:r>
        <w:rPr>
          <w:rFonts w:ascii="Times New Roman"/>
          <w:b w:val="false"/>
          <w:i w:val="false"/>
          <w:color w:val="000000"/>
          <w:sz w:val="28"/>
        </w:rPr>
        <w:t>
</w:t>
      </w:r>
      <w:r>
        <w:rPr>
          <w:rFonts w:ascii="Times New Roman"/>
          <w:b w:val="false"/>
          <w:i w:val="false"/>
          <w:color w:val="000000"/>
          <w:sz w:val="28"/>
        </w:rPr>
        <w:t>
      при выгрузке грузов на местах общего пользования - в день выгрузки;</w:t>
      </w:r>
      <w:r>
        <w:br/>
      </w:r>
      <w:r>
        <w:rPr>
          <w:rFonts w:ascii="Times New Roman"/>
          <w:b w:val="false"/>
          <w:i w:val="false"/>
          <w:color w:val="000000"/>
          <w:sz w:val="28"/>
        </w:rPr>
        <w:t>
</w:t>
      </w:r>
      <w:r>
        <w:rPr>
          <w:rFonts w:ascii="Times New Roman"/>
          <w:b w:val="false"/>
          <w:i w:val="false"/>
          <w:color w:val="000000"/>
          <w:sz w:val="28"/>
        </w:rPr>
        <w:t>
      при выгрузке грузов на подъездных путях клиента - в день выгрузки грузов, при этом проверка грузов проводится в процессе их выгрузки или непосредственно после выгрузки грузов;</w:t>
      </w:r>
      <w:r>
        <w:br/>
      </w:r>
      <w:r>
        <w:rPr>
          <w:rFonts w:ascii="Times New Roman"/>
          <w:b w:val="false"/>
          <w:i w:val="false"/>
          <w:color w:val="000000"/>
          <w:sz w:val="28"/>
        </w:rPr>
        <w:t>
</w:t>
      </w:r>
      <w:r>
        <w:rPr>
          <w:rFonts w:ascii="Times New Roman"/>
          <w:b w:val="false"/>
          <w:i w:val="false"/>
          <w:color w:val="000000"/>
          <w:sz w:val="28"/>
        </w:rPr>
        <w:t>
      в пути следования грузов - в день обнаружения обстоятельств, подлежащих оформлению коммерческим актом.</w:t>
      </w:r>
      <w:r>
        <w:br/>
      </w:r>
      <w:r>
        <w:rPr>
          <w:rFonts w:ascii="Times New Roman"/>
          <w:b w:val="false"/>
          <w:i w:val="false"/>
          <w:color w:val="000000"/>
          <w:sz w:val="28"/>
        </w:rPr>
        <w:t>
</w:t>
      </w:r>
      <w:r>
        <w:rPr>
          <w:rFonts w:ascii="Times New Roman"/>
          <w:b w:val="false"/>
          <w:i w:val="false"/>
          <w:color w:val="000000"/>
          <w:sz w:val="28"/>
        </w:rPr>
        <w:t>
      При невозможности составить коммерческий акт в указанные в настоящем пункте сроки, он составляется не позднее следующих 24 часов.</w:t>
      </w:r>
      <w:r>
        <w:br/>
      </w:r>
      <w:r>
        <w:rPr>
          <w:rFonts w:ascii="Times New Roman"/>
          <w:b w:val="false"/>
          <w:i w:val="false"/>
          <w:color w:val="000000"/>
          <w:sz w:val="28"/>
        </w:rPr>
        <w:t>
</w:t>
      </w:r>
      <w:r>
        <w:rPr>
          <w:rFonts w:ascii="Times New Roman"/>
          <w:b w:val="false"/>
          <w:i w:val="false"/>
          <w:color w:val="000000"/>
          <w:sz w:val="28"/>
        </w:rPr>
        <w:t>
      113. Данные в коммерческом акте указываются на основании перевозочных документов, книг перевески грузов на вагонных и товарных весах и других документов, по которым проводилась сверка грузов.</w:t>
      </w:r>
      <w:r>
        <w:br/>
      </w:r>
      <w:r>
        <w:rPr>
          <w:rFonts w:ascii="Times New Roman"/>
          <w:b w:val="false"/>
          <w:i w:val="false"/>
          <w:color w:val="000000"/>
          <w:sz w:val="28"/>
        </w:rPr>
        <w:t>
</w:t>
      </w:r>
      <w:r>
        <w:rPr>
          <w:rFonts w:ascii="Times New Roman"/>
          <w:b w:val="false"/>
          <w:i w:val="false"/>
          <w:color w:val="000000"/>
          <w:sz w:val="28"/>
        </w:rPr>
        <w:t>
      114. В случае составления коммерческого акта при перевозке скоропортящихся грузов, животных, подкарантинных грузов и грузов, подконтрольных Госветслужбам, к первому экземпляру коммерческого акта прикладывается, заверенная надлежащим образом, копия сопроводительного документа, выданного соответствующими уполномоченными органами в области ветеринарного надзора и карантина растений.</w:t>
      </w:r>
      <w:r>
        <w:br/>
      </w:r>
      <w:r>
        <w:rPr>
          <w:rFonts w:ascii="Times New Roman"/>
          <w:b w:val="false"/>
          <w:i w:val="false"/>
          <w:color w:val="000000"/>
          <w:sz w:val="28"/>
        </w:rPr>
        <w:t>
</w:t>
      </w:r>
      <w:r>
        <w:rPr>
          <w:rFonts w:ascii="Times New Roman"/>
          <w:b w:val="false"/>
          <w:i w:val="false"/>
          <w:color w:val="000000"/>
          <w:sz w:val="28"/>
        </w:rPr>
        <w:t>
      115. При выдаче с участием представителя перевозчика однородных грузов, которые перевезены навалом или насыпью, и прибыли от одного грузоотправителя в адрес одного грузополучателя в исправных вагонах без признаков утраты, случаи недостач, которые превышают норму естественной убыли массы таких грузов и погрешность измерений массы нетто, а также случаи излишков, составляющих разницу между массой грузов, определенной на станции отправления, и массой грузов, определенной на станции назначения, с учетом погрешности измерений массы нетто, обнаруженных в отношении таких грузов, перевезенных отдельными отправками, при проверке за данные календарные сутки, оформляются одним коммерческим актом, но не более пяти отправок.</w:t>
      </w:r>
      <w:r>
        <w:br/>
      </w:r>
      <w:r>
        <w:rPr>
          <w:rFonts w:ascii="Times New Roman"/>
          <w:b w:val="false"/>
          <w:i w:val="false"/>
          <w:color w:val="000000"/>
          <w:sz w:val="28"/>
        </w:rPr>
        <w:t>
</w:t>
      </w:r>
      <w:r>
        <w:rPr>
          <w:rFonts w:ascii="Times New Roman"/>
          <w:b w:val="false"/>
          <w:i w:val="false"/>
          <w:color w:val="000000"/>
          <w:sz w:val="28"/>
        </w:rPr>
        <w:t>
      116. При выдаче с участием представителя перевозчика грузов, перевозимых навалом, насыпью или наливом с перевалкой или перегрузкой в пути следования, прибывших от одного грузоотправителя в адрес одного грузополучателя в исправных вагонах без признаков утраты, одним коммерческим актом оформляются случаи недостачи или излишков определенных по результатам проверки всей партии одновременно выданных грузов.</w:t>
      </w:r>
    </w:p>
    <w:bookmarkEnd w:id="57"/>
    <w:bookmarkStart w:name="z324" w:id="58"/>
    <w:p>
      <w:pPr>
        <w:spacing w:after="0"/>
        <w:ind w:left="0"/>
        <w:jc w:val="left"/>
      </w:pPr>
      <w:r>
        <w:rPr>
          <w:rFonts w:ascii="Times New Roman"/>
          <w:b/>
          <w:i w:val="false"/>
          <w:color w:val="000000"/>
        </w:rPr>
        <w:t xml:space="preserve"> 
28. Перевозка жидких грузов наливом в</w:t>
      </w:r>
      <w:r>
        <w:br/>
      </w:r>
      <w:r>
        <w:rPr>
          <w:rFonts w:ascii="Times New Roman"/>
          <w:b/>
          <w:i w:val="false"/>
          <w:color w:val="000000"/>
        </w:rPr>
        <w:t>
вагонах-цистернах и бункерных полувагонах</w:t>
      </w:r>
    </w:p>
    <w:bookmarkEnd w:id="58"/>
    <w:bookmarkStart w:name="z325" w:id="59"/>
    <w:p>
      <w:pPr>
        <w:spacing w:after="0"/>
        <w:ind w:left="0"/>
        <w:jc w:val="both"/>
      </w:pPr>
      <w:r>
        <w:rPr>
          <w:rFonts w:ascii="Times New Roman"/>
          <w:b w:val="false"/>
          <w:i w:val="false"/>
          <w:color w:val="000000"/>
          <w:sz w:val="28"/>
        </w:rPr>
        <w:t>
      117. Грузы, перевозимые наливом в вагонах-цистернах (далее - цистерны) и вагонах бункерного типа для перевозки нефтебитума (далее - бункерные полувагоны) делятся на неопасные, которые транспортируются с соблюдением общих условий, и опасные, для которых должны выполняться кроме общих, также специальные условия перевозок, предусмотренные настоящими Правилами.</w:t>
      </w:r>
    </w:p>
    <w:bookmarkEnd w:id="59"/>
    <w:bookmarkStart w:name="z326" w:id="60"/>
    <w:p>
      <w:pPr>
        <w:spacing w:after="0"/>
        <w:ind w:left="0"/>
        <w:jc w:val="left"/>
      </w:pPr>
      <w:r>
        <w:rPr>
          <w:rFonts w:ascii="Times New Roman"/>
          <w:b/>
          <w:i w:val="false"/>
          <w:color w:val="000000"/>
        </w:rPr>
        <w:t xml:space="preserve"> 
29. Перевозка опасных грузов</w:t>
      </w:r>
    </w:p>
    <w:bookmarkEnd w:id="60"/>
    <w:bookmarkStart w:name="z327" w:id="61"/>
    <w:p>
      <w:pPr>
        <w:spacing w:after="0"/>
        <w:ind w:left="0"/>
        <w:jc w:val="both"/>
      </w:pPr>
      <w:r>
        <w:rPr>
          <w:rFonts w:ascii="Times New Roman"/>
          <w:b w:val="false"/>
          <w:i w:val="false"/>
          <w:color w:val="000000"/>
          <w:sz w:val="28"/>
        </w:rPr>
        <w:t>
      118. К опасным грузам относятся вещества, материалы, изделия, отходы производства и иной деятельности, которые в силу присущих им свойств и особенностей при наличии определенных факторов в процессе транспортирования, при производстве погрузочно-разгрузочных работ и хранении могут нанести вред окружающей природной среде, послужить причиной взрыва, пожара или повреждения транспортных средств, устройств, зданий и сооружений, а также гибели, травмирования, отравления, ожогов или заболевания людей, животных и птиц.</w:t>
      </w:r>
    </w:p>
    <w:bookmarkEnd w:id="61"/>
    <w:bookmarkStart w:name="z328" w:id="62"/>
    <w:p>
      <w:pPr>
        <w:spacing w:after="0"/>
        <w:ind w:left="0"/>
        <w:jc w:val="left"/>
      </w:pPr>
      <w:r>
        <w:rPr>
          <w:rFonts w:ascii="Times New Roman"/>
          <w:b/>
          <w:i w:val="false"/>
          <w:color w:val="000000"/>
        </w:rPr>
        <w:t xml:space="preserve"> 
30. Производство специальных исследований и экспертиз</w:t>
      </w:r>
    </w:p>
    <w:bookmarkEnd w:id="62"/>
    <w:bookmarkStart w:name="z329" w:id="63"/>
    <w:p>
      <w:pPr>
        <w:spacing w:after="0"/>
        <w:ind w:left="0"/>
        <w:jc w:val="both"/>
      </w:pPr>
      <w:r>
        <w:rPr>
          <w:rFonts w:ascii="Times New Roman"/>
          <w:b w:val="false"/>
          <w:i w:val="false"/>
          <w:color w:val="000000"/>
          <w:sz w:val="28"/>
        </w:rPr>
        <w:t>
      119. При необходимости проведения специальных исследований и экспертизы перевозчик или грузополучатель приглашает экспертов либо соответствующих специалистов. Одновременно с вызовом эксперта перевозчик уведомляет об этом грузополучателя. Грузополучатель принимает участие в экспертизе прибывшего в его адрес груза.</w:t>
      </w:r>
      <w:r>
        <w:br/>
      </w:r>
      <w:r>
        <w:rPr>
          <w:rFonts w:ascii="Times New Roman"/>
          <w:b w:val="false"/>
          <w:i w:val="false"/>
          <w:color w:val="000000"/>
          <w:sz w:val="28"/>
        </w:rPr>
        <w:t>
</w:t>
      </w:r>
      <w:r>
        <w:rPr>
          <w:rFonts w:ascii="Times New Roman"/>
          <w:b w:val="false"/>
          <w:i w:val="false"/>
          <w:color w:val="000000"/>
          <w:sz w:val="28"/>
        </w:rPr>
        <w:t xml:space="preserve">
      Экспертиза, проведенная без участия уполномоченного представителя перевозчика, считается недействительной. </w:t>
      </w:r>
      <w:r>
        <w:br/>
      </w:r>
      <w:r>
        <w:rPr>
          <w:rFonts w:ascii="Times New Roman"/>
          <w:b w:val="false"/>
          <w:i w:val="false"/>
          <w:color w:val="000000"/>
          <w:sz w:val="28"/>
        </w:rPr>
        <w:t>
</w:t>
      </w:r>
      <w:r>
        <w:rPr>
          <w:rFonts w:ascii="Times New Roman"/>
          <w:b w:val="false"/>
          <w:i w:val="false"/>
          <w:color w:val="000000"/>
          <w:sz w:val="28"/>
        </w:rPr>
        <w:t xml:space="preserve">
      В случае необходимости установления размера или причины недостачи, порчи или повреждения груза и суммы, на которую понизилась его стоимость, перевозчик по своей инициативе или по требованию грузополучателя за его счет приглашает экспертов бюро товарных экспертиз, центра судебной экспертизы, инспекций по качеству, ветеринарно-санитарного надзора или соответствующих специалистов иных организаций. </w:t>
      </w:r>
      <w:r>
        <w:br/>
      </w:r>
      <w:r>
        <w:rPr>
          <w:rFonts w:ascii="Times New Roman"/>
          <w:b w:val="false"/>
          <w:i w:val="false"/>
          <w:color w:val="000000"/>
          <w:sz w:val="28"/>
        </w:rPr>
        <w:t>
</w:t>
      </w:r>
      <w:r>
        <w:rPr>
          <w:rFonts w:ascii="Times New Roman"/>
          <w:b w:val="false"/>
          <w:i w:val="false"/>
          <w:color w:val="000000"/>
          <w:sz w:val="28"/>
        </w:rPr>
        <w:t xml:space="preserve">
      120. В данном случае этот эксперт предъявляет перевозчику поручение руководителя своей организации. В поручении указывается должность эксперта и удостоверяется, что по своей квалификации он может дать соответствующее заключение. </w:t>
      </w:r>
      <w:r>
        <w:br/>
      </w:r>
      <w:r>
        <w:rPr>
          <w:rFonts w:ascii="Times New Roman"/>
          <w:b w:val="false"/>
          <w:i w:val="false"/>
          <w:color w:val="000000"/>
          <w:sz w:val="28"/>
        </w:rPr>
        <w:t>
</w:t>
      </w:r>
      <w:r>
        <w:rPr>
          <w:rFonts w:ascii="Times New Roman"/>
          <w:b w:val="false"/>
          <w:i w:val="false"/>
          <w:color w:val="000000"/>
          <w:sz w:val="28"/>
        </w:rPr>
        <w:t xml:space="preserve">
      В случае, если специалист либо эксперт затрудняются указать точную причину порчи, повреждения груза либо его тары, он указывает в акте мотивы, по которым невозможно точно определить причину порчи или повреждения груза. </w:t>
      </w:r>
      <w:r>
        <w:br/>
      </w:r>
      <w:r>
        <w:rPr>
          <w:rFonts w:ascii="Times New Roman"/>
          <w:b w:val="false"/>
          <w:i w:val="false"/>
          <w:color w:val="000000"/>
          <w:sz w:val="28"/>
        </w:rPr>
        <w:t>
</w:t>
      </w:r>
      <w:r>
        <w:rPr>
          <w:rFonts w:ascii="Times New Roman"/>
          <w:b w:val="false"/>
          <w:i w:val="false"/>
          <w:color w:val="000000"/>
          <w:sz w:val="28"/>
        </w:rPr>
        <w:t xml:space="preserve">
      121. При несогласии с заключением экспертов представитель перевозчика делает об этом оговорку с указанием мотивов и принимает меры к назначению повторной экспертизы или созданию экспертной комиссии, а при необходимости обжалует заключение экспертов в установленном порядке. </w:t>
      </w:r>
      <w:r>
        <w:br/>
      </w:r>
      <w:r>
        <w:rPr>
          <w:rFonts w:ascii="Times New Roman"/>
          <w:b w:val="false"/>
          <w:i w:val="false"/>
          <w:color w:val="000000"/>
          <w:sz w:val="28"/>
        </w:rPr>
        <w:t>
</w:t>
      </w:r>
      <w:r>
        <w:rPr>
          <w:rFonts w:ascii="Times New Roman"/>
          <w:b w:val="false"/>
          <w:i w:val="false"/>
          <w:color w:val="000000"/>
          <w:sz w:val="28"/>
        </w:rPr>
        <w:t>
      В случае необходимости перевозчик назначает повторную экспертизу.</w:t>
      </w:r>
    </w:p>
    <w:bookmarkEnd w:id="63"/>
    <w:bookmarkStart w:name="z336" w:id="64"/>
    <w:p>
      <w:pPr>
        <w:spacing w:after="0"/>
        <w:ind w:left="0"/>
        <w:jc w:val="left"/>
      </w:pPr>
      <w:r>
        <w:rPr>
          <w:rFonts w:ascii="Times New Roman"/>
          <w:b/>
          <w:i w:val="false"/>
          <w:color w:val="000000"/>
        </w:rPr>
        <w:t xml:space="preserve"> 
31. Порядок осуществления перевозок</w:t>
      </w:r>
      <w:r>
        <w:br/>
      </w:r>
      <w:r>
        <w:rPr>
          <w:rFonts w:ascii="Times New Roman"/>
          <w:b/>
          <w:i w:val="false"/>
          <w:color w:val="000000"/>
        </w:rPr>
        <w:t>
грузов на особых условиях</w:t>
      </w:r>
    </w:p>
    <w:bookmarkEnd w:id="64"/>
    <w:bookmarkStart w:name="z337" w:id="65"/>
    <w:p>
      <w:pPr>
        <w:spacing w:after="0"/>
        <w:ind w:left="0"/>
        <w:jc w:val="both"/>
      </w:pPr>
      <w:r>
        <w:rPr>
          <w:rFonts w:ascii="Times New Roman"/>
          <w:b w:val="false"/>
          <w:i w:val="false"/>
          <w:color w:val="000000"/>
          <w:sz w:val="28"/>
        </w:rPr>
        <w:t>
      122. В случае, когда перевозка отдельных грузов не может быть осуществлена в соответствии с настоящими Правилами, перевозка грузов может осуществляться на особых условиях на основании договора, в отдельных разовых случаях на основании гарантийного письма.</w:t>
      </w:r>
      <w:r>
        <w:br/>
      </w:r>
      <w:r>
        <w:rPr>
          <w:rFonts w:ascii="Times New Roman"/>
          <w:b w:val="false"/>
          <w:i w:val="false"/>
          <w:color w:val="000000"/>
          <w:sz w:val="28"/>
        </w:rPr>
        <w:t>
</w:t>
      </w:r>
      <w:r>
        <w:rPr>
          <w:rFonts w:ascii="Times New Roman"/>
          <w:b w:val="false"/>
          <w:i w:val="false"/>
          <w:color w:val="000000"/>
          <w:sz w:val="28"/>
        </w:rPr>
        <w:t>
      123. Перевозка грузов на особых условиях применяется в случаях, когда станция отправления и назначения находятся на территории Республики Казахстан.</w:t>
      </w:r>
    </w:p>
    <w:bookmarkEnd w:id="65"/>
    <w:bookmarkStart w:name="z339" w:id="66"/>
    <w:p>
      <w:pPr>
        <w:spacing w:after="0"/>
        <w:ind w:left="0"/>
        <w:jc w:val="left"/>
      </w:pPr>
      <w:r>
        <w:rPr>
          <w:rFonts w:ascii="Times New Roman"/>
          <w:b/>
          <w:i w:val="false"/>
          <w:color w:val="000000"/>
        </w:rPr>
        <w:t xml:space="preserve"> 
32. Очистка и промывка вагонов и контейнеров</w:t>
      </w:r>
      <w:r>
        <w:br/>
      </w:r>
      <w:r>
        <w:rPr>
          <w:rFonts w:ascii="Times New Roman"/>
          <w:b/>
          <w:i w:val="false"/>
          <w:color w:val="000000"/>
        </w:rPr>
        <w:t>
после выгрузки грузов</w:t>
      </w:r>
    </w:p>
    <w:bookmarkEnd w:id="66"/>
    <w:bookmarkStart w:name="z340" w:id="67"/>
    <w:p>
      <w:pPr>
        <w:spacing w:after="0"/>
        <w:ind w:left="0"/>
        <w:jc w:val="both"/>
      </w:pPr>
      <w:r>
        <w:rPr>
          <w:rFonts w:ascii="Times New Roman"/>
          <w:b w:val="false"/>
          <w:i w:val="false"/>
          <w:color w:val="000000"/>
          <w:sz w:val="28"/>
        </w:rPr>
        <w:t>
      124. Грузополучатель обеспечивает прием груза, прибывшего в его адрес, освобождение подвижного состава, его очистку, а при необходимости промывку в соответствии с настоящей Главой.</w:t>
      </w:r>
      <w:r>
        <w:br/>
      </w:r>
      <w:r>
        <w:rPr>
          <w:rFonts w:ascii="Times New Roman"/>
          <w:b w:val="false"/>
          <w:i w:val="false"/>
          <w:color w:val="000000"/>
          <w:sz w:val="28"/>
        </w:rPr>
        <w:t>
</w:t>
      </w:r>
      <w:r>
        <w:rPr>
          <w:rFonts w:ascii="Times New Roman"/>
          <w:b w:val="false"/>
          <w:i w:val="false"/>
          <w:color w:val="000000"/>
          <w:sz w:val="28"/>
        </w:rPr>
        <w:t>
      125. После выгрузки грузов вагоны, контейнеры очищаются грузополучателем внутри и снаружи, с них должны быть сняты приспособления для крепления груза, за исключением несъемных приспособлений для крепления, а также должны быть приведены в исправное техническое состояние несъемные инвентарные приспособления для крепления (в том числе турникеты) грузополучателем.</w:t>
      </w:r>
      <w:r>
        <w:br/>
      </w:r>
      <w:r>
        <w:rPr>
          <w:rFonts w:ascii="Times New Roman"/>
          <w:b w:val="false"/>
          <w:i w:val="false"/>
          <w:color w:val="000000"/>
          <w:sz w:val="28"/>
        </w:rPr>
        <w:t>
</w:t>
      </w:r>
      <w:r>
        <w:rPr>
          <w:rFonts w:ascii="Times New Roman"/>
          <w:b w:val="false"/>
          <w:i w:val="false"/>
          <w:color w:val="000000"/>
          <w:sz w:val="28"/>
        </w:rPr>
        <w:t>
      Выгруженный и очищенный вагон, контейнер от грузополучателя принимает представитель перевозчика с росписью в ведомости подачи-уборки вагонов или в памятке приемосдатчика.</w:t>
      </w:r>
      <w:r>
        <w:br/>
      </w:r>
      <w:r>
        <w:rPr>
          <w:rFonts w:ascii="Times New Roman"/>
          <w:b w:val="false"/>
          <w:i w:val="false"/>
          <w:color w:val="000000"/>
          <w:sz w:val="28"/>
        </w:rPr>
        <w:t>
</w:t>
      </w:r>
      <w:r>
        <w:rPr>
          <w:rFonts w:ascii="Times New Roman"/>
          <w:b w:val="false"/>
          <w:i w:val="false"/>
          <w:color w:val="000000"/>
          <w:sz w:val="28"/>
        </w:rPr>
        <w:t>
      126. Промывке подлежат крытые вагоны после выгрузки отдельных грузов, вагоны-зерновозы после выгрузки незерновых грузов, вагоны после выгрузки опасных грузов, в том числе наливных.</w:t>
      </w:r>
      <w:r>
        <w:br/>
      </w:r>
      <w:r>
        <w:rPr>
          <w:rFonts w:ascii="Times New Roman"/>
          <w:b w:val="false"/>
          <w:i w:val="false"/>
          <w:color w:val="000000"/>
          <w:sz w:val="28"/>
        </w:rPr>
        <w:t>
</w:t>
      </w:r>
      <w:r>
        <w:rPr>
          <w:rFonts w:ascii="Times New Roman"/>
          <w:b w:val="false"/>
          <w:i w:val="false"/>
          <w:color w:val="000000"/>
          <w:sz w:val="28"/>
        </w:rPr>
        <w:t>
      При отсутствии у грузополучателей возможностей для промывки вагонов, промывка может производиться перевозчиком за счет грузополучателя.</w:t>
      </w:r>
      <w:r>
        <w:br/>
      </w:r>
      <w:r>
        <w:rPr>
          <w:rFonts w:ascii="Times New Roman"/>
          <w:b w:val="false"/>
          <w:i w:val="false"/>
          <w:color w:val="000000"/>
          <w:sz w:val="28"/>
        </w:rPr>
        <w:t>
</w:t>
      </w:r>
      <w:r>
        <w:rPr>
          <w:rFonts w:ascii="Times New Roman"/>
          <w:b w:val="false"/>
          <w:i w:val="false"/>
          <w:color w:val="000000"/>
          <w:sz w:val="28"/>
        </w:rPr>
        <w:t>
      Обеззараживание грузов и транспортных средств производится грузополучателями или соответствующими органами государственного контроля (надзора), за счет грузополучателя.</w:t>
      </w:r>
      <w:r>
        <w:br/>
      </w:r>
      <w:r>
        <w:rPr>
          <w:rFonts w:ascii="Times New Roman"/>
          <w:b w:val="false"/>
          <w:i w:val="false"/>
          <w:color w:val="000000"/>
          <w:sz w:val="28"/>
        </w:rPr>
        <w:t>
      После выгрузки животных, птиц, сырых продуктов животного происхождения промывка, ветеринарно-санитарная обработка вагонов, специализированных изотермических вагонов (рефрижераторные вагоны, вагоны-термосы) и контейнеров обеспечиваются грузополучателем или перевозчиком за счет грузополучателя.</w:t>
      </w:r>
      <w:r>
        <w:br/>
      </w:r>
      <w:r>
        <w:rPr>
          <w:rFonts w:ascii="Times New Roman"/>
          <w:b w:val="false"/>
          <w:i w:val="false"/>
          <w:color w:val="000000"/>
          <w:sz w:val="28"/>
        </w:rPr>
        <w:t>
</w:t>
      </w:r>
      <w:r>
        <w:rPr>
          <w:rFonts w:ascii="Times New Roman"/>
          <w:b w:val="false"/>
          <w:i w:val="false"/>
          <w:color w:val="000000"/>
          <w:sz w:val="28"/>
        </w:rPr>
        <w:t xml:space="preserve">
      При нарушении требований изложенных в настоящих Правилах перевозчик может отказаться от приема неочищенных вагонов, контейнеров. </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