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7277" w14:textId="439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Семей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2011 года № 707. Утратило силу постановлением Правительства Республики Казахстан от 7 октября 2024 года № 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Семей Восточно-Казахстанской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Семей Восточно-Казахстанской области, одобренный Восточно-Казахстанским областным и Семейским городским маслихатами.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Совета Министров Казахской ССР от 28 мая 1971 года № 303 "Об утверждении генерального плана города Семипалатинска, планировки его пригородной зоны и их основных положений".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2011 года № 707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Семей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Основные цели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разработки генерального плана города Семей Восточно-Казахстанской области (далее - Генеральный план) являются определение долгосрочных перспектив территориального развития города и формирования его архитектурно-планировочной структуры; функционально-градостроительного зонирования территории; принципиальных решений по организации системы обслуживания и размещения объектов общегородского назначения, организации транспортного обслуживания; развития инженерной инфраструктуры, инженерной защиты территории; градостроительных мероприятий по улучшению экологической обстановки.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Генерального плана города приняты следующие проектные периоды: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исходный год                          - на 1 января 2010 года;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расчетный срок                        - 2025 год;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первая очередь строительства          - 2015 год.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Архитектурно-планировочная организация территории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города Семей предусматривается: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населения города до 400 тысяч человек на расчетный срок;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жилищных условий населения с доведением средней обеспеченности жилищным фондом до 25 квадратных метров на человека;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капитального и планово-предупредительного ремонта, в том числе с реставрацией старого жилищного фонда с учетом его технического состояния, степени морального износа и историко-культурной ценности;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культурно-бытового обслуживания города с доведением уровня обеспеченности всеми видами услуг до нормативов;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жилищного строительства на территориях наиболее благоприятных по экологическим условиям с максимальным удалением от промышленных предприятий;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перспективной планировочной структуры с органичным включением зон природного ландшафта;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строительного зонирования, включающего высотную, многоэтажную, малоэтажную блокированную и усадебную застройку;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сети лечебно-оздоровительных и рекреационных учреждений и размещение их на территориях с наиболее благоприятными санитарно-гигиеническими условиями;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озеленения, способствующей улучшению экологической обстановки;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памятников истории, культуры и архитектуры;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природы и оздоровлению окружающей среды, снижение выбросов промышленных предприятий до предельно допустимого уровня, обеспечивающего оптимальное состояние воздушного бассейна города Семей и прилегающих населенных пунктов путем реконструкции, модернизации предприятий с применением новых технологий.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планировочная структура сохраняет основные предложения действующего Генерального плана.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планировочном отношении принята радиально-кольцевая структура организации территории города.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предложено создание трех колец в пределах перспективной границы города. Большое внешнее кольцо, проходящее по периферийной части города в обход селитебной застройки, предназначено для движения транзитного грузового автотранспорта. Среднее кольцо, проходящее в теле города, соединит новые жилые районы правобережья и левобережья. Малое кольцо формируется вокруг центрального ядра города, для разгрузки транспортного движения.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Исторический центр города в перспективе сохранит свое значение.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на проектный период территориально будет развиваться в восточном, юго-восточном, южном и западном направлениях.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 территории города выделены следующие функциональные зоны: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Селитебная зона, состоящая из 6-ти жилых планировочных районов: 3 района в правобережной части (центральный, северный, восточный), 3 района в левобережной части (западный, южный, юго-восточный).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зона, включает северную, западную, южную промышленные зоны, и коммунально-складские зоны. Новые промышленные и коммунально-складские предприятия предлагается размещать на территориях существующих промышленных узлов (северный, западный, южный).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Санитарно-защитные зоны - озелененные защитные территории между промышленной и селитебной зоной.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Рекреационная зона, расположенная в пойме реки Иртыш, охватывает территорию в проектных границах поймы реки Иртыш. В рекреационной зоне, в пределах городских районов, предусматривается строительство гидротехнических защитных сооружений, реконструкция существующих мостов, создание зон отдыха для горожан, гостей и туристов в историческом ядре города.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под улицами и дорогами - участки в границах красных линий по общегородским и районным магистралям города, основным городским пешеходным связям и бульварам, территории объектов транспортных сооружений, территории под железной дорогой.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особого назначения - специальные территории военных ведомств, военные части.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территории - территории перспективного развития города, являются муниципальными землями и используются под развитие селитебной зоны города. В генеральном плане даны резервные площадки для размещения селитебных, производственных и коммунально-складских территорий за расчетным сроком.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 генеральным планом определены зоны преимущественного отчуждения и приобретения земель.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города в проектных границах к концу расчетного срока увеличится на 9652 га.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сельскохозяйственных земель в зоне преимущественного отчуждения будет осуществляться по мере поэтапного градостроительного освоения территории,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строительное зонирование принято в соответствии с новой жилищной политикой: 33,0 % - дома усадебного типа, 13,8 % - двух-трех этажные блокированные дома, 53,2 % - многоквартирные многоэтажные дома (5 и более этажей).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территория в границах города составляет 24,0 тысяч гектаров. Застроенная часть территории города - 9,1 тысяч гектаров.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Экономические предпосылки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развития города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город Семей рассматривается как - крупный производственный экспортоориентированный, научный и инновационный центр, межрегиональный центр бизнеса и международного делового общения с высокоразвитым гостиничным, ресторанным и выставочным комплексами, для проведения межрегиональных выставок сельскохозяйственной продукции, товаров легкой и пищевой промышленности.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индустриально-инновационной политики предполагает комплексное развитие всех отраслей экономики посредством освоения новых технологий, перехода на международные стандарты качества и выхода на новые рынки сбыта.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экономики города Семей, укрепления его конкурентных позиций, Генеральным планом предусматривается создание ряда кластерных производств в обрабатывающей промышленности, на базе существующих крупных и средних промышленных предприятий.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подготовленными направлениями для организации кластеров является переработка сельскохозяйственной продукции: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зерноперерабатывающий кластер на базе аграрной фирмы "Ардагер";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мясной кластер на базе товариществ с ограниченной ответственностью "Семипалатинский мясокомбинат", "Валеас", по переработке кожи - товарищества с ограниченной ответственностью "Семипалатинский кожевенный завод";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текстильный кластер на базе акционерного общества "КазРуно".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генеральным планом предусматривается формирование кластерной цепочки производств в машиностроении на базе акционерного общества "Семипалатинский машиностроительный завод" и товарищества с ограниченной ответственностью "Камаз-Семей".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стратегией территориального развития Республики Казахстан до 2015 года, город Семей определен опорным городом-лидером общенационального уровня, как важнейший транспортный узел, крупный экономический динамично развивающийся центр территориально-хозяйственной системы, включающего две области Восточно-Казахстанскую и Павлодарскую.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сервисного центра региона Семей может позиционировать себя как: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региональной дистрибуции, с созданием крупного торгово-логистического узла, ориентированного на центрально-азиатский рынок и предоставление выгодных условий мировым товаропроизводителям для реализации своей продукции в регионе;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транзитно-логистический центр, для транзита грузов и пассажиров между Европой и Азией, формирование транспортно-логистических узлов, ориентированных на обслуживание клиентов всего центрально-азиатского региона;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финансовый центр, ориентированный на оказание финансовых услуг международного класса с целью обслуживания близлежащих регионов;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информационно-коммуникационный центр, ориентированный на оказание информационных и мультимедийных услуг;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туристический центр с богатой историей и культурой на Великом Шелковом пути;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центр, ориентированный на предоставление качественного образования молодежи региона в соответствии с западными стандартами при доступном уровне оплаты за обучение;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центр, ориентированный на оказание высококвалифицированной специализированной медицинской помощи гражданам региона и осуществлять обучение и повышение квалификации медицинских кадров.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2010 года численность населения городской администрации составила 310,6 тыс. человек, в том числе в городе Семей проживало 281,5 тыс. человек.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численность населения определена с учетом оптимального использования населения в трудоспособном возрасте во всех сферах социально-экономической деятельности и составит: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к 2015 году - 330,0 тысяч человек;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к 2025 году - 400,0 тысяч человек.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Социальная инфраструктура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жилищном строительстве определена исходя из средней нормы обеспеченности 25 квадратных метров общей площади на одного человека на расчетный срок. При этом расчетная обеспеченность жильем дифференцирована между населением, тяготеющим к различным группам по уровню доходов.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нового жилищного строительства за период 2010 - 2025 годы составит 5162,0 тысяч квадратных метров общей площади, в том числе в домах с приусадебными участками - 2417,8 тысяч квадратных метров, в многоквартирных многоэтажных домах - 2744,2 тысяч квадратных метров общей площади. В том числе, в период первой очереди строительства (2010 - 2015 годы) жилищный фонд в новых домах составит 1845,7 тысяч квадратных метров общей площади, из них усадебной застройки 824,3 тысяч квадратных метров общей площади и многоэтажное жилье 1021,4 тысяч квадратных метров общей площади.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Убыль существующего ветхого и малоценного жилищного фонда может составить 367,1 тысяч квадратных метров общей площади. Территории, высвобождаемые после сноса, 498 гектар, предполагается использовать под строительство объектов социально-жилищного назначения и улично-дорожной сети.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домов с приусадебными участками необходимо будет отвести 2876 гектар.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расчетного срока предусматривается строительство детских дошкольных учреждений на 26,5 тысяч мест, в том числе до 2015 года - 12,2 тысячи мест; общеобразовательных учебных заведений, соответственно, на 28,2 и 11,5 тысячи мест.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здравоохранения предлагается строительство стационаров всех типов на 2470 коек, в том числе в период первой очереди - 1070 коек; амбулаторно-поликлинических учреждений, соответственно, на 12,7 и 6,0 тысяч посещений в смену.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2015 году намечено строительство и ввод в эксплуатацию ледового Дворца на 1500 мест, к расчетному сроку предусматривается строительство универсального зрелищного зала на 2100 мест. В каждой планировочной зоне предусмотрено строительство торгово-развлекательных, спортивных, культурных и многофункциональных комплексов и центров.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социально-бытовой инфраструктуры позволит создать новые места приложения труда, повысить инвестиционную привлекательность территории и пополнить бюджет города, поднять уровень жизни населения.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Транспортная инфраструктура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система магистральных улиц и городских дорог предусматривает: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внешнего кольца города, предназначенного для движения транзитного грузового автотранспорта;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средней кольцевой дороги, проходящей в теле города и связывающей практически все планировочные районы правобережья и левобережья по коротким направлениям;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малого внутреннего полукольца, которое формируется вокруг центрального ядра города для разгрузки транспортного движения;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магистральной улицы, связывающей через реку Иртыш новые районы жилищного строительства, с аэропортом.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и совершенствования улично-дорожной сети города предусматривается строительство новых магистральных улиц в районах перспективной застройки и реконструкция существующих улиц, строительство 5 новых автомобильных мостов через реку Иртыш.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Водоснабжение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сохраняется принципиальная система централизованного хозяйственно-питьевого и производственно-противопожарного водопровода, обслуживающая население и предприятия города.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Водопотребление по городу составит на первую очередь строительства 107,20 тысяч кубических метров в сутки, на расчетный срок - 139,20 тысяч кубических метров в сутки.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мощность источников покрытия нужд в водопотреблении города Семей составляет 170,50 тысяч кубических метров в сутки, что обеспечивает потребность города в питьевой воде на расчетный срок.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Водоотведение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сохраняется существующая неполная раздельная схема канализации, при которой сточные воды от населения и промышленных предприятий единой системой отводятся на очистные сооружения. При этом производственные сточные воды, подлежащие совместному отведению и очистке с бытовыми сточными водами, должны удовлетворять требованиям приема их в хозяйственно-бытовую канализацию.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стоков города Семей на первую очередь строительства составит 88,30 тысяч кубических метров в сутки и на расчетный период - 116,80 тысяч кубических метров в сутки. Намечается строительство канализационных сооружений полной биологической очистки стоков с проектной производительностью 150 тысяч кубических метров в сутки.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Санитарная очистка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намечается строительство мусороперерабатывающего завода в левобережной части на месте существующей мусорной свалки.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полигона твердо бытовых отходов намечается на новой площадке, расположенной по Знаменской трассе.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Теплоснабжение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тепловых нагрузок города на расчетный срок генеральным планом предусматривается: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реконструкции шести крупных котельных, двух теплоэнергоцентралей (ТЭЦ-1, ТЭЦ-2);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новой теплоэнергоцентрали (ТЭЦ-3);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cтроительство новой районной котельной на твердом топливе.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Газоснабжение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газоснабжение города Семей производится за счет использования сжиженного углеводородного газа.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весь проектный период сохраняется существующая система обеспечения потребителей сжиженным углеводородным газом, при условии организационных и экономических вопросов управления городским хозяйством и его реализацией.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Электроснабжение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основными источниками централизованного электроснабжения города Семей и прилегающих районов являются: Семипалатинская теплоэнергоцентраль (ТЭЦ-1) и станции ЕЭС Казахстана.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перспективных электрических нагрузок города на первую очередь и расчетный период планируется обеспечить за счет расширения существующей теплоэнергоцентрали (ТЭЦ-1) и строительства новой теплоэнергоцентрали (ТЭЦ-3).</w:t>
      </w:r>
    </w:p>
    <w:bookmarkEnd w:id="99"/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Озеленение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максимально сохранить все имеющиеся естественные и искусственные зеленые насаждения, парки, скверы.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зеленой зоны города Семей на расчетный срок должна составлять 52,0 тысяч гектаров при численности населения 400 тыс. человек.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проектом предусматривается создание дополнительных зеленых поясов в пригородной зоне города площадью 28,0 тысяч гектар.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Мероприятия по защите территории и</w:t>
      </w:r>
      <w:r>
        <w:br/>
      </w:r>
      <w:r>
        <w:rPr>
          <w:rFonts w:ascii="Times New Roman"/>
          <w:b/>
          <w:i w:val="false"/>
          <w:color w:val="000000"/>
        </w:rPr>
        <w:t>обеспечение устойчивого развития города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экологической обстановки, повышения устойчивого функционирования и защиты населения города от воздействия чрезвычайных ситуаций природного характера в проекте предусматриваются следующие градостроительные мероприятия: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зонирование территорий города по этажности с учетом оценки отдельных участков и районов перспективного строительства по инженерно-геологическим и гидрологическим условиям;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четкое функциональное зонирование территории города;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крупных рыночных и складских комплексов на выездных магистралях;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защитных сооружений по реке Иртыш от возможного затопления паводковыми водами;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производственных зон вдоль железнодорожных линий;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транспортно-производственных предприятий вблизи обводных транзитных магистралей;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улично-дорожной сети и создание на ее основе общегородской сети устойчивого функционирования;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единой государственной системы эколого-геохимического мониторинга (атмосферы, поверхностных вод и подземных вод, почв, растительности, геологической среды) с созданием электронного банка данных и технологий по их управлению;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на предприятиях системы международных стандартов управления качеством окружающей среды и качеством продукции (ИСО 14000, ИСО 9000);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санитарно-защитных зон промпредприятий;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непрерывной системы озеленения, включающей лесопарковую зону, парки, скверы, бульвары, аллеи, придорожные лесополосы, зеленые насаждения санитарно-защитных зон и водоохраной зоны реки Иртыш;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нарушенных территорий (карьеров, стихийных свалок);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модернизация централизованной системы канализации с отводом стоков на сооружения полной искусственной биологической очистки и глубокой доочистки;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комплекса очистных сооружений производительностью 150 тысяч кубических метров в сутки, с применением биоокисления в блоках по новой технологии (биореактор);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планово-регулярная очистка территории города с обезвреживанием отходов на мусороперерабатывающих заводах;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очагов загрязнения подземных вод (керосинового озера);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благоустройство водоохранной зоны и прибрежной полосы реки Иртыш в пределах намечаемой городской черты, протяженность водоохраной зоны 81,05 километр, площадь 9195,5 гектар, в том числе водоохраной полосы соответственно 115,76 километр и 1821,18 гектар.</w:t>
      </w:r>
    </w:p>
    <w:bookmarkEnd w:id="122"/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Основные технико-экономические показатели проекта</w:t>
      </w:r>
      <w:r>
        <w:br/>
      </w:r>
      <w:r>
        <w:rPr>
          <w:rFonts w:ascii="Times New Roman"/>
          <w:b/>
          <w:i w:val="false"/>
          <w:color w:val="000000"/>
        </w:rPr>
        <w:t>"Генеральный план города Семей Восточно-Казахстанской области"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всего в 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жилых районов,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двух-трех этажная 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четырех-шести этажная 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семиэтажная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общественно-деловой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городского,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республиканского уровня,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общегородского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улицы, площади,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гаражи, АЗС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селитебные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застройка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полосу отвода железной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дороги и проезды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территории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коммунально-складские объекты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массивы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внешнего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территории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Прирезаемая 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городской черты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территорий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2-3-хэтажные блокированные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2-3-этажные многоквартирные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4-6-этажные многоквартирные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7-10-этажные 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11-этажные многоквартирные дома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2-3-хэтажные блокированные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4-6-этажные многоквартирные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7-этажные многоквартирные дома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культурно-зрелищного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культурно-бытового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(дома-интернаты),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 отдыха, пансионаты, лагеря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школьников и т.п.),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крытые и открытые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 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Водозаборы из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количество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тепловые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жилищно-общественный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ливневой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инженерно-транспортную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инфраструктуру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