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f97e" w14:textId="f29f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марта 2009 года № 317 "Об утверждении Правил присуждения и размеров образовательного гранта Первого Президента Республики Казахстан "Өркен" для оплаты обучения одаренных детей в специализированных организациях образования "Назарбаев Интеллектуальные школы"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2011 года № 719. Утратило силу постановлением Правительства Республики Казахстан от 1 сентября 2023 года № 759.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марта 2009 года № 317 "Об утверждении Правил присуждения и размеров образовательного гранта Первого Президента Республики Казахстан "Өркен" для оплаты обучения одаренных детей в специализированных организациях образования "Назарбаев  Интеллектуальные школы" (САПП Республики Казахстан, 2009 г., № 15, ст. 113)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и размеров образовательного гранта Первого Президента Республики Казахстан "Өркен" для оплаты обучения одаренных детей в специализированных организациях образования "Назарбаев Интеллектуальные школы",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"5) медицинскую справку формы 086/у;";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По итогам второго этапа конкурса материалы претендентов, набравших более тридцати процентов от максимально возможного балла по каждому предмету, вносятся на рассмотрение комиссии в порядке, определяемом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Обладатель гранта лишается гранта в случаях исключения его из школы за нарушение внутреннего распорядка школы, совершение административного правонарушения, совершение уголовно наказуемого преступления, завершения учебного года на "неудовлетворительно" по одному из профильных или непрофильных предметов, завершение учебного года на "удовлетворительно" по одному из профильных предметов, завершение учебного года на "удовлетворительно" по двум непрофильным предметам, пропустивших обучение по неуважительной причине более 10 дней*, по собственному желанию учащегося, случае перевода в другое учебное заведение, за исключением перевода в другую школу. Исключение обучающегося осуществляется на основании решения Педагогического совета";</w:t>
      </w:r>
    </w:p>
    <w:bookmarkStart w:name="z7" w:id="3"/>
    <w:p>
      <w:pPr>
        <w:spacing w:after="0"/>
        <w:ind w:left="0"/>
        <w:jc w:val="both"/>
      </w:pPr>
      <w:r>
        <w:rPr>
          <w:rFonts w:ascii="Times New Roman"/>
          <w:b w:val="false"/>
          <w:i w:val="false"/>
          <w:color w:val="000000"/>
          <w:sz w:val="28"/>
        </w:rPr>
        <w:t>
      дополнить пунктами 15-1 и 15-2 следующего содержания:</w:t>
      </w:r>
    </w:p>
    <w:bookmarkEnd w:id="3"/>
    <w:p>
      <w:pPr>
        <w:spacing w:after="0"/>
        <w:ind w:left="0"/>
        <w:jc w:val="both"/>
      </w:pPr>
      <w:r>
        <w:rPr>
          <w:rFonts w:ascii="Times New Roman"/>
          <w:b w:val="false"/>
          <w:i w:val="false"/>
          <w:color w:val="000000"/>
          <w:sz w:val="28"/>
        </w:rPr>
        <w:t>
      "15-1. Претенденты, набравшие более тридцати процентов от максимально возможного балла на втором этапе конкурсного отбора, но не зачисленные в школу в связи с отсутствием вакантных мест, вносятся в резервный список, утверждаемый комиссией, в целях их привлечения к обучению в случае наличия вакантного места в течение учебного года.</w:t>
      </w:r>
    </w:p>
    <w:p>
      <w:pPr>
        <w:spacing w:after="0"/>
        <w:ind w:left="0"/>
        <w:jc w:val="both"/>
      </w:pPr>
      <w:r>
        <w:rPr>
          <w:rFonts w:ascii="Times New Roman"/>
          <w:b w:val="false"/>
          <w:i w:val="false"/>
          <w:color w:val="000000"/>
          <w:sz w:val="28"/>
        </w:rPr>
        <w:t>
      15-2. Претендентам, зачисленным в резервный список в течение учебного года, присуждается грант без прохождения дополнительного конкурса.";</w:t>
      </w:r>
    </w:p>
    <w:bookmarkStart w:name="z8" w:id="4"/>
    <w:p>
      <w:pPr>
        <w:spacing w:after="0"/>
        <w:ind w:left="0"/>
        <w:jc w:val="both"/>
      </w:pPr>
      <w:r>
        <w:rPr>
          <w:rFonts w:ascii="Times New Roman"/>
          <w:b w:val="false"/>
          <w:i w:val="false"/>
          <w:color w:val="000000"/>
          <w:sz w:val="28"/>
        </w:rPr>
        <w:t>
      дополнить пунктами 16-1, 16-2 и примечанием следующего содержания:</w:t>
      </w:r>
    </w:p>
    <w:bookmarkEnd w:id="4"/>
    <w:p>
      <w:pPr>
        <w:spacing w:after="0"/>
        <w:ind w:left="0"/>
        <w:jc w:val="both"/>
      </w:pPr>
      <w:r>
        <w:rPr>
          <w:rFonts w:ascii="Times New Roman"/>
          <w:b w:val="false"/>
          <w:i w:val="false"/>
          <w:color w:val="000000"/>
          <w:sz w:val="28"/>
        </w:rPr>
        <w:t>
      "16-1. Решение о присуждении гранта из резервного списка публикуется на интернет-ресурсе уполномоченного органа не позднее пяти рабочих дней со дня подписания протокола комиссией.</w:t>
      </w:r>
    </w:p>
    <w:p>
      <w:pPr>
        <w:spacing w:after="0"/>
        <w:ind w:left="0"/>
        <w:jc w:val="both"/>
      </w:pPr>
      <w:r>
        <w:rPr>
          <w:rFonts w:ascii="Times New Roman"/>
          <w:b w:val="false"/>
          <w:i w:val="false"/>
          <w:color w:val="000000"/>
          <w:sz w:val="28"/>
        </w:rPr>
        <w:t>
      16-2. При проведении конкурсного отбора или определении кандидата из резервного списка при равном количестве баллов на зачисление учащихся школы преимущество имеют претенденты:</w:t>
      </w:r>
    </w:p>
    <w:p>
      <w:pPr>
        <w:spacing w:after="0"/>
        <w:ind w:left="0"/>
        <w:jc w:val="both"/>
      </w:pPr>
      <w:r>
        <w:rPr>
          <w:rFonts w:ascii="Times New Roman"/>
          <w:b w:val="false"/>
          <w:i w:val="false"/>
          <w:color w:val="000000"/>
          <w:sz w:val="28"/>
        </w:rPr>
        <w:t>
      1) с высоким средним баллом по табелю успеваемости за последний учебный год;</w:t>
      </w:r>
    </w:p>
    <w:p>
      <w:pPr>
        <w:spacing w:after="0"/>
        <w:ind w:left="0"/>
        <w:jc w:val="both"/>
      </w:pPr>
      <w:r>
        <w:rPr>
          <w:rFonts w:ascii="Times New Roman"/>
          <w:b w:val="false"/>
          <w:i w:val="false"/>
          <w:color w:val="000000"/>
          <w:sz w:val="28"/>
        </w:rPr>
        <w:t>
      2) с более высоким баллом по итогам первого этапа.</w:t>
      </w:r>
    </w:p>
    <w:p>
      <w:pPr>
        <w:spacing w:after="0"/>
        <w:ind w:left="0"/>
        <w:jc w:val="both"/>
      </w:pPr>
      <w:r>
        <w:rPr>
          <w:rFonts w:ascii="Times New Roman"/>
          <w:b w:val="false"/>
          <w:i w:val="false"/>
          <w:color w:val="000000"/>
          <w:sz w:val="28"/>
        </w:rPr>
        <w:t>
      Примечание:* к уважительным причинам относятся болезнь, смерть близких родственников и обстоятельства непреодолимой силы (форс-мажор).".</w:t>
      </w:r>
    </w:p>
    <w:bookmarkStart w:name="z9" w:id="5"/>
    <w:p>
      <w:pPr>
        <w:spacing w:after="0"/>
        <w:ind w:left="0"/>
        <w:jc w:val="both"/>
      </w:pPr>
      <w:r>
        <w:rPr>
          <w:rFonts w:ascii="Times New Roman"/>
          <w:b w:val="false"/>
          <w:i w:val="false"/>
          <w:color w:val="000000"/>
          <w:sz w:val="28"/>
        </w:rPr>
        <w:t>
      2. Министерству образования и науки Республики Казахстан принять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после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