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6ad02" w14:textId="186ad0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плавания по внутренним водным путям</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22 июля 2011 года № 845. Утратило силу постановлением Правительства Республики Казахстан от 10 августа 2015 года № 622</w:t>
      </w:r>
    </w:p>
    <w:p>
      <w:pPr>
        <w:spacing w:after="0"/>
        <w:ind w:left="0"/>
        <w:jc w:val="both"/>
      </w:pPr>
      <w:bookmarkStart w:name="z1" w:id="0"/>
      <w:r>
        <w:rPr>
          <w:rFonts w:ascii="Times New Roman"/>
          <w:b w:val="false"/>
          <w:i w:val="false"/>
          <w:color w:val="ff0000"/>
          <w:sz w:val="28"/>
        </w:rPr>
        <w:t xml:space="preserve">
      Сноска. Утратило силу постановлением Правительства РК от 10.08.2015 </w:t>
      </w:r>
      <w:r>
        <w:rPr>
          <w:rFonts w:ascii="Times New Roman"/>
          <w:b w:val="false"/>
          <w:i w:val="false"/>
          <w:color w:val="ff0000"/>
          <w:sz w:val="28"/>
        </w:rPr>
        <w:t>№ 622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0"/>
    <w:bookmarkStart w:name="z2" w:id="1"/>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подпунктом 25)</w:t>
      </w:r>
      <w:r>
        <w:rPr>
          <w:rFonts w:ascii="Times New Roman"/>
          <w:b w:val="false"/>
          <w:i w:val="false"/>
          <w:color w:val="000000"/>
          <w:sz w:val="28"/>
        </w:rPr>
        <w:t xml:space="preserve"> статьи 8 Закона Республики Казахстан от 6 июля 2004 года «О внутреннем водном транспорте»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 Правила плавания по внутренним водным путям.</w:t>
      </w:r>
      <w:r>
        <w:br/>
      </w:r>
      <w:r>
        <w:rPr>
          <w:rFonts w:ascii="Times New Roman"/>
          <w:b w:val="false"/>
          <w:i w:val="false"/>
          <w:color w:val="000000"/>
          <w:sz w:val="28"/>
        </w:rPr>
        <w:t>
</w:t>
      </w:r>
      <w:r>
        <w:rPr>
          <w:rFonts w:ascii="Times New Roman"/>
          <w:b w:val="false"/>
          <w:i w:val="false"/>
          <w:color w:val="000000"/>
          <w:sz w:val="28"/>
        </w:rPr>
        <w:t>
      2. Настоящее постановление вводится в действие по истечении десяти календарных дней со дня первого официального опубликования.</w:t>
      </w:r>
    </w:p>
    <w:bookmarkEnd w:id="1"/>
    <w:p>
      <w:pPr>
        <w:spacing w:after="0"/>
        <w:ind w:left="0"/>
        <w:jc w:val="both"/>
      </w:pPr>
      <w:r>
        <w:rPr>
          <w:rFonts w:ascii="Times New Roman"/>
          <w:b w:val="false"/>
          <w:i/>
          <w:color w:val="000000"/>
          <w:sz w:val="28"/>
        </w:rPr>
        <w:t>      Премьер-Министр</w:t>
      </w:r>
      <w:r>
        <w:br/>
      </w:r>
      <w:r>
        <w:rPr>
          <w:rFonts w:ascii="Times New Roman"/>
          <w:b w:val="false"/>
          <w:i w:val="false"/>
          <w:color w:val="000000"/>
          <w:sz w:val="28"/>
        </w:rPr>
        <w:t>
</w:t>
      </w:r>
      <w:r>
        <w:rPr>
          <w:rFonts w:ascii="Times New Roman"/>
          <w:b w:val="false"/>
          <w:i/>
          <w:color w:val="000000"/>
          <w:sz w:val="28"/>
        </w:rPr>
        <w:t>      Республики Казахстан                       К. Масимов</w:t>
      </w:r>
    </w:p>
    <w:bookmarkStart w:name="z4" w:id="2"/>
    <w:p>
      <w:pPr>
        <w:spacing w:after="0"/>
        <w:ind w:left="0"/>
        <w:jc w:val="both"/>
      </w:pPr>
      <w:r>
        <w:rPr>
          <w:rFonts w:ascii="Times New Roman"/>
          <w:b w:val="false"/>
          <w:i w:val="false"/>
          <w:color w:val="000000"/>
          <w:sz w:val="28"/>
        </w:rPr>
        <w:t xml:space="preserve">
Утверждены        </w:t>
      </w:r>
      <w:r>
        <w:br/>
      </w:r>
      <w:r>
        <w:rPr>
          <w:rFonts w:ascii="Times New Roman"/>
          <w:b w:val="false"/>
          <w:i w:val="false"/>
          <w:color w:val="000000"/>
          <w:sz w:val="28"/>
        </w:rPr>
        <w:t>
постановлением Правительства</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22 июля 2011 года № 845</w:t>
      </w:r>
    </w:p>
    <w:bookmarkEnd w:id="2"/>
    <w:bookmarkStart w:name="z5" w:id="3"/>
    <w:p>
      <w:pPr>
        <w:spacing w:after="0"/>
        <w:ind w:left="0"/>
        <w:jc w:val="left"/>
      </w:pPr>
      <w:r>
        <w:rPr>
          <w:rFonts w:ascii="Times New Roman"/>
          <w:b/>
          <w:i w:val="false"/>
          <w:color w:val="000000"/>
        </w:rPr>
        <w:t xml:space="preserve"> 
Правила плавания по внутренним водным путям</w:t>
      </w:r>
    </w:p>
    <w:bookmarkEnd w:id="3"/>
    <w:bookmarkStart w:name="z6" w:id="4"/>
    <w:p>
      <w:pPr>
        <w:spacing w:after="0"/>
        <w:ind w:left="0"/>
        <w:jc w:val="left"/>
      </w:pPr>
      <w:r>
        <w:rPr>
          <w:rFonts w:ascii="Times New Roman"/>
          <w:b/>
          <w:i w:val="false"/>
          <w:color w:val="000000"/>
        </w:rPr>
        <w:t xml:space="preserve"> 
1. Общие положения</w:t>
      </w:r>
    </w:p>
    <w:bookmarkEnd w:id="4"/>
    <w:bookmarkStart w:name="z7" w:id="5"/>
    <w:p>
      <w:pPr>
        <w:spacing w:after="0"/>
        <w:ind w:left="0"/>
        <w:jc w:val="both"/>
      </w:pPr>
      <w:r>
        <w:rPr>
          <w:rFonts w:ascii="Times New Roman"/>
          <w:b w:val="false"/>
          <w:i w:val="false"/>
          <w:color w:val="000000"/>
          <w:sz w:val="28"/>
        </w:rPr>
        <w:t>
      1. Настоящие Правила плавания по внутренним водным путям (далее – Правила) разработаны в соответствии с </w:t>
      </w:r>
      <w:r>
        <w:rPr>
          <w:rFonts w:ascii="Times New Roman"/>
          <w:b w:val="false"/>
          <w:i w:val="false"/>
          <w:color w:val="000000"/>
          <w:sz w:val="28"/>
        </w:rPr>
        <w:t>подпунктом 25)</w:t>
      </w:r>
      <w:r>
        <w:rPr>
          <w:rFonts w:ascii="Times New Roman"/>
          <w:b w:val="false"/>
          <w:i w:val="false"/>
          <w:color w:val="000000"/>
          <w:sz w:val="28"/>
        </w:rPr>
        <w:t xml:space="preserve"> статьи 8 Закона Республики Казахстан от 6 июля 2004 года «О внутреннем водном транспорте» определяют порядок плавания по внутренним водным путям и распространяются на все суда, составы, плоты и другие плавучие средства независимо от их принадлежности, при плавании на внутренних водных путях Республики Казахстан.</w:t>
      </w:r>
      <w:r>
        <w:br/>
      </w:r>
      <w:r>
        <w:rPr>
          <w:rFonts w:ascii="Times New Roman"/>
          <w:b w:val="false"/>
          <w:i w:val="false"/>
          <w:color w:val="000000"/>
          <w:sz w:val="28"/>
        </w:rPr>
        <w:t>
</w:t>
      </w:r>
      <w:r>
        <w:rPr>
          <w:rFonts w:ascii="Times New Roman"/>
          <w:b w:val="false"/>
          <w:i w:val="false"/>
          <w:color w:val="000000"/>
          <w:sz w:val="28"/>
        </w:rPr>
        <w:t>
      2. Надписи на суда и плоты (литера и регистрационные номера) наносятся в соответствии с </w:t>
      </w:r>
      <w:r>
        <w:rPr>
          <w:rFonts w:ascii="Times New Roman"/>
          <w:b w:val="false"/>
          <w:i w:val="false"/>
          <w:color w:val="000000"/>
          <w:sz w:val="28"/>
        </w:rPr>
        <w:t>Правилами</w:t>
      </w:r>
      <w:r>
        <w:rPr>
          <w:rFonts w:ascii="Times New Roman"/>
          <w:b w:val="false"/>
          <w:i w:val="false"/>
          <w:color w:val="000000"/>
          <w:sz w:val="28"/>
        </w:rPr>
        <w:t xml:space="preserve"> государственной регистрации судна, в том числе маломерного судна, и прав на него в Республике Казахстан, утверждаемыми Правительством Республики Казахстан. Надписи или рисунки, не предусмотренные настоящими Правилами, на судах не допускаются.</w:t>
      </w:r>
    </w:p>
    <w:bookmarkEnd w:id="5"/>
    <w:bookmarkStart w:name="z9" w:id="6"/>
    <w:p>
      <w:pPr>
        <w:spacing w:after="0"/>
        <w:ind w:left="0"/>
        <w:jc w:val="left"/>
      </w:pPr>
      <w:r>
        <w:rPr>
          <w:rFonts w:ascii="Times New Roman"/>
          <w:b/>
          <w:i w:val="false"/>
          <w:color w:val="000000"/>
        </w:rPr>
        <w:t xml:space="preserve"> 
2. Порядок движения и маневрирования судов</w:t>
      </w:r>
    </w:p>
    <w:bookmarkEnd w:id="6"/>
    <w:bookmarkStart w:name="z10" w:id="7"/>
    <w:p>
      <w:pPr>
        <w:spacing w:after="0"/>
        <w:ind w:left="0"/>
        <w:jc w:val="left"/>
      </w:pPr>
      <w:r>
        <w:rPr>
          <w:rFonts w:ascii="Times New Roman"/>
          <w:b/>
          <w:i w:val="false"/>
          <w:color w:val="000000"/>
        </w:rPr>
        <w:t xml:space="preserve"> 
§ 1. Общие условия</w:t>
      </w:r>
    </w:p>
    <w:bookmarkEnd w:id="7"/>
    <w:bookmarkStart w:name="z11" w:id="8"/>
    <w:p>
      <w:pPr>
        <w:spacing w:after="0"/>
        <w:ind w:left="0"/>
        <w:jc w:val="both"/>
      </w:pPr>
      <w:r>
        <w:rPr>
          <w:rFonts w:ascii="Times New Roman"/>
          <w:b w:val="false"/>
          <w:i w:val="false"/>
          <w:color w:val="000000"/>
          <w:sz w:val="28"/>
        </w:rPr>
        <w:t>
      3. Суда при движении на водных путях с латеральной системой навигационного оборудования следуют в пределах судового хода, ориентируясь по знакам навигационной обстановки. Навигационная обстановка выставляется так, чтобы судоводитель мог обеспечить движение судна или состава со знака на знак, соблюдая установленные соотношения габаритов судов или составов и водного пути, утверждаемые территориальным подразделением уполномоченного органа контроля на водном транспорте.</w:t>
      </w:r>
      <w:r>
        <w:br/>
      </w:r>
      <w:r>
        <w:rPr>
          <w:rFonts w:ascii="Times New Roman"/>
          <w:b w:val="false"/>
          <w:i w:val="false"/>
          <w:color w:val="000000"/>
          <w:sz w:val="28"/>
        </w:rPr>
        <w:t>
</w:t>
      </w:r>
      <w:r>
        <w:rPr>
          <w:rFonts w:ascii="Times New Roman"/>
          <w:b w:val="false"/>
          <w:i w:val="false"/>
          <w:color w:val="000000"/>
          <w:sz w:val="28"/>
        </w:rPr>
        <w:t>
      За пределами установленного судового хода, а также на водных путях, где судовой ход не оборудован (при условии, что они пригодны для судоходства), могут плавать суда только по согласованию с уполномоченными органами в сфере водного транспорта и контроля на водном транспорте, или суда специального назначения.</w:t>
      </w:r>
      <w:r>
        <w:br/>
      </w:r>
      <w:r>
        <w:rPr>
          <w:rFonts w:ascii="Times New Roman"/>
          <w:b w:val="false"/>
          <w:i w:val="false"/>
          <w:color w:val="000000"/>
          <w:sz w:val="28"/>
        </w:rPr>
        <w:t>
</w:t>
      </w:r>
      <w:r>
        <w:rPr>
          <w:rFonts w:ascii="Times New Roman"/>
          <w:b w:val="false"/>
          <w:i w:val="false"/>
          <w:color w:val="000000"/>
          <w:sz w:val="28"/>
        </w:rPr>
        <w:t>
      4. Судно на участках с двухсторонним движением следует правой по ходу полосой движения, а там, где это затруднено (по путевым, гидрометеорологическим или иным условиям), придерживаясь оси судового хода и обеспечивая при этом готовность к безопасному расхождению со встречными судами левыми бортами.</w:t>
      </w:r>
      <w:r>
        <w:br/>
      </w:r>
      <w:r>
        <w:rPr>
          <w:rFonts w:ascii="Times New Roman"/>
          <w:b w:val="false"/>
          <w:i w:val="false"/>
          <w:color w:val="000000"/>
          <w:sz w:val="28"/>
        </w:rPr>
        <w:t>
</w:t>
      </w:r>
      <w:r>
        <w:rPr>
          <w:rFonts w:ascii="Times New Roman"/>
          <w:b w:val="false"/>
          <w:i w:val="false"/>
          <w:color w:val="000000"/>
          <w:sz w:val="28"/>
        </w:rPr>
        <w:t>
      5. Требования пункта 4 настоящих Правил не распространяются на судно, буксирующее плот.</w:t>
      </w:r>
      <w:r>
        <w:br/>
      </w:r>
      <w:r>
        <w:rPr>
          <w:rFonts w:ascii="Times New Roman"/>
          <w:b w:val="false"/>
          <w:i w:val="false"/>
          <w:color w:val="000000"/>
          <w:sz w:val="28"/>
        </w:rPr>
        <w:t>
</w:t>
      </w:r>
      <w:r>
        <w:rPr>
          <w:rFonts w:ascii="Times New Roman"/>
          <w:b w:val="false"/>
          <w:i w:val="false"/>
          <w:color w:val="000000"/>
          <w:sz w:val="28"/>
        </w:rPr>
        <w:t>
      6. Суда, при движении в одном направлении, когда они не намерены обгонять друг друга, соблюдают между собой безопасную для данных условий и обстоятельств дистанцию с учетом своего тормозного пути при данной скорости.</w:t>
      </w:r>
      <w:r>
        <w:br/>
      </w:r>
      <w:r>
        <w:rPr>
          <w:rFonts w:ascii="Times New Roman"/>
          <w:b w:val="false"/>
          <w:i w:val="false"/>
          <w:color w:val="000000"/>
          <w:sz w:val="28"/>
        </w:rPr>
        <w:t>
</w:t>
      </w:r>
      <w:r>
        <w:rPr>
          <w:rFonts w:ascii="Times New Roman"/>
          <w:b w:val="false"/>
          <w:i w:val="false"/>
          <w:color w:val="000000"/>
          <w:sz w:val="28"/>
        </w:rPr>
        <w:t>
      7. Судно выполняет оборот, только за кормой проходящих судов. Такой маневр перед приближающимися судами выполняется только после согласования взаимных действий.</w:t>
      </w:r>
      <w:r>
        <w:br/>
      </w:r>
      <w:r>
        <w:rPr>
          <w:rFonts w:ascii="Times New Roman"/>
          <w:b w:val="false"/>
          <w:i w:val="false"/>
          <w:color w:val="000000"/>
          <w:sz w:val="28"/>
        </w:rPr>
        <w:t>
</w:t>
      </w:r>
      <w:r>
        <w:rPr>
          <w:rFonts w:ascii="Times New Roman"/>
          <w:b w:val="false"/>
          <w:i w:val="false"/>
          <w:color w:val="000000"/>
          <w:sz w:val="28"/>
        </w:rPr>
        <w:t>
      8. Судно, идущее от берега, причала и других причальных сооружений, беспрепятственно пропускает суда, следующие по судовому ходу, а судно, идущее с дополнительного судового хода, пропускает суда, следующие по основному судовому ходу. При сближении судов на равнозначных пересекающихся судовых ходах, преимущество имеет судно, не имеющее другое судно на своей правой стороне.</w:t>
      </w:r>
      <w:r>
        <w:br/>
      </w:r>
      <w:r>
        <w:rPr>
          <w:rFonts w:ascii="Times New Roman"/>
          <w:b w:val="false"/>
          <w:i w:val="false"/>
          <w:color w:val="000000"/>
          <w:sz w:val="28"/>
        </w:rPr>
        <w:t>
</w:t>
      </w:r>
      <w:r>
        <w:rPr>
          <w:rFonts w:ascii="Times New Roman"/>
          <w:b w:val="false"/>
          <w:i w:val="false"/>
          <w:color w:val="000000"/>
          <w:sz w:val="28"/>
        </w:rPr>
        <w:t>
      9. Суда при маневрировании у причалов и на рейдах, по согласованию между собой осуществляют пропуск друг друга правым бортом; при этом скоростные суда находятся в водоизмещающем положении.</w:t>
      </w:r>
      <w:r>
        <w:br/>
      </w:r>
      <w:r>
        <w:rPr>
          <w:rFonts w:ascii="Times New Roman"/>
          <w:b w:val="false"/>
          <w:i w:val="false"/>
          <w:color w:val="000000"/>
          <w:sz w:val="28"/>
        </w:rPr>
        <w:t>
</w:t>
      </w:r>
      <w:r>
        <w:rPr>
          <w:rFonts w:ascii="Times New Roman"/>
          <w:b w:val="false"/>
          <w:i w:val="false"/>
          <w:color w:val="000000"/>
          <w:sz w:val="28"/>
        </w:rPr>
        <w:t>
      10. Суда, которые в соответствии с пунктом 3 настоящих Правил, плавают на озерах и водохранилищах за пределами судового хода, при этом руководствуются соответствующими правилами для участков с кардинальной системой навигационного оборудования, установленными в </w:t>
      </w:r>
      <w:r>
        <w:rPr>
          <w:rFonts w:ascii="Times New Roman"/>
          <w:b w:val="false"/>
          <w:i w:val="false"/>
          <w:color w:val="000000"/>
          <w:sz w:val="28"/>
        </w:rPr>
        <w:t>главе 8</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 Одиночное судно длиной менее 20 м не должно затруднять движение и маневрирование судов и составов длиною более 20 м.</w:t>
      </w:r>
      <w:r>
        <w:br/>
      </w:r>
      <w:r>
        <w:rPr>
          <w:rFonts w:ascii="Times New Roman"/>
          <w:b w:val="false"/>
          <w:i w:val="false"/>
          <w:color w:val="000000"/>
          <w:sz w:val="28"/>
        </w:rPr>
        <w:t>
</w:t>
      </w:r>
      <w:r>
        <w:rPr>
          <w:rFonts w:ascii="Times New Roman"/>
          <w:b w:val="false"/>
          <w:i w:val="false"/>
          <w:color w:val="000000"/>
          <w:sz w:val="28"/>
        </w:rPr>
        <w:t>
      12. Движение скоростных судов в неводоизмещающем положении разрешается только в светлое время суток, когда не менее чем за 1 км видны и отчетливо опознаются плавучие навигационные знаки без огней.</w:t>
      </w:r>
      <w:r>
        <w:br/>
      </w:r>
      <w:r>
        <w:rPr>
          <w:rFonts w:ascii="Times New Roman"/>
          <w:b w:val="false"/>
          <w:i w:val="false"/>
          <w:color w:val="000000"/>
          <w:sz w:val="28"/>
        </w:rPr>
        <w:t>
</w:t>
      </w:r>
      <w:r>
        <w:rPr>
          <w:rFonts w:ascii="Times New Roman"/>
          <w:b w:val="false"/>
          <w:i w:val="false"/>
          <w:color w:val="000000"/>
          <w:sz w:val="28"/>
        </w:rPr>
        <w:t>
      13. Скоростные суда при движении не следуют в кильватер другим судам.</w:t>
      </w:r>
      <w:r>
        <w:br/>
      </w:r>
      <w:r>
        <w:rPr>
          <w:rFonts w:ascii="Times New Roman"/>
          <w:b w:val="false"/>
          <w:i w:val="false"/>
          <w:color w:val="000000"/>
          <w:sz w:val="28"/>
        </w:rPr>
        <w:t>
</w:t>
      </w:r>
      <w:r>
        <w:rPr>
          <w:rFonts w:ascii="Times New Roman"/>
          <w:b w:val="false"/>
          <w:i w:val="false"/>
          <w:color w:val="000000"/>
          <w:sz w:val="28"/>
        </w:rPr>
        <w:t>
      14. Суда и составы при самостоятельном плавании в ледовых условиях руководствуются настоящими Правилами, при ледовой проводке в составе каравана плавание дополнительно регламентируется специальными положениями.</w:t>
      </w:r>
      <w:r>
        <w:br/>
      </w:r>
      <w:r>
        <w:rPr>
          <w:rFonts w:ascii="Times New Roman"/>
          <w:b w:val="false"/>
          <w:i w:val="false"/>
          <w:color w:val="000000"/>
          <w:sz w:val="28"/>
        </w:rPr>
        <w:t>
</w:t>
      </w:r>
      <w:r>
        <w:rPr>
          <w:rFonts w:ascii="Times New Roman"/>
          <w:b w:val="false"/>
          <w:i w:val="false"/>
          <w:color w:val="000000"/>
          <w:sz w:val="28"/>
        </w:rPr>
        <w:t>
      15. Не допускается:</w:t>
      </w:r>
      <w:r>
        <w:br/>
      </w:r>
      <w:r>
        <w:rPr>
          <w:rFonts w:ascii="Times New Roman"/>
          <w:b w:val="false"/>
          <w:i w:val="false"/>
          <w:color w:val="000000"/>
          <w:sz w:val="28"/>
        </w:rPr>
        <w:t>
</w:t>
      </w:r>
      <w:r>
        <w:rPr>
          <w:rFonts w:ascii="Times New Roman"/>
          <w:b w:val="false"/>
          <w:i w:val="false"/>
          <w:color w:val="000000"/>
          <w:sz w:val="28"/>
        </w:rPr>
        <w:t>
      1) движение на внутренних судоходных путях судов и других плавучих средств самосплавом;</w:t>
      </w:r>
      <w:r>
        <w:br/>
      </w:r>
      <w:r>
        <w:rPr>
          <w:rFonts w:ascii="Times New Roman"/>
          <w:b w:val="false"/>
          <w:i w:val="false"/>
          <w:color w:val="000000"/>
          <w:sz w:val="28"/>
        </w:rPr>
        <w:t>
</w:t>
      </w:r>
      <w:r>
        <w:rPr>
          <w:rFonts w:ascii="Times New Roman"/>
          <w:b w:val="false"/>
          <w:i w:val="false"/>
          <w:color w:val="000000"/>
          <w:sz w:val="28"/>
        </w:rPr>
        <w:t>
      2) движение трех и более самоходных судов, ошвартованных бортами, за исключением аварийных случаев и случаев проведения комплексного обслуживания, при этом управляет движением и маневрированием и обеспечивает подачу сигналов судно, у которого свободен левый борт;</w:t>
      </w:r>
      <w:r>
        <w:br/>
      </w:r>
      <w:r>
        <w:rPr>
          <w:rFonts w:ascii="Times New Roman"/>
          <w:b w:val="false"/>
          <w:i w:val="false"/>
          <w:color w:val="000000"/>
          <w:sz w:val="28"/>
        </w:rPr>
        <w:t>
</w:t>
      </w:r>
      <w:r>
        <w:rPr>
          <w:rFonts w:ascii="Times New Roman"/>
          <w:b w:val="false"/>
          <w:i w:val="false"/>
          <w:color w:val="000000"/>
          <w:sz w:val="28"/>
        </w:rPr>
        <w:t>
      3) расхождение и обгон судов в зоне аварийно-ремонтных заградительных ворот каналов, канатных переправ (при ширине судового хода менее 200 м), в пролете мостов, а также в пределах 500 м выше и ниже мостов, если движение вверх и вниз осуществляется через один и тот же пролет.</w:t>
      </w:r>
      <w:r>
        <w:br/>
      </w:r>
      <w:r>
        <w:rPr>
          <w:rFonts w:ascii="Times New Roman"/>
          <w:b w:val="false"/>
          <w:i w:val="false"/>
          <w:color w:val="000000"/>
          <w:sz w:val="28"/>
        </w:rPr>
        <w:t>
</w:t>
      </w:r>
      <w:r>
        <w:rPr>
          <w:rFonts w:ascii="Times New Roman"/>
          <w:b w:val="false"/>
          <w:i w:val="false"/>
          <w:color w:val="000000"/>
          <w:sz w:val="28"/>
        </w:rPr>
        <w:t>
      Недопущение расхождения и обгона в пределах 500 м выше и ниже моста не относится к мостам, расстояние между которыми 1 км и менее, и не распространяется на скоростные суда и водоизмещающие суда длиной менее 20 м;</w:t>
      </w:r>
      <w:r>
        <w:br/>
      </w:r>
      <w:r>
        <w:rPr>
          <w:rFonts w:ascii="Times New Roman"/>
          <w:b w:val="false"/>
          <w:i w:val="false"/>
          <w:color w:val="000000"/>
          <w:sz w:val="28"/>
        </w:rPr>
        <w:t>
</w:t>
      </w:r>
      <w:r>
        <w:rPr>
          <w:rFonts w:ascii="Times New Roman"/>
          <w:b w:val="false"/>
          <w:i w:val="false"/>
          <w:color w:val="000000"/>
          <w:sz w:val="28"/>
        </w:rPr>
        <w:t>
      4) обгон и расхождение с одновременным нахождением на траверзе трех судов при ширине судового хода менее 200 м;</w:t>
      </w:r>
      <w:r>
        <w:br/>
      </w:r>
      <w:r>
        <w:rPr>
          <w:rFonts w:ascii="Times New Roman"/>
          <w:b w:val="false"/>
          <w:i w:val="false"/>
          <w:color w:val="000000"/>
          <w:sz w:val="28"/>
        </w:rPr>
        <w:t>
</w:t>
      </w:r>
      <w:r>
        <w:rPr>
          <w:rFonts w:ascii="Times New Roman"/>
          <w:b w:val="false"/>
          <w:i w:val="false"/>
          <w:color w:val="000000"/>
          <w:sz w:val="28"/>
        </w:rPr>
        <w:t>
      5) пересечение судном полосы движения или всего судового хода на расстоянии менее 1 км от приближающихся судов без согласования взаимных действий, при этом во всех случаях пересечение производится под углом, близким к прямому.</w:t>
      </w:r>
    </w:p>
    <w:bookmarkEnd w:id="8"/>
    <w:bookmarkStart w:name="z31" w:id="9"/>
    <w:p>
      <w:pPr>
        <w:spacing w:after="0"/>
        <w:ind w:left="0"/>
        <w:jc w:val="left"/>
      </w:pPr>
      <w:r>
        <w:rPr>
          <w:rFonts w:ascii="Times New Roman"/>
          <w:b/>
          <w:i w:val="false"/>
          <w:color w:val="000000"/>
        </w:rPr>
        <w:t xml:space="preserve"> 
§ 2. Расхождение водоизмещающих судов</w:t>
      </w:r>
    </w:p>
    <w:bookmarkEnd w:id="9"/>
    <w:bookmarkStart w:name="z32" w:id="10"/>
    <w:p>
      <w:pPr>
        <w:spacing w:after="0"/>
        <w:ind w:left="0"/>
        <w:jc w:val="both"/>
      </w:pPr>
      <w:r>
        <w:rPr>
          <w:rFonts w:ascii="Times New Roman"/>
          <w:b w:val="false"/>
          <w:i w:val="false"/>
          <w:color w:val="000000"/>
          <w:sz w:val="28"/>
        </w:rPr>
        <w:t>
      16. Суда при встречном движении расходятся левыми бортами с безопасной для данных условий скоростью. При этом каждое судно принимает меры по своевременному уклонению вправо, насколько это необходимо и безопасно, и следует так до тех пор, пока встречное судно не будет оставлено позади.</w:t>
      </w:r>
      <w:r>
        <w:br/>
      </w:r>
      <w:r>
        <w:rPr>
          <w:rFonts w:ascii="Times New Roman"/>
          <w:b w:val="false"/>
          <w:i w:val="false"/>
          <w:color w:val="000000"/>
          <w:sz w:val="28"/>
        </w:rPr>
        <w:t>
</w:t>
      </w:r>
      <w:r>
        <w:rPr>
          <w:rFonts w:ascii="Times New Roman"/>
          <w:b w:val="false"/>
          <w:i w:val="false"/>
          <w:color w:val="000000"/>
          <w:sz w:val="28"/>
        </w:rPr>
        <w:t>
      17. В случае, когда по условиям пути или каким-либо другим причинам расхождение затруднено, судно, идущее вверх, с момента обнаружения судна, идущего вниз, регулирует свое движение таким образом, чтобы встреча произошла в наиболее удобном месте. При этом оно принимает меры по заблаговременному уклонению вправо, на сколько это необходимо и безопасно, и осуществляет пропуск встречного судна по левому борту.</w:t>
      </w:r>
      <w:r>
        <w:br/>
      </w:r>
      <w:r>
        <w:rPr>
          <w:rFonts w:ascii="Times New Roman"/>
          <w:b w:val="false"/>
          <w:i w:val="false"/>
          <w:color w:val="000000"/>
          <w:sz w:val="28"/>
        </w:rPr>
        <w:t>
</w:t>
      </w:r>
      <w:r>
        <w:rPr>
          <w:rFonts w:ascii="Times New Roman"/>
          <w:b w:val="false"/>
          <w:i w:val="false"/>
          <w:color w:val="000000"/>
          <w:sz w:val="28"/>
        </w:rPr>
        <w:t>
      18. В случае невозможности пропуска встречного судна по левому борту, судно, идущее вверх, принимает меры по заблаговременному переходу на левую по ходу сторону в наиболее удобное место и уклоняется влево, насколько это необходимо и безопасно, осуществляя пропуск встречного судна по правому борту.</w:t>
      </w:r>
      <w:r>
        <w:br/>
      </w:r>
      <w:r>
        <w:rPr>
          <w:rFonts w:ascii="Times New Roman"/>
          <w:b w:val="false"/>
          <w:i w:val="false"/>
          <w:color w:val="000000"/>
          <w:sz w:val="28"/>
        </w:rPr>
        <w:t>
</w:t>
      </w:r>
      <w:r>
        <w:rPr>
          <w:rFonts w:ascii="Times New Roman"/>
          <w:b w:val="false"/>
          <w:i w:val="false"/>
          <w:color w:val="000000"/>
          <w:sz w:val="28"/>
        </w:rPr>
        <w:t>
      19. Судно, идущее вниз, при приближении к пропускающему судну принимает меры по заблаговременному уменьшению скорости (вплоть до минимальной), уклоняется в соответствующую сторону, насколько это необходимо и безопасно, и следует так до тех пор, пока пропускающее судно не останется позади.</w:t>
      </w:r>
      <w:r>
        <w:br/>
      </w:r>
      <w:r>
        <w:rPr>
          <w:rFonts w:ascii="Times New Roman"/>
          <w:b w:val="false"/>
          <w:i w:val="false"/>
          <w:color w:val="000000"/>
          <w:sz w:val="28"/>
        </w:rPr>
        <w:t>
</w:t>
      </w:r>
      <w:r>
        <w:rPr>
          <w:rFonts w:ascii="Times New Roman"/>
          <w:b w:val="false"/>
          <w:i w:val="false"/>
          <w:color w:val="000000"/>
          <w:sz w:val="28"/>
        </w:rPr>
        <w:t>
      20. Судно, идущее вверх, первым заблаговременно, а в случае ограниченного по путевым условиям обзора - при визуальном обнаружении встречного судна, подает:</w:t>
      </w:r>
      <w:r>
        <w:br/>
      </w:r>
      <w:r>
        <w:rPr>
          <w:rFonts w:ascii="Times New Roman"/>
          <w:b w:val="false"/>
          <w:i w:val="false"/>
          <w:color w:val="000000"/>
          <w:sz w:val="28"/>
        </w:rPr>
        <w:t>
</w:t>
      </w:r>
      <w:r>
        <w:rPr>
          <w:rFonts w:ascii="Times New Roman"/>
          <w:b w:val="false"/>
          <w:i w:val="false"/>
          <w:color w:val="000000"/>
          <w:sz w:val="28"/>
        </w:rPr>
        <w:t>
      1) при расхождении (пропуске) по левому борту - отмашку с левого борта;</w:t>
      </w:r>
      <w:r>
        <w:br/>
      </w:r>
      <w:r>
        <w:rPr>
          <w:rFonts w:ascii="Times New Roman"/>
          <w:b w:val="false"/>
          <w:i w:val="false"/>
          <w:color w:val="000000"/>
          <w:sz w:val="28"/>
        </w:rPr>
        <w:t>
</w:t>
      </w:r>
      <w:r>
        <w:rPr>
          <w:rFonts w:ascii="Times New Roman"/>
          <w:b w:val="false"/>
          <w:i w:val="false"/>
          <w:color w:val="000000"/>
          <w:sz w:val="28"/>
        </w:rPr>
        <w:t>
      2) при пропуске по правому борту - отмашку с правого борта.</w:t>
      </w:r>
      <w:r>
        <w:br/>
      </w:r>
      <w:r>
        <w:rPr>
          <w:rFonts w:ascii="Times New Roman"/>
          <w:b w:val="false"/>
          <w:i w:val="false"/>
          <w:color w:val="000000"/>
          <w:sz w:val="28"/>
        </w:rPr>
        <w:t>
</w:t>
      </w:r>
      <w:r>
        <w:rPr>
          <w:rFonts w:ascii="Times New Roman"/>
          <w:b w:val="false"/>
          <w:i w:val="false"/>
          <w:color w:val="000000"/>
          <w:sz w:val="28"/>
        </w:rPr>
        <w:t>
      21. Судно, идущее вниз, принимает и незамедлительно подтверждает указанную сторону расхождения (пропуска) подачей отмашки с соответствующего борта.</w:t>
      </w:r>
      <w:r>
        <w:br/>
      </w:r>
      <w:r>
        <w:rPr>
          <w:rFonts w:ascii="Times New Roman"/>
          <w:b w:val="false"/>
          <w:i w:val="false"/>
          <w:color w:val="000000"/>
          <w:sz w:val="28"/>
        </w:rPr>
        <w:t>
</w:t>
      </w:r>
      <w:r>
        <w:rPr>
          <w:rFonts w:ascii="Times New Roman"/>
          <w:b w:val="false"/>
          <w:i w:val="false"/>
          <w:color w:val="000000"/>
          <w:sz w:val="28"/>
        </w:rPr>
        <w:t>
      22. Судно на заднем ходу пропускает суда, следующие по судовому ходу, со стороны борта, обращенного к его оси, для чего оно первым подает три коротких звука и отмашку с соответствующего борта.</w:t>
      </w:r>
      <w:r>
        <w:br/>
      </w:r>
      <w:r>
        <w:rPr>
          <w:rFonts w:ascii="Times New Roman"/>
          <w:b w:val="false"/>
          <w:i w:val="false"/>
          <w:color w:val="000000"/>
          <w:sz w:val="28"/>
        </w:rPr>
        <w:t>
</w:t>
      </w:r>
      <w:r>
        <w:rPr>
          <w:rFonts w:ascii="Times New Roman"/>
          <w:b w:val="false"/>
          <w:i w:val="false"/>
          <w:color w:val="000000"/>
          <w:sz w:val="28"/>
        </w:rPr>
        <w:t>
      23. Суда, включая скоростные, при встречном движении поперек судового хода расходятся любыми бортами, сторону расхождения определяет судно, идущее от правого берега, и показывает ее заблаговременной подачей отмашки.</w:t>
      </w:r>
    </w:p>
    <w:bookmarkEnd w:id="10"/>
    <w:bookmarkStart w:name="z42" w:id="11"/>
    <w:p>
      <w:pPr>
        <w:spacing w:after="0"/>
        <w:ind w:left="0"/>
        <w:jc w:val="left"/>
      </w:pPr>
      <w:r>
        <w:rPr>
          <w:rFonts w:ascii="Times New Roman"/>
          <w:b/>
          <w:i w:val="false"/>
          <w:color w:val="000000"/>
        </w:rPr>
        <w:t xml:space="preserve"> 
§ 3. Расхождение судов с плотовыми составами</w:t>
      </w:r>
    </w:p>
    <w:bookmarkEnd w:id="11"/>
    <w:bookmarkStart w:name="z43" w:id="12"/>
    <w:p>
      <w:pPr>
        <w:spacing w:after="0"/>
        <w:ind w:left="0"/>
        <w:jc w:val="both"/>
      </w:pPr>
      <w:r>
        <w:rPr>
          <w:rFonts w:ascii="Times New Roman"/>
          <w:b w:val="false"/>
          <w:i w:val="false"/>
          <w:color w:val="000000"/>
          <w:sz w:val="28"/>
        </w:rPr>
        <w:t>
      24. Судно, буксирующее плот, первым заблаговременно, а при ограниченном по путевым условиям обзоре - при визуальном обнаружении встречного судна, показывает отмашкой сторону расхождения или пропуска.</w:t>
      </w:r>
      <w:r>
        <w:br/>
      </w:r>
      <w:r>
        <w:rPr>
          <w:rFonts w:ascii="Times New Roman"/>
          <w:b w:val="false"/>
          <w:i w:val="false"/>
          <w:color w:val="000000"/>
          <w:sz w:val="28"/>
        </w:rPr>
        <w:t>
</w:t>
      </w:r>
      <w:r>
        <w:rPr>
          <w:rFonts w:ascii="Times New Roman"/>
          <w:b w:val="false"/>
          <w:i w:val="false"/>
          <w:color w:val="000000"/>
          <w:sz w:val="28"/>
        </w:rPr>
        <w:t>
      25. Встречное судно незамедлительно подает отмашку с соответствующего борта и осуществляет расхождение или пропуск бортом, указанным плотоводом.</w:t>
      </w:r>
    </w:p>
    <w:bookmarkEnd w:id="12"/>
    <w:bookmarkStart w:name="z45" w:id="13"/>
    <w:p>
      <w:pPr>
        <w:spacing w:after="0"/>
        <w:ind w:left="0"/>
        <w:jc w:val="left"/>
      </w:pPr>
      <w:r>
        <w:rPr>
          <w:rFonts w:ascii="Times New Roman"/>
          <w:b/>
          <w:i w:val="false"/>
          <w:color w:val="000000"/>
        </w:rPr>
        <w:t xml:space="preserve"> 
§ 4. Обгон судов, составов и плотовых составов</w:t>
      </w:r>
    </w:p>
    <w:bookmarkEnd w:id="13"/>
    <w:bookmarkStart w:name="z46" w:id="14"/>
    <w:p>
      <w:pPr>
        <w:spacing w:after="0"/>
        <w:ind w:left="0"/>
        <w:jc w:val="both"/>
      </w:pPr>
      <w:r>
        <w:rPr>
          <w:rFonts w:ascii="Times New Roman"/>
          <w:b w:val="false"/>
          <w:i w:val="false"/>
          <w:color w:val="000000"/>
          <w:sz w:val="28"/>
        </w:rPr>
        <w:t>
      26. Обгон осуществляется по левому борту обгоняемого судна (состава). Обгон по правому борту разрешается как исключение, когда обгон по левому борту затруднен из-за путевых, метеорологических или других условий.</w:t>
      </w:r>
      <w:r>
        <w:br/>
      </w:r>
      <w:r>
        <w:rPr>
          <w:rFonts w:ascii="Times New Roman"/>
          <w:b w:val="false"/>
          <w:i w:val="false"/>
          <w:color w:val="000000"/>
          <w:sz w:val="28"/>
        </w:rPr>
        <w:t>
</w:t>
      </w:r>
      <w:r>
        <w:rPr>
          <w:rFonts w:ascii="Times New Roman"/>
          <w:b w:val="false"/>
          <w:i w:val="false"/>
          <w:color w:val="000000"/>
          <w:sz w:val="28"/>
        </w:rPr>
        <w:t>
      27. Судно, которое намерено обогнать другое судно (состав), не ближе чем за 0,5 км до обгоняемого, подает запрос сигналом из двух продолжительных и двух коротких звуков.</w:t>
      </w:r>
      <w:r>
        <w:br/>
      </w:r>
      <w:r>
        <w:rPr>
          <w:rFonts w:ascii="Times New Roman"/>
          <w:b w:val="false"/>
          <w:i w:val="false"/>
          <w:color w:val="000000"/>
          <w:sz w:val="28"/>
        </w:rPr>
        <w:t>
</w:t>
      </w:r>
      <w:r>
        <w:rPr>
          <w:rFonts w:ascii="Times New Roman"/>
          <w:b w:val="false"/>
          <w:i w:val="false"/>
          <w:color w:val="000000"/>
          <w:sz w:val="28"/>
        </w:rPr>
        <w:t>
      28. Обгоняемое судно, получив запрос, при возможности обгона незамедлительно подает отмашку с того борта, по которому оно разрешает обгон, затем уменьшает ход, уклоняется в противоположную сторону, насколько это необходимо и безопасно, и следует так до окончания обгона.</w:t>
      </w:r>
      <w:r>
        <w:br/>
      </w:r>
      <w:r>
        <w:rPr>
          <w:rFonts w:ascii="Times New Roman"/>
          <w:b w:val="false"/>
          <w:i w:val="false"/>
          <w:color w:val="000000"/>
          <w:sz w:val="28"/>
        </w:rPr>
        <w:t>
</w:t>
      </w:r>
      <w:r>
        <w:rPr>
          <w:rFonts w:ascii="Times New Roman"/>
          <w:b w:val="false"/>
          <w:i w:val="false"/>
          <w:color w:val="000000"/>
          <w:sz w:val="28"/>
        </w:rPr>
        <w:t>
      29. Обгоняющее судно, получив разрешение на обгон, подает отмашку с соответствующего борта и производит обгон, держась на безопасном расстоянии от обгоняемого судна до тех пор, пока последнее не будет окончательно пройдено и оставлено позади.</w:t>
      </w:r>
      <w:r>
        <w:br/>
      </w:r>
      <w:r>
        <w:rPr>
          <w:rFonts w:ascii="Times New Roman"/>
          <w:b w:val="false"/>
          <w:i w:val="false"/>
          <w:color w:val="000000"/>
          <w:sz w:val="28"/>
        </w:rPr>
        <w:t>
</w:t>
      </w:r>
      <w:r>
        <w:rPr>
          <w:rFonts w:ascii="Times New Roman"/>
          <w:b w:val="false"/>
          <w:i w:val="false"/>
          <w:color w:val="000000"/>
          <w:sz w:val="28"/>
        </w:rPr>
        <w:t>
      30. При невозможности обгона обгоняемое судно подает сигнал «Предупреждение». В этом случае не допускается производить обгон до получения разрешения с обгоняемого судна, которое дается без повторного запроса.</w:t>
      </w:r>
    </w:p>
    <w:bookmarkEnd w:id="14"/>
    <w:p>
      <w:pPr>
        <w:spacing w:after="0"/>
        <w:ind w:left="0"/>
        <w:jc w:val="left"/>
      </w:pPr>
      <w:r>
        <w:rPr>
          <w:rFonts w:ascii="Times New Roman"/>
          <w:b/>
          <w:i w:val="false"/>
          <w:color w:val="000000"/>
        </w:rPr>
        <w:t xml:space="preserve"> § 5. Расхождение и обгон скоростных судов</w:t>
      </w:r>
    </w:p>
    <w:bookmarkStart w:name="z51" w:id="15"/>
    <w:p>
      <w:pPr>
        <w:spacing w:after="0"/>
        <w:ind w:left="0"/>
        <w:jc w:val="both"/>
      </w:pPr>
      <w:r>
        <w:rPr>
          <w:rFonts w:ascii="Times New Roman"/>
          <w:b w:val="false"/>
          <w:i w:val="false"/>
          <w:color w:val="000000"/>
          <w:sz w:val="28"/>
        </w:rPr>
        <w:t>
      31. Скоростные суда при встречном движении расходятся между собой только левыми бортами, при этом отмашку первым подает судно, идущее вверх.</w:t>
      </w:r>
      <w:r>
        <w:br/>
      </w:r>
      <w:r>
        <w:rPr>
          <w:rFonts w:ascii="Times New Roman"/>
          <w:b w:val="false"/>
          <w:i w:val="false"/>
          <w:color w:val="000000"/>
          <w:sz w:val="28"/>
        </w:rPr>
        <w:t>
</w:t>
      </w:r>
      <w:r>
        <w:rPr>
          <w:rFonts w:ascii="Times New Roman"/>
          <w:b w:val="false"/>
          <w:i w:val="false"/>
          <w:color w:val="000000"/>
          <w:sz w:val="28"/>
        </w:rPr>
        <w:t>
      32. Обгон одного скоростного судна другим осуществляется только по левому борту обгоняемого, при этом обгоняемое судно, получив запрос и разрешив обгон, незамедлительно уменьшает скорость и следует в водоизмещающем положении до окончания обгона.</w:t>
      </w:r>
      <w:r>
        <w:br/>
      </w:r>
      <w:r>
        <w:rPr>
          <w:rFonts w:ascii="Times New Roman"/>
          <w:b w:val="false"/>
          <w:i w:val="false"/>
          <w:color w:val="000000"/>
          <w:sz w:val="28"/>
        </w:rPr>
        <w:t>
</w:t>
      </w:r>
      <w:r>
        <w:rPr>
          <w:rFonts w:ascii="Times New Roman"/>
          <w:b w:val="false"/>
          <w:i w:val="false"/>
          <w:color w:val="000000"/>
          <w:sz w:val="28"/>
        </w:rPr>
        <w:t>
      33. Сторону обгона и расхождения с другими судами, кроме плотоводов, определяет и показывает скоростное судно. При этом, расхождение осуществляется левыми бортами, а обгон производится по левому борту обгоняемого судна. Встречные и обгоняемые суда подтверждают отмашкой указанную сторону и избегают отклонения от своего пути до окончания расхождения или обгона.</w:t>
      </w:r>
      <w:r>
        <w:br/>
      </w:r>
      <w:r>
        <w:rPr>
          <w:rFonts w:ascii="Times New Roman"/>
          <w:b w:val="false"/>
          <w:i w:val="false"/>
          <w:color w:val="000000"/>
          <w:sz w:val="28"/>
        </w:rPr>
        <w:t>
</w:t>
      </w:r>
      <w:r>
        <w:rPr>
          <w:rFonts w:ascii="Times New Roman"/>
          <w:b w:val="false"/>
          <w:i w:val="false"/>
          <w:color w:val="000000"/>
          <w:sz w:val="28"/>
        </w:rPr>
        <w:t>
      34. При расхождении и обгоне скоростные суда между собой и с другими судами производят обмен такими же сигналами и на тех же расстояниях, что и водоизмещающие суда, предусмотренные </w:t>
      </w:r>
      <w:r>
        <w:rPr>
          <w:rFonts w:ascii="Times New Roman"/>
          <w:b w:val="false"/>
          <w:i w:val="false"/>
          <w:color w:val="000000"/>
          <w:sz w:val="28"/>
        </w:rPr>
        <w:t>пунктами 20</w:t>
      </w:r>
      <w:r>
        <w:rPr>
          <w:rFonts w:ascii="Times New Roman"/>
          <w:b w:val="false"/>
          <w:i w:val="false"/>
          <w:color w:val="000000"/>
          <w:sz w:val="28"/>
        </w:rPr>
        <w:t>, </w:t>
      </w:r>
      <w:r>
        <w:rPr>
          <w:rFonts w:ascii="Times New Roman"/>
          <w:b w:val="false"/>
          <w:i w:val="false"/>
          <w:color w:val="000000"/>
          <w:sz w:val="28"/>
        </w:rPr>
        <w:t>21</w:t>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w:t>
      </w:r>
      <w:r>
        <w:rPr>
          <w:rFonts w:ascii="Times New Roman"/>
          <w:b w:val="false"/>
          <w:i w:val="false"/>
          <w:color w:val="000000"/>
          <w:sz w:val="28"/>
        </w:rPr>
        <w:t>23</w:t>
      </w:r>
      <w:r>
        <w:rPr>
          <w:rFonts w:ascii="Times New Roman"/>
          <w:b w:val="false"/>
          <w:i w:val="false"/>
          <w:color w:val="000000"/>
          <w:sz w:val="28"/>
        </w:rPr>
        <w:t>, </w:t>
      </w:r>
      <w:r>
        <w:rPr>
          <w:rFonts w:ascii="Times New Roman"/>
          <w:b w:val="false"/>
          <w:i w:val="false"/>
          <w:color w:val="000000"/>
          <w:sz w:val="28"/>
        </w:rPr>
        <w:t>24</w:t>
      </w:r>
      <w:r>
        <w:rPr>
          <w:rFonts w:ascii="Times New Roman"/>
          <w:b w:val="false"/>
          <w:i w:val="false"/>
          <w:color w:val="000000"/>
          <w:sz w:val="28"/>
        </w:rPr>
        <w:t>, </w:t>
      </w:r>
      <w:r>
        <w:rPr>
          <w:rFonts w:ascii="Times New Roman"/>
          <w:b w:val="false"/>
          <w:i w:val="false"/>
          <w:color w:val="000000"/>
          <w:sz w:val="28"/>
        </w:rPr>
        <w:t>25</w:t>
      </w:r>
      <w:r>
        <w:rPr>
          <w:rFonts w:ascii="Times New Roman"/>
          <w:b w:val="false"/>
          <w:i w:val="false"/>
          <w:color w:val="000000"/>
          <w:sz w:val="28"/>
        </w:rPr>
        <w:t>, </w:t>
      </w:r>
      <w:r>
        <w:rPr>
          <w:rFonts w:ascii="Times New Roman"/>
          <w:b w:val="false"/>
          <w:i w:val="false"/>
          <w:color w:val="000000"/>
          <w:sz w:val="28"/>
        </w:rPr>
        <w:t>27</w:t>
      </w:r>
      <w:r>
        <w:rPr>
          <w:rFonts w:ascii="Times New Roman"/>
          <w:b w:val="false"/>
          <w:i w:val="false"/>
          <w:color w:val="000000"/>
          <w:sz w:val="28"/>
        </w:rPr>
        <w:t>, </w:t>
      </w:r>
      <w:r>
        <w:rPr>
          <w:rFonts w:ascii="Times New Roman"/>
          <w:b w:val="false"/>
          <w:i w:val="false"/>
          <w:color w:val="000000"/>
          <w:sz w:val="28"/>
        </w:rPr>
        <w:t>28</w:t>
      </w:r>
      <w:r>
        <w:rPr>
          <w:rFonts w:ascii="Times New Roman"/>
          <w:b w:val="false"/>
          <w:i w:val="false"/>
          <w:color w:val="000000"/>
          <w:sz w:val="28"/>
        </w:rPr>
        <w:t>, </w:t>
      </w:r>
      <w:r>
        <w:rPr>
          <w:rFonts w:ascii="Times New Roman"/>
          <w:b w:val="false"/>
          <w:i w:val="false"/>
          <w:color w:val="000000"/>
          <w:sz w:val="28"/>
        </w:rPr>
        <w:t>29</w:t>
      </w:r>
      <w:r>
        <w:rPr>
          <w:rFonts w:ascii="Times New Roman"/>
          <w:b w:val="false"/>
          <w:i w:val="false"/>
          <w:color w:val="000000"/>
          <w:sz w:val="28"/>
        </w:rPr>
        <w:t>, </w:t>
      </w:r>
      <w:r>
        <w:rPr>
          <w:rFonts w:ascii="Times New Roman"/>
          <w:b w:val="false"/>
          <w:i w:val="false"/>
          <w:color w:val="000000"/>
          <w:sz w:val="28"/>
        </w:rPr>
        <w:t>30</w:t>
      </w:r>
      <w:r>
        <w:rPr>
          <w:rFonts w:ascii="Times New Roman"/>
          <w:b w:val="false"/>
          <w:i w:val="false"/>
          <w:color w:val="000000"/>
          <w:sz w:val="28"/>
        </w:rPr>
        <w:t xml:space="preserve"> настоящих Правил, соблюдая безопасный для данных условий интервал между бортами.</w:t>
      </w:r>
    </w:p>
    <w:bookmarkEnd w:id="15"/>
    <w:bookmarkStart w:name="z55" w:id="16"/>
    <w:p>
      <w:pPr>
        <w:spacing w:after="0"/>
        <w:ind w:left="0"/>
        <w:jc w:val="left"/>
      </w:pPr>
      <w:r>
        <w:rPr>
          <w:rFonts w:ascii="Times New Roman"/>
          <w:b/>
          <w:i w:val="false"/>
          <w:color w:val="000000"/>
        </w:rPr>
        <w:t xml:space="preserve"> 
§ 6. Прохождение мимо дноуглубительных и дноочистительных</w:t>
      </w:r>
      <w:r>
        <w:br/>
      </w:r>
      <w:r>
        <w:rPr>
          <w:rFonts w:ascii="Times New Roman"/>
          <w:b/>
          <w:i w:val="false"/>
          <w:color w:val="000000"/>
        </w:rPr>
        <w:t>
снарядов и судов, занятых подводными работами</w:t>
      </w:r>
    </w:p>
    <w:bookmarkEnd w:id="16"/>
    <w:bookmarkStart w:name="z56" w:id="17"/>
    <w:p>
      <w:pPr>
        <w:spacing w:after="0"/>
        <w:ind w:left="0"/>
        <w:jc w:val="both"/>
      </w:pPr>
      <w:r>
        <w:rPr>
          <w:rFonts w:ascii="Times New Roman"/>
          <w:b w:val="false"/>
          <w:i w:val="false"/>
          <w:color w:val="000000"/>
          <w:sz w:val="28"/>
        </w:rPr>
        <w:t>
      35. Судно при подходе к работающему на судовом ходу дноуглубительному или дноочистительному снаряду на расстоянии не менее 1 км подает один продолжительный звук.</w:t>
      </w:r>
      <w:r>
        <w:br/>
      </w:r>
      <w:r>
        <w:rPr>
          <w:rFonts w:ascii="Times New Roman"/>
          <w:b w:val="false"/>
          <w:i w:val="false"/>
          <w:color w:val="000000"/>
          <w:sz w:val="28"/>
        </w:rPr>
        <w:t>
</w:t>
      </w:r>
      <w:r>
        <w:rPr>
          <w:rFonts w:ascii="Times New Roman"/>
          <w:b w:val="false"/>
          <w:i w:val="false"/>
          <w:color w:val="000000"/>
          <w:sz w:val="28"/>
        </w:rPr>
        <w:t>
      36. Дноуглубительный снаряд освобождает часть судового хода, достаточную для пропуска судна и показывает сторону прохода ночью миганием двух круговых (тентовых) огней (если земснаряд отошел к левой кромке - зелеными, к правой - красными), днем - светоимпульсной отмашкой или флагом-отмашкой.</w:t>
      </w:r>
      <w:r>
        <w:br/>
      </w:r>
      <w:r>
        <w:rPr>
          <w:rFonts w:ascii="Times New Roman"/>
          <w:b w:val="false"/>
          <w:i w:val="false"/>
          <w:color w:val="000000"/>
          <w:sz w:val="28"/>
        </w:rPr>
        <w:t>
</w:t>
      </w:r>
      <w:r>
        <w:rPr>
          <w:rFonts w:ascii="Times New Roman"/>
          <w:b w:val="false"/>
          <w:i w:val="false"/>
          <w:color w:val="000000"/>
          <w:sz w:val="28"/>
        </w:rPr>
        <w:t>
      37. Дноочистительный снаряд ночью показывает сторону прохода миганием одного кругового огня (белого - при работе у левой кромки судового хода, красного - у правой), днем - флагом-отмашкой.</w:t>
      </w:r>
      <w:r>
        <w:br/>
      </w:r>
      <w:r>
        <w:rPr>
          <w:rFonts w:ascii="Times New Roman"/>
          <w:b w:val="false"/>
          <w:i w:val="false"/>
          <w:color w:val="000000"/>
          <w:sz w:val="28"/>
        </w:rPr>
        <w:t>
</w:t>
      </w:r>
      <w:r>
        <w:rPr>
          <w:rFonts w:ascii="Times New Roman"/>
          <w:b w:val="false"/>
          <w:i w:val="false"/>
          <w:color w:val="000000"/>
          <w:sz w:val="28"/>
        </w:rPr>
        <w:t>
      38. Судно при получении разрешительного сигнала подает отмашку с соответствующего борта и проходит, принимая необходимые меры предосторожности.</w:t>
      </w:r>
      <w:r>
        <w:br/>
      </w:r>
      <w:r>
        <w:rPr>
          <w:rFonts w:ascii="Times New Roman"/>
          <w:b w:val="false"/>
          <w:i w:val="false"/>
          <w:color w:val="000000"/>
          <w:sz w:val="28"/>
        </w:rPr>
        <w:t>
</w:t>
      </w:r>
      <w:r>
        <w:rPr>
          <w:rFonts w:ascii="Times New Roman"/>
          <w:b w:val="false"/>
          <w:i w:val="false"/>
          <w:color w:val="000000"/>
          <w:sz w:val="28"/>
        </w:rPr>
        <w:t>
      39. Обмен сигналами и прохождение мимо судна, занятого подводными или водолазными работами на судовом ходу (подъем судов, прокладка труб, кабелей), осуществляется таким же порядком, как и с дноочистительным снарядом в соответствии с пунктами 35, 37, 38, 40, 41, 42 настоящих Правил.</w:t>
      </w:r>
      <w:r>
        <w:br/>
      </w:r>
      <w:r>
        <w:rPr>
          <w:rFonts w:ascii="Times New Roman"/>
          <w:b w:val="false"/>
          <w:i w:val="false"/>
          <w:color w:val="000000"/>
          <w:sz w:val="28"/>
        </w:rPr>
        <w:t>
</w:t>
      </w:r>
      <w:r>
        <w:rPr>
          <w:rFonts w:ascii="Times New Roman"/>
          <w:b w:val="false"/>
          <w:i w:val="false"/>
          <w:color w:val="000000"/>
          <w:sz w:val="28"/>
        </w:rPr>
        <w:t>
      40. При одновременном подходе судов к дноуглубительному или дноочистительному снаряду сверху и снизу судно, идущее вниз, а скоростное судно, независимо от направления движения, проходит в первую очередь.</w:t>
      </w:r>
      <w:r>
        <w:br/>
      </w:r>
      <w:r>
        <w:rPr>
          <w:rFonts w:ascii="Times New Roman"/>
          <w:b w:val="false"/>
          <w:i w:val="false"/>
          <w:color w:val="000000"/>
          <w:sz w:val="28"/>
        </w:rPr>
        <w:t>
</w:t>
      </w:r>
      <w:r>
        <w:rPr>
          <w:rFonts w:ascii="Times New Roman"/>
          <w:b w:val="false"/>
          <w:i w:val="false"/>
          <w:color w:val="000000"/>
          <w:sz w:val="28"/>
        </w:rPr>
        <w:t>
      41. При невозможности пропуска дноуглубительный и дноочистительный снаряды заблаговременно, но не менее чем за 1 км до приближающегося судна, подают сигнал «Предупреждение».</w:t>
      </w:r>
      <w:r>
        <w:br/>
      </w:r>
      <w:r>
        <w:rPr>
          <w:rFonts w:ascii="Times New Roman"/>
          <w:b w:val="false"/>
          <w:i w:val="false"/>
          <w:color w:val="000000"/>
          <w:sz w:val="28"/>
        </w:rPr>
        <w:t>
</w:t>
      </w:r>
      <w:r>
        <w:rPr>
          <w:rFonts w:ascii="Times New Roman"/>
          <w:b w:val="false"/>
          <w:i w:val="false"/>
          <w:color w:val="000000"/>
          <w:sz w:val="28"/>
        </w:rPr>
        <w:t>
      42. Судно, получив сигнал «Предупреждение», незамедлительно прекращает движение до получения разрешения на проход без повторного запроса.</w:t>
      </w:r>
    </w:p>
    <w:bookmarkEnd w:id="17"/>
    <w:bookmarkStart w:name="z64" w:id="18"/>
    <w:p>
      <w:pPr>
        <w:spacing w:after="0"/>
        <w:ind w:left="0"/>
        <w:jc w:val="left"/>
      </w:pPr>
      <w:r>
        <w:rPr>
          <w:rFonts w:ascii="Times New Roman"/>
          <w:b/>
          <w:i w:val="false"/>
          <w:color w:val="000000"/>
        </w:rPr>
        <w:t xml:space="preserve"> 
§ 7. Прохождение мостов, шлюзов и канатных переправ</w:t>
      </w:r>
    </w:p>
    <w:bookmarkEnd w:id="18"/>
    <w:bookmarkStart w:name="z65" w:id="19"/>
    <w:p>
      <w:pPr>
        <w:spacing w:after="0"/>
        <w:ind w:left="0"/>
        <w:jc w:val="both"/>
      </w:pPr>
      <w:r>
        <w:rPr>
          <w:rFonts w:ascii="Times New Roman"/>
          <w:b w:val="false"/>
          <w:i w:val="false"/>
          <w:color w:val="000000"/>
          <w:sz w:val="28"/>
        </w:rPr>
        <w:t>
      43. Проход судов под мостами допускается только через предназначенные для этой цели судоходные пролеты, оборудованные соответствующими навигационными знаками и огнями, определенными в </w:t>
      </w:r>
      <w:r>
        <w:rPr>
          <w:rFonts w:ascii="Times New Roman"/>
          <w:b w:val="false"/>
          <w:i w:val="false"/>
          <w:color w:val="000000"/>
          <w:sz w:val="28"/>
        </w:rPr>
        <w:t>приложении 2</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44. При одновременном подходе судов сверху и снизу к мосту с одним судоходным пролетом, первым его проходит судно, идущее вниз, или скоростное, независимо от направления движения.</w:t>
      </w:r>
      <w:r>
        <w:br/>
      </w:r>
      <w:r>
        <w:rPr>
          <w:rFonts w:ascii="Times New Roman"/>
          <w:b w:val="false"/>
          <w:i w:val="false"/>
          <w:color w:val="000000"/>
          <w:sz w:val="28"/>
        </w:rPr>
        <w:t>
</w:t>
      </w:r>
      <w:r>
        <w:rPr>
          <w:rFonts w:ascii="Times New Roman"/>
          <w:b w:val="false"/>
          <w:i w:val="false"/>
          <w:color w:val="000000"/>
          <w:sz w:val="28"/>
        </w:rPr>
        <w:t>
      45. Во всех населенных пунктах, кроме областных, разводка наплавных мостов и пропуск через них судов и составов осуществляются в любое время суток при приближении к ним последних и подаче ими одного продолжительного звука на расстоянии не менее 1 км. В областных населенных пунктах разводка и пропуск осуществляются по специальному расписанию.</w:t>
      </w:r>
      <w:r>
        <w:br/>
      </w:r>
      <w:r>
        <w:rPr>
          <w:rFonts w:ascii="Times New Roman"/>
          <w:b w:val="false"/>
          <w:i w:val="false"/>
          <w:color w:val="000000"/>
          <w:sz w:val="28"/>
        </w:rPr>
        <w:t>
</w:t>
      </w:r>
      <w:r>
        <w:rPr>
          <w:rFonts w:ascii="Times New Roman"/>
          <w:b w:val="false"/>
          <w:i w:val="false"/>
          <w:color w:val="000000"/>
          <w:sz w:val="28"/>
        </w:rPr>
        <w:t>
      46. Судно при подходе к шлюзу или к канатной переправе, на траверзе знака «Внимание», а при его отсутствии не менее чем за 1 км до них, подает один продолжительный звук.</w:t>
      </w:r>
      <w:r>
        <w:br/>
      </w:r>
      <w:r>
        <w:rPr>
          <w:rFonts w:ascii="Times New Roman"/>
          <w:b w:val="false"/>
          <w:i w:val="false"/>
          <w:color w:val="000000"/>
          <w:sz w:val="28"/>
        </w:rPr>
        <w:t>
</w:t>
      </w:r>
      <w:r>
        <w:rPr>
          <w:rFonts w:ascii="Times New Roman"/>
          <w:b w:val="false"/>
          <w:i w:val="false"/>
          <w:color w:val="000000"/>
          <w:sz w:val="28"/>
        </w:rPr>
        <w:t>
      47. Паром канатной переправы принимает меры по своевременному освобождению судового хода идущим судам и не начинает движение от берега при их приближении.</w:t>
      </w:r>
      <w:r>
        <w:br/>
      </w:r>
      <w:r>
        <w:rPr>
          <w:rFonts w:ascii="Times New Roman"/>
          <w:b w:val="false"/>
          <w:i w:val="false"/>
          <w:color w:val="000000"/>
          <w:sz w:val="28"/>
        </w:rPr>
        <w:t>
</w:t>
      </w:r>
      <w:r>
        <w:rPr>
          <w:rFonts w:ascii="Times New Roman"/>
          <w:b w:val="false"/>
          <w:i w:val="false"/>
          <w:color w:val="000000"/>
          <w:sz w:val="28"/>
        </w:rPr>
        <w:t>
      48. Пропуск судов через шлюзы и наплавные мосты осуществляется владельцами последних с помощью светофорной (семафорной) сигнализации.</w:t>
      </w:r>
      <w:r>
        <w:br/>
      </w:r>
      <w:r>
        <w:rPr>
          <w:rFonts w:ascii="Times New Roman"/>
          <w:b w:val="false"/>
          <w:i w:val="false"/>
          <w:color w:val="000000"/>
          <w:sz w:val="28"/>
        </w:rPr>
        <w:t>
</w:t>
      </w:r>
      <w:r>
        <w:rPr>
          <w:rFonts w:ascii="Times New Roman"/>
          <w:b w:val="false"/>
          <w:i w:val="false"/>
          <w:color w:val="000000"/>
          <w:sz w:val="28"/>
        </w:rPr>
        <w:t>
      49. При движении в подходных каналах шлюзов, в процессе шлюзования, при входе в камеру шлюза и выходе из нее, кроме требований настоящих Правил, судно выполняет требования Правил пропуска судов через судоходные шлюзы, утверждаемых уполномоченным органом в сфере водного транспорта.</w:t>
      </w:r>
    </w:p>
    <w:bookmarkEnd w:id="19"/>
    <w:bookmarkStart w:name="z72" w:id="20"/>
    <w:p>
      <w:pPr>
        <w:spacing w:after="0"/>
        <w:ind w:left="0"/>
        <w:jc w:val="left"/>
      </w:pPr>
      <w:r>
        <w:rPr>
          <w:rFonts w:ascii="Times New Roman"/>
          <w:b/>
          <w:i w:val="false"/>
          <w:color w:val="000000"/>
        </w:rPr>
        <w:t xml:space="preserve"> 
§ 8. Безопасная скорость, предупреждение аварийной ситуации</w:t>
      </w:r>
    </w:p>
    <w:bookmarkEnd w:id="20"/>
    <w:bookmarkStart w:name="z73" w:id="21"/>
    <w:p>
      <w:pPr>
        <w:spacing w:after="0"/>
        <w:ind w:left="0"/>
        <w:jc w:val="both"/>
      </w:pPr>
      <w:r>
        <w:rPr>
          <w:rFonts w:ascii="Times New Roman"/>
          <w:b w:val="false"/>
          <w:i w:val="false"/>
          <w:color w:val="000000"/>
          <w:sz w:val="28"/>
        </w:rPr>
        <w:t>
      50. При выборе безопасной скорости судна учитываются:</w:t>
      </w:r>
      <w:r>
        <w:br/>
      </w:r>
      <w:r>
        <w:rPr>
          <w:rFonts w:ascii="Times New Roman"/>
          <w:b w:val="false"/>
          <w:i w:val="false"/>
          <w:color w:val="000000"/>
          <w:sz w:val="28"/>
        </w:rPr>
        <w:t>
</w:t>
      </w:r>
      <w:r>
        <w:rPr>
          <w:rFonts w:ascii="Times New Roman"/>
          <w:b w:val="false"/>
          <w:i w:val="false"/>
          <w:color w:val="000000"/>
          <w:sz w:val="28"/>
        </w:rPr>
        <w:t>
      1) соотношение габаритов пути и судна;</w:t>
      </w:r>
      <w:r>
        <w:br/>
      </w:r>
      <w:r>
        <w:rPr>
          <w:rFonts w:ascii="Times New Roman"/>
          <w:b w:val="false"/>
          <w:i w:val="false"/>
          <w:color w:val="000000"/>
          <w:sz w:val="28"/>
        </w:rPr>
        <w:t>
</w:t>
      </w:r>
      <w:r>
        <w:rPr>
          <w:rFonts w:ascii="Times New Roman"/>
          <w:b w:val="false"/>
          <w:i w:val="false"/>
          <w:color w:val="000000"/>
          <w:sz w:val="28"/>
        </w:rPr>
        <w:t>
      2) наличие и интенсивность движения судов в данном районе;</w:t>
      </w:r>
      <w:r>
        <w:br/>
      </w:r>
      <w:r>
        <w:rPr>
          <w:rFonts w:ascii="Times New Roman"/>
          <w:b w:val="false"/>
          <w:i w:val="false"/>
          <w:color w:val="000000"/>
          <w:sz w:val="28"/>
        </w:rPr>
        <w:t>
</w:t>
      </w:r>
      <w:r>
        <w:rPr>
          <w:rFonts w:ascii="Times New Roman"/>
          <w:b w:val="false"/>
          <w:i w:val="false"/>
          <w:color w:val="000000"/>
          <w:sz w:val="28"/>
        </w:rPr>
        <w:t>
      3) маневренные возможности судна, особенно расстояние, необходимое для полной остановки судна, и поворотливость в данных условиях;</w:t>
      </w:r>
      <w:r>
        <w:br/>
      </w:r>
      <w:r>
        <w:rPr>
          <w:rFonts w:ascii="Times New Roman"/>
          <w:b w:val="false"/>
          <w:i w:val="false"/>
          <w:color w:val="000000"/>
          <w:sz w:val="28"/>
        </w:rPr>
        <w:t>
</w:t>
      </w:r>
      <w:r>
        <w:rPr>
          <w:rFonts w:ascii="Times New Roman"/>
          <w:b w:val="false"/>
          <w:i w:val="false"/>
          <w:color w:val="000000"/>
          <w:sz w:val="28"/>
        </w:rPr>
        <w:t>
      4) направление и силу течения, ветра и волнения;</w:t>
      </w:r>
      <w:r>
        <w:br/>
      </w:r>
      <w:r>
        <w:rPr>
          <w:rFonts w:ascii="Times New Roman"/>
          <w:b w:val="false"/>
          <w:i w:val="false"/>
          <w:color w:val="000000"/>
          <w:sz w:val="28"/>
        </w:rPr>
        <w:t>
</w:t>
      </w:r>
      <w:r>
        <w:rPr>
          <w:rFonts w:ascii="Times New Roman"/>
          <w:b w:val="false"/>
          <w:i w:val="false"/>
          <w:color w:val="000000"/>
          <w:sz w:val="28"/>
        </w:rPr>
        <w:t>
      5) состояние видимости и наличие фона освещения, как от береговых, так и от собственных огней, наличие навигационных знаков.</w:t>
      </w:r>
      <w:r>
        <w:br/>
      </w:r>
      <w:r>
        <w:rPr>
          <w:rFonts w:ascii="Times New Roman"/>
          <w:b w:val="false"/>
          <w:i w:val="false"/>
          <w:color w:val="000000"/>
          <w:sz w:val="28"/>
        </w:rPr>
        <w:t>
</w:t>
      </w:r>
      <w:r>
        <w:rPr>
          <w:rFonts w:ascii="Times New Roman"/>
          <w:b w:val="false"/>
          <w:i w:val="false"/>
          <w:color w:val="000000"/>
          <w:sz w:val="28"/>
        </w:rPr>
        <w:t>
      51. Суда, использующие радиолокатор, при выборе безопасной скорости дополнительно учитывают:</w:t>
      </w:r>
      <w:r>
        <w:br/>
      </w:r>
      <w:r>
        <w:rPr>
          <w:rFonts w:ascii="Times New Roman"/>
          <w:b w:val="false"/>
          <w:i w:val="false"/>
          <w:color w:val="000000"/>
          <w:sz w:val="28"/>
        </w:rPr>
        <w:t>
</w:t>
      </w:r>
      <w:r>
        <w:rPr>
          <w:rFonts w:ascii="Times New Roman"/>
          <w:b w:val="false"/>
          <w:i w:val="false"/>
          <w:color w:val="000000"/>
          <w:sz w:val="28"/>
        </w:rPr>
        <w:t>
      1) характеристики, эффективность и ограничения радиолокационного оборудования;</w:t>
      </w:r>
      <w:r>
        <w:br/>
      </w:r>
      <w:r>
        <w:rPr>
          <w:rFonts w:ascii="Times New Roman"/>
          <w:b w:val="false"/>
          <w:i w:val="false"/>
          <w:color w:val="000000"/>
          <w:sz w:val="28"/>
        </w:rPr>
        <w:t>
</w:t>
      </w:r>
      <w:r>
        <w:rPr>
          <w:rFonts w:ascii="Times New Roman"/>
          <w:b w:val="false"/>
          <w:i w:val="false"/>
          <w:color w:val="000000"/>
          <w:sz w:val="28"/>
        </w:rPr>
        <w:t>
      2) любые ограничения, накладываемые используемой радиолокационной шкалой дальности;</w:t>
      </w:r>
      <w:r>
        <w:br/>
      </w:r>
      <w:r>
        <w:rPr>
          <w:rFonts w:ascii="Times New Roman"/>
          <w:b w:val="false"/>
          <w:i w:val="false"/>
          <w:color w:val="000000"/>
          <w:sz w:val="28"/>
        </w:rPr>
        <w:t>
</w:t>
      </w:r>
      <w:r>
        <w:rPr>
          <w:rFonts w:ascii="Times New Roman"/>
          <w:b w:val="false"/>
          <w:i w:val="false"/>
          <w:color w:val="000000"/>
          <w:sz w:val="28"/>
        </w:rPr>
        <w:t>
      3) влияние на радиолокационное обнаружение состояний водной поверхности, метеорологических факторов, а также других источников помех;</w:t>
      </w:r>
      <w:r>
        <w:br/>
      </w:r>
      <w:r>
        <w:rPr>
          <w:rFonts w:ascii="Times New Roman"/>
          <w:b w:val="false"/>
          <w:i w:val="false"/>
          <w:color w:val="000000"/>
          <w:sz w:val="28"/>
        </w:rPr>
        <w:t>
</w:t>
      </w:r>
      <w:r>
        <w:rPr>
          <w:rFonts w:ascii="Times New Roman"/>
          <w:b w:val="false"/>
          <w:i w:val="false"/>
          <w:color w:val="000000"/>
          <w:sz w:val="28"/>
        </w:rPr>
        <w:t>
      4) возможность того, что радиолокатор не обнаружит на достаточном расстоянии малые суда, лед и плавучие объекты, знаки навигационного оборудования, низкие берега;</w:t>
      </w:r>
      <w:r>
        <w:br/>
      </w:r>
      <w:r>
        <w:rPr>
          <w:rFonts w:ascii="Times New Roman"/>
          <w:b w:val="false"/>
          <w:i w:val="false"/>
          <w:color w:val="000000"/>
          <w:sz w:val="28"/>
        </w:rPr>
        <w:t>
</w:t>
      </w:r>
      <w:r>
        <w:rPr>
          <w:rFonts w:ascii="Times New Roman"/>
          <w:b w:val="false"/>
          <w:i w:val="false"/>
          <w:color w:val="000000"/>
          <w:sz w:val="28"/>
        </w:rPr>
        <w:t>
      5) количество, местоположение и перемещение судов, обнаруженных радиолокатором;</w:t>
      </w:r>
      <w:r>
        <w:br/>
      </w:r>
      <w:r>
        <w:rPr>
          <w:rFonts w:ascii="Times New Roman"/>
          <w:b w:val="false"/>
          <w:i w:val="false"/>
          <w:color w:val="000000"/>
          <w:sz w:val="28"/>
        </w:rPr>
        <w:t>
</w:t>
      </w:r>
      <w:r>
        <w:rPr>
          <w:rFonts w:ascii="Times New Roman"/>
          <w:b w:val="false"/>
          <w:i w:val="false"/>
          <w:color w:val="000000"/>
          <w:sz w:val="28"/>
        </w:rPr>
        <w:t>
      6) более точную оценку видимости получаемой при радиолокационном измерении расстояния до судов или объектов, находящихся поблизости.</w:t>
      </w:r>
      <w:r>
        <w:br/>
      </w:r>
      <w:r>
        <w:rPr>
          <w:rFonts w:ascii="Times New Roman"/>
          <w:b w:val="false"/>
          <w:i w:val="false"/>
          <w:color w:val="000000"/>
          <w:sz w:val="28"/>
        </w:rPr>
        <w:t>
</w:t>
      </w:r>
      <w:r>
        <w:rPr>
          <w:rFonts w:ascii="Times New Roman"/>
          <w:b w:val="false"/>
          <w:i w:val="false"/>
          <w:color w:val="000000"/>
          <w:sz w:val="28"/>
        </w:rPr>
        <w:t>
      52. Судно в случае неуверенности в оценке ситуации (неясность в действиях других судов, неподача или неправильное подтверждение сигналов, потеря ориентировки, отсутствие или неисправность знаков навигационного оборудования) уменьшает ход или прекращает движение до согласования взаимных действий или выяснения ситуации.</w:t>
      </w:r>
      <w:r>
        <w:br/>
      </w:r>
      <w:r>
        <w:rPr>
          <w:rFonts w:ascii="Times New Roman"/>
          <w:b w:val="false"/>
          <w:i w:val="false"/>
          <w:color w:val="000000"/>
          <w:sz w:val="28"/>
        </w:rPr>
        <w:t>
</w:t>
      </w:r>
      <w:r>
        <w:rPr>
          <w:rFonts w:ascii="Times New Roman"/>
          <w:b w:val="false"/>
          <w:i w:val="false"/>
          <w:color w:val="000000"/>
          <w:sz w:val="28"/>
        </w:rPr>
        <w:t>
      53. Судно на участках с ограниченными габаритами судового хода, в затонах, при приближении к откосу канала, берегу, при проходе вблизи от земснарядов, стоящих судов, доков, нефтяных станций, переправ, водолазных судов и других плавучих средств осуществляет движение на пониженной скорости (вплоть до самой минимальной), чтобы не создавать опасного для них волнения.</w:t>
      </w:r>
      <w:r>
        <w:br/>
      </w:r>
      <w:r>
        <w:rPr>
          <w:rFonts w:ascii="Times New Roman"/>
          <w:b w:val="false"/>
          <w:i w:val="false"/>
          <w:color w:val="000000"/>
          <w:sz w:val="28"/>
        </w:rPr>
        <w:t>
</w:t>
      </w:r>
      <w:r>
        <w:rPr>
          <w:rFonts w:ascii="Times New Roman"/>
          <w:b w:val="false"/>
          <w:i w:val="false"/>
          <w:color w:val="000000"/>
          <w:sz w:val="28"/>
        </w:rPr>
        <w:t>
      54. В случаях, когда необходимо показать или согласовать свои действия, суда при нахождении на виду друг у друга подают звуковые сигналы, в соответствии с </w:t>
      </w:r>
      <w:r>
        <w:rPr>
          <w:rFonts w:ascii="Times New Roman"/>
          <w:b w:val="false"/>
          <w:i w:val="false"/>
          <w:color w:val="000000"/>
          <w:sz w:val="28"/>
        </w:rPr>
        <w:t>пунктом 155</w:t>
      </w:r>
      <w:r>
        <w:rPr>
          <w:rFonts w:ascii="Times New Roman"/>
          <w:b w:val="false"/>
          <w:i w:val="false"/>
          <w:color w:val="000000"/>
          <w:sz w:val="28"/>
        </w:rPr>
        <w:t xml:space="preserve"> настоящих Правил.</w:t>
      </w:r>
    </w:p>
    <w:bookmarkEnd w:id="21"/>
    <w:p>
      <w:pPr>
        <w:spacing w:after="0"/>
        <w:ind w:left="0"/>
        <w:jc w:val="left"/>
      </w:pPr>
      <w:r>
        <w:rPr>
          <w:rFonts w:ascii="Times New Roman"/>
          <w:b/>
          <w:i w:val="false"/>
          <w:color w:val="000000"/>
        </w:rPr>
        <w:t xml:space="preserve"> § 9. Особые случаи буксировки и толкания</w:t>
      </w:r>
    </w:p>
    <w:bookmarkStart w:name="z89" w:id="22"/>
    <w:p>
      <w:pPr>
        <w:spacing w:after="0"/>
        <w:ind w:left="0"/>
        <w:jc w:val="both"/>
      </w:pPr>
      <w:r>
        <w:rPr>
          <w:rFonts w:ascii="Times New Roman"/>
          <w:b w:val="false"/>
          <w:i w:val="false"/>
          <w:color w:val="000000"/>
          <w:sz w:val="28"/>
        </w:rPr>
        <w:t>
      55. В особых случаях буксировки управление движением, маневрированием и подачей сигналов осуществляется:</w:t>
      </w:r>
      <w:r>
        <w:br/>
      </w:r>
      <w:r>
        <w:rPr>
          <w:rFonts w:ascii="Times New Roman"/>
          <w:b w:val="false"/>
          <w:i w:val="false"/>
          <w:color w:val="000000"/>
          <w:sz w:val="28"/>
        </w:rPr>
        <w:t>
</w:t>
      </w:r>
      <w:r>
        <w:rPr>
          <w:rFonts w:ascii="Times New Roman"/>
          <w:b w:val="false"/>
          <w:i w:val="false"/>
          <w:color w:val="000000"/>
          <w:sz w:val="28"/>
        </w:rPr>
        <w:t>
      1) при оказании помощи судну (составу), использующему свои машины, в маневрировании или прохождении затруднительных участков (при развороте, подходе, отходе от причала, при заходе в шлюз, при проходе под мостами, через перекаты и в подобных случаях) - судно, которому оказывается помощь;</w:t>
      </w:r>
      <w:r>
        <w:br/>
      </w:r>
      <w:r>
        <w:rPr>
          <w:rFonts w:ascii="Times New Roman"/>
          <w:b w:val="false"/>
          <w:i w:val="false"/>
          <w:color w:val="000000"/>
          <w:sz w:val="28"/>
        </w:rPr>
        <w:t>
</w:t>
      </w:r>
      <w:r>
        <w:rPr>
          <w:rFonts w:ascii="Times New Roman"/>
          <w:b w:val="false"/>
          <w:i w:val="false"/>
          <w:color w:val="000000"/>
          <w:sz w:val="28"/>
        </w:rPr>
        <w:t>
      2) при буксировке или совместной буксировке и толкании несколькими судами - буксировщик (толкач) с наиболее мощными главными двигателями, если заданием на буксировку не определено иное.</w:t>
      </w:r>
      <w:r>
        <w:br/>
      </w:r>
      <w:r>
        <w:rPr>
          <w:rFonts w:ascii="Times New Roman"/>
          <w:b w:val="false"/>
          <w:i w:val="false"/>
          <w:color w:val="000000"/>
          <w:sz w:val="28"/>
        </w:rPr>
        <w:t>
</w:t>
      </w:r>
      <w:r>
        <w:rPr>
          <w:rFonts w:ascii="Times New Roman"/>
          <w:b w:val="false"/>
          <w:i w:val="false"/>
          <w:color w:val="000000"/>
          <w:sz w:val="28"/>
        </w:rPr>
        <w:t>
      56. В случаях оказания помощи и буксировки, указанных в пункте 55 настоящих Правил, подает сигналы:</w:t>
      </w:r>
      <w:r>
        <w:br/>
      </w:r>
      <w:r>
        <w:rPr>
          <w:rFonts w:ascii="Times New Roman"/>
          <w:b w:val="false"/>
          <w:i w:val="false"/>
          <w:color w:val="000000"/>
          <w:sz w:val="28"/>
        </w:rPr>
        <w:t>
</w:t>
      </w:r>
      <w:r>
        <w:rPr>
          <w:rFonts w:ascii="Times New Roman"/>
          <w:b w:val="false"/>
          <w:i w:val="false"/>
          <w:color w:val="000000"/>
          <w:sz w:val="28"/>
        </w:rPr>
        <w:t>
      1) переднее судно - если буксировщики соединены в кильватер;</w:t>
      </w:r>
      <w:r>
        <w:br/>
      </w:r>
      <w:r>
        <w:rPr>
          <w:rFonts w:ascii="Times New Roman"/>
          <w:b w:val="false"/>
          <w:i w:val="false"/>
          <w:color w:val="000000"/>
          <w:sz w:val="28"/>
        </w:rPr>
        <w:t>
</w:t>
      </w:r>
      <w:r>
        <w:rPr>
          <w:rFonts w:ascii="Times New Roman"/>
          <w:b w:val="false"/>
          <w:i w:val="false"/>
          <w:color w:val="000000"/>
          <w:sz w:val="28"/>
        </w:rPr>
        <w:t>
      2) буксировщик - при совместной буксировке и толкании;</w:t>
      </w:r>
      <w:r>
        <w:br/>
      </w:r>
      <w:r>
        <w:rPr>
          <w:rFonts w:ascii="Times New Roman"/>
          <w:b w:val="false"/>
          <w:i w:val="false"/>
          <w:color w:val="000000"/>
          <w:sz w:val="28"/>
        </w:rPr>
        <w:t>
</w:t>
      </w:r>
      <w:r>
        <w:rPr>
          <w:rFonts w:ascii="Times New Roman"/>
          <w:b w:val="false"/>
          <w:i w:val="false"/>
          <w:color w:val="000000"/>
          <w:sz w:val="28"/>
        </w:rPr>
        <w:t>
      3) судно, с которого подан буксирный трос, если буксировка осуществляется судами, ошвартованными бортами; при этом у судна, с которого подан буксирный трос, свободен левый борт;</w:t>
      </w:r>
      <w:r>
        <w:br/>
      </w:r>
      <w:r>
        <w:rPr>
          <w:rFonts w:ascii="Times New Roman"/>
          <w:b w:val="false"/>
          <w:i w:val="false"/>
          <w:color w:val="000000"/>
          <w:sz w:val="28"/>
        </w:rPr>
        <w:t>
</w:t>
      </w:r>
      <w:r>
        <w:rPr>
          <w:rFonts w:ascii="Times New Roman"/>
          <w:b w:val="false"/>
          <w:i w:val="false"/>
          <w:color w:val="000000"/>
          <w:sz w:val="28"/>
        </w:rPr>
        <w:t>
      4) буксировщик - при оказании помощи самоходному судну.</w:t>
      </w:r>
      <w:r>
        <w:br/>
      </w:r>
      <w:r>
        <w:rPr>
          <w:rFonts w:ascii="Times New Roman"/>
          <w:b w:val="false"/>
          <w:i w:val="false"/>
          <w:color w:val="000000"/>
          <w:sz w:val="28"/>
        </w:rPr>
        <w:t>
</w:t>
      </w:r>
      <w:r>
        <w:rPr>
          <w:rFonts w:ascii="Times New Roman"/>
          <w:b w:val="false"/>
          <w:i w:val="false"/>
          <w:color w:val="000000"/>
          <w:sz w:val="28"/>
        </w:rPr>
        <w:t>
      57. При буксировке под бортом (кроме рейдовой) буксируемое судно находится с правой стороны буксирующего.</w:t>
      </w:r>
    </w:p>
    <w:bookmarkEnd w:id="22"/>
    <w:bookmarkStart w:name="z98" w:id="23"/>
    <w:p>
      <w:pPr>
        <w:spacing w:after="0"/>
        <w:ind w:left="0"/>
        <w:jc w:val="left"/>
      </w:pPr>
      <w:r>
        <w:rPr>
          <w:rFonts w:ascii="Times New Roman"/>
          <w:b/>
          <w:i w:val="false"/>
          <w:color w:val="000000"/>
        </w:rPr>
        <w:t xml:space="preserve"> 
§ 10. Якорная стоянка</w:t>
      </w:r>
    </w:p>
    <w:bookmarkEnd w:id="23"/>
    <w:bookmarkStart w:name="z99" w:id="24"/>
    <w:p>
      <w:pPr>
        <w:spacing w:after="0"/>
        <w:ind w:left="0"/>
        <w:jc w:val="both"/>
      </w:pPr>
      <w:r>
        <w:rPr>
          <w:rFonts w:ascii="Times New Roman"/>
          <w:b w:val="false"/>
          <w:i w:val="false"/>
          <w:color w:val="000000"/>
          <w:sz w:val="28"/>
        </w:rPr>
        <w:t>
      58. Суда, составы и плоты становятся на якорь на специально отведенных рейдах с соблюдением порядка расстановки и стоянки.</w:t>
      </w:r>
      <w:r>
        <w:br/>
      </w:r>
      <w:r>
        <w:rPr>
          <w:rFonts w:ascii="Times New Roman"/>
          <w:b w:val="false"/>
          <w:i w:val="false"/>
          <w:color w:val="000000"/>
          <w:sz w:val="28"/>
        </w:rPr>
        <w:t>
</w:t>
      </w:r>
      <w:r>
        <w:rPr>
          <w:rFonts w:ascii="Times New Roman"/>
          <w:b w:val="false"/>
          <w:i w:val="false"/>
          <w:color w:val="000000"/>
          <w:sz w:val="28"/>
        </w:rPr>
        <w:t>
      59. Места для рейдов, порядок расстановки и стоянки на них судов, составов и плотов указываются в  навигационных картах.</w:t>
      </w:r>
      <w:r>
        <w:br/>
      </w:r>
      <w:r>
        <w:rPr>
          <w:rFonts w:ascii="Times New Roman"/>
          <w:b w:val="false"/>
          <w:i w:val="false"/>
          <w:color w:val="000000"/>
          <w:sz w:val="28"/>
        </w:rPr>
        <w:t>
</w:t>
      </w:r>
      <w:r>
        <w:rPr>
          <w:rFonts w:ascii="Times New Roman"/>
          <w:b w:val="false"/>
          <w:i w:val="false"/>
          <w:color w:val="000000"/>
          <w:sz w:val="28"/>
        </w:rPr>
        <w:t>
      60. Суда, составы и плоты при необходимости стать на якорь в пути следования, а также в пунктах, не имеющих специальных рейдов, выбирают место якорной стоянки вблизи кромки судового хода, а где это возможно и безопасно - за кромкой, чтобы не препятствовать движению и маневрированию других судов.</w:t>
      </w:r>
      <w:r>
        <w:br/>
      </w:r>
      <w:r>
        <w:rPr>
          <w:rFonts w:ascii="Times New Roman"/>
          <w:b w:val="false"/>
          <w:i w:val="false"/>
          <w:color w:val="000000"/>
          <w:sz w:val="28"/>
        </w:rPr>
        <w:t>
</w:t>
      </w:r>
      <w:r>
        <w:rPr>
          <w:rFonts w:ascii="Times New Roman"/>
          <w:b w:val="false"/>
          <w:i w:val="false"/>
          <w:color w:val="000000"/>
          <w:sz w:val="28"/>
        </w:rPr>
        <w:t>
      61. Якоря, отданные с судов, плотов, дебаркадеров, земснарядов, наплавных мостов и других плавучих средств, принимают меры по обеспечению безопасного прохода проходящих судов.</w:t>
      </w:r>
      <w:r>
        <w:br/>
      </w:r>
      <w:r>
        <w:rPr>
          <w:rFonts w:ascii="Times New Roman"/>
          <w:b w:val="false"/>
          <w:i w:val="false"/>
          <w:color w:val="000000"/>
          <w:sz w:val="28"/>
        </w:rPr>
        <w:t>
</w:t>
      </w:r>
      <w:r>
        <w:rPr>
          <w:rFonts w:ascii="Times New Roman"/>
          <w:b w:val="false"/>
          <w:i w:val="false"/>
          <w:color w:val="000000"/>
          <w:sz w:val="28"/>
        </w:rPr>
        <w:t>
      62. Судам и плотам не допускается:</w:t>
      </w:r>
      <w:r>
        <w:br/>
      </w:r>
      <w:r>
        <w:rPr>
          <w:rFonts w:ascii="Times New Roman"/>
          <w:b w:val="false"/>
          <w:i w:val="false"/>
          <w:color w:val="000000"/>
          <w:sz w:val="28"/>
        </w:rPr>
        <w:t>
</w:t>
      </w:r>
      <w:r>
        <w:rPr>
          <w:rFonts w:ascii="Times New Roman"/>
          <w:b w:val="false"/>
          <w:i w:val="false"/>
          <w:color w:val="000000"/>
          <w:sz w:val="28"/>
        </w:rPr>
        <w:t>
      1) отдавать якоря, лоты, цепи-волокуши или останавливаться в зонах прокладки подводных кабелей и переходов, водозаборов, обозначенных на местности (информационными знаками) или на карте, за исключением случаев возникновения для судна угрозы аварии;</w:t>
      </w:r>
      <w:r>
        <w:br/>
      </w:r>
      <w:r>
        <w:rPr>
          <w:rFonts w:ascii="Times New Roman"/>
          <w:b w:val="false"/>
          <w:i w:val="false"/>
          <w:color w:val="000000"/>
          <w:sz w:val="28"/>
        </w:rPr>
        <w:t>
</w:t>
      </w:r>
      <w:r>
        <w:rPr>
          <w:rFonts w:ascii="Times New Roman"/>
          <w:b w:val="false"/>
          <w:i w:val="false"/>
          <w:color w:val="000000"/>
          <w:sz w:val="28"/>
        </w:rPr>
        <w:t>
      2) стоять на якоре на перекатах, в коленах, узкостях и у берега с прижимным течением, у мостов, гидросооружений, в районе дебаркадеров, на подходе к пассажирским и грузовым причалам, переправам, вблизи навигационных знаков, а также на тех участках пути, где вследствие стоянки могут быть затруднены движение, маневрирование или ориентировка по плавучим и береговым навигационным знакам других судов.</w:t>
      </w:r>
    </w:p>
    <w:bookmarkEnd w:id="24"/>
    <w:bookmarkStart w:name="z106" w:id="25"/>
    <w:p>
      <w:pPr>
        <w:spacing w:after="0"/>
        <w:ind w:left="0"/>
        <w:jc w:val="left"/>
      </w:pPr>
      <w:r>
        <w:rPr>
          <w:rFonts w:ascii="Times New Roman"/>
          <w:b/>
          <w:i w:val="false"/>
          <w:color w:val="000000"/>
        </w:rPr>
        <w:t xml:space="preserve"> 
3. Плавание судов при ограниченной видимости</w:t>
      </w:r>
    </w:p>
    <w:bookmarkEnd w:id="25"/>
    <w:bookmarkStart w:name="z107" w:id="26"/>
    <w:p>
      <w:pPr>
        <w:spacing w:after="0"/>
        <w:ind w:left="0"/>
        <w:jc w:val="left"/>
      </w:pPr>
      <w:r>
        <w:rPr>
          <w:rFonts w:ascii="Times New Roman"/>
          <w:b/>
          <w:i w:val="false"/>
          <w:color w:val="000000"/>
        </w:rPr>
        <w:t xml:space="preserve"> 
§ 1. Общие условия</w:t>
      </w:r>
    </w:p>
    <w:bookmarkEnd w:id="26"/>
    <w:bookmarkStart w:name="z108" w:id="27"/>
    <w:p>
      <w:pPr>
        <w:spacing w:after="0"/>
        <w:ind w:left="0"/>
        <w:jc w:val="both"/>
      </w:pPr>
      <w:r>
        <w:rPr>
          <w:rFonts w:ascii="Times New Roman"/>
          <w:b w:val="false"/>
          <w:i w:val="false"/>
          <w:color w:val="000000"/>
          <w:sz w:val="28"/>
        </w:rPr>
        <w:t>
      63. Нормы настоящей главы распространяются на все суда и составы, за исключением маломерных и парусных, на водных путях с латеральной системой навигационного оборудования при визуальной видимости менее 1 км.</w:t>
      </w:r>
      <w:r>
        <w:br/>
      </w:r>
      <w:r>
        <w:rPr>
          <w:rFonts w:ascii="Times New Roman"/>
          <w:b w:val="false"/>
          <w:i w:val="false"/>
          <w:color w:val="000000"/>
          <w:sz w:val="28"/>
        </w:rPr>
        <w:t>
</w:t>
      </w:r>
      <w:r>
        <w:rPr>
          <w:rFonts w:ascii="Times New Roman"/>
          <w:b w:val="false"/>
          <w:i w:val="false"/>
          <w:color w:val="000000"/>
          <w:sz w:val="28"/>
        </w:rPr>
        <w:t>
      64. Движение при ограниченной, менее 1 км, видимости разрешается только судам, оборудованным исправно действующими радиолокатором, компасом и ультракоротковолновой (далее – УКВ) радиостанцией, за исключением судов с нефтегрузами, имеющими температуру вспышки ниже 60</w:t>
      </w:r>
      <w:r>
        <w:rPr>
          <w:rFonts w:ascii="Times New Roman"/>
          <w:b w:val="false"/>
          <w:i w:val="false"/>
          <w:color w:val="000000"/>
          <w:vertAlign w:val="superscript"/>
        </w:rPr>
        <w:t>0</w:t>
      </w:r>
      <w:r>
        <w:rPr>
          <w:rFonts w:ascii="Times New Roman"/>
          <w:b w:val="false"/>
          <w:i w:val="false"/>
          <w:color w:val="000000"/>
          <w:sz w:val="28"/>
        </w:rPr>
        <w:t xml:space="preserve"> С, их остатками, взрывчатыми или ядовитыми веществами.</w:t>
      </w:r>
      <w:r>
        <w:br/>
      </w:r>
      <w:r>
        <w:rPr>
          <w:rFonts w:ascii="Times New Roman"/>
          <w:b w:val="false"/>
          <w:i w:val="false"/>
          <w:color w:val="000000"/>
          <w:sz w:val="28"/>
        </w:rPr>
        <w:t>
</w:t>
      </w:r>
      <w:r>
        <w:rPr>
          <w:rFonts w:ascii="Times New Roman"/>
          <w:b w:val="false"/>
          <w:i w:val="false"/>
          <w:color w:val="000000"/>
          <w:sz w:val="28"/>
        </w:rPr>
        <w:t>
      65. Скоростным судам, оборудованным в соответствии с пунктом 64 настоящих Правил, разрешается движение в водоизмещающем положении только до ближайшего места безопасной стоянки.</w:t>
      </w:r>
      <w:r>
        <w:br/>
      </w:r>
      <w:r>
        <w:rPr>
          <w:rFonts w:ascii="Times New Roman"/>
          <w:b w:val="false"/>
          <w:i w:val="false"/>
          <w:color w:val="000000"/>
          <w:sz w:val="28"/>
        </w:rPr>
        <w:t>
</w:t>
      </w:r>
      <w:r>
        <w:rPr>
          <w:rFonts w:ascii="Times New Roman"/>
          <w:b w:val="false"/>
          <w:i w:val="false"/>
          <w:color w:val="000000"/>
          <w:sz w:val="28"/>
        </w:rPr>
        <w:t>
      66. На судне наряду с визуальным и слуховым, ведется непрерывное квалифицированное радиолокационное наблюдение. При этом на посту управления судном, кроме рулевого, находятся не менее двух лиц командного состава судоводительской специальности (один из которых капитан).</w:t>
      </w:r>
      <w:r>
        <w:br/>
      </w:r>
      <w:r>
        <w:rPr>
          <w:rFonts w:ascii="Times New Roman"/>
          <w:b w:val="false"/>
          <w:i w:val="false"/>
          <w:color w:val="000000"/>
          <w:sz w:val="28"/>
        </w:rPr>
        <w:t>
</w:t>
      </w:r>
      <w:r>
        <w:rPr>
          <w:rFonts w:ascii="Times New Roman"/>
          <w:b w:val="false"/>
          <w:i w:val="false"/>
          <w:color w:val="000000"/>
          <w:sz w:val="28"/>
        </w:rPr>
        <w:t>
      67. При ведении переговоров по УКВ радиосвязи необходимо точно установить, что разговор ведется именно с тем судном, с которым необходимо согласовать взаимные действия (путем указания местоположения относительно приметных ориентиров, одновременного измерения взаимных дистанций, пеленгов).</w:t>
      </w:r>
    </w:p>
    <w:bookmarkEnd w:id="27"/>
    <w:bookmarkStart w:name="z113" w:id="28"/>
    <w:p>
      <w:pPr>
        <w:spacing w:after="0"/>
        <w:ind w:left="0"/>
        <w:jc w:val="left"/>
      </w:pPr>
      <w:r>
        <w:rPr>
          <w:rFonts w:ascii="Times New Roman"/>
          <w:b/>
          <w:i w:val="false"/>
          <w:color w:val="000000"/>
        </w:rPr>
        <w:t xml:space="preserve"> 
§ 2. Движение судов</w:t>
      </w:r>
    </w:p>
    <w:bookmarkEnd w:id="28"/>
    <w:bookmarkStart w:name="z114" w:id="29"/>
    <w:p>
      <w:pPr>
        <w:spacing w:after="0"/>
        <w:ind w:left="0"/>
        <w:jc w:val="both"/>
      </w:pPr>
      <w:r>
        <w:rPr>
          <w:rFonts w:ascii="Times New Roman"/>
          <w:b w:val="false"/>
          <w:i w:val="false"/>
          <w:color w:val="000000"/>
          <w:sz w:val="28"/>
        </w:rPr>
        <w:t>
      68. В условиях ограниченной, менее 1 км, видимости допускается:</w:t>
      </w:r>
      <w:r>
        <w:br/>
      </w:r>
      <w:r>
        <w:rPr>
          <w:rFonts w:ascii="Times New Roman"/>
          <w:b w:val="false"/>
          <w:i w:val="false"/>
          <w:color w:val="000000"/>
          <w:sz w:val="28"/>
        </w:rPr>
        <w:t>
</w:t>
      </w:r>
      <w:r>
        <w:rPr>
          <w:rFonts w:ascii="Times New Roman"/>
          <w:b w:val="false"/>
          <w:i w:val="false"/>
          <w:color w:val="000000"/>
          <w:sz w:val="28"/>
        </w:rPr>
        <w:t>
      1) при ширине судового хода менее 100 м - движение одиночным судам только вверх;</w:t>
      </w:r>
      <w:r>
        <w:br/>
      </w:r>
      <w:r>
        <w:rPr>
          <w:rFonts w:ascii="Times New Roman"/>
          <w:b w:val="false"/>
          <w:i w:val="false"/>
          <w:color w:val="000000"/>
          <w:sz w:val="28"/>
        </w:rPr>
        <w:t>
</w:t>
      </w:r>
      <w:r>
        <w:rPr>
          <w:rFonts w:ascii="Times New Roman"/>
          <w:b w:val="false"/>
          <w:i w:val="false"/>
          <w:color w:val="000000"/>
          <w:sz w:val="28"/>
        </w:rPr>
        <w:t>
      2) при ширине судового хода 100 м и более, но менее 200 м, одиночным судам - двухстороннее движение, а толкаемым составам - движение только вверх;</w:t>
      </w:r>
      <w:r>
        <w:br/>
      </w:r>
      <w:r>
        <w:rPr>
          <w:rFonts w:ascii="Times New Roman"/>
          <w:b w:val="false"/>
          <w:i w:val="false"/>
          <w:color w:val="000000"/>
          <w:sz w:val="28"/>
        </w:rPr>
        <w:t>
</w:t>
      </w:r>
      <w:r>
        <w:rPr>
          <w:rFonts w:ascii="Times New Roman"/>
          <w:b w:val="false"/>
          <w:i w:val="false"/>
          <w:color w:val="000000"/>
          <w:sz w:val="28"/>
        </w:rPr>
        <w:t>
      3) при ширине судового хода 200 м и более судам и составам - двухстороннее движение (плотовым составам в этих условиях движение разрешается только по озерам и водохранилищам).</w:t>
      </w:r>
      <w:r>
        <w:br/>
      </w:r>
      <w:r>
        <w:rPr>
          <w:rFonts w:ascii="Times New Roman"/>
          <w:b w:val="false"/>
          <w:i w:val="false"/>
          <w:color w:val="000000"/>
          <w:sz w:val="28"/>
        </w:rPr>
        <w:t>
</w:t>
      </w:r>
      <w:r>
        <w:rPr>
          <w:rFonts w:ascii="Times New Roman"/>
          <w:b w:val="false"/>
          <w:i w:val="false"/>
          <w:color w:val="000000"/>
          <w:sz w:val="28"/>
        </w:rPr>
        <w:t>
      69. На каналах, независимо от ширины судового хода, двухстороннее движение одиночных судов и толкаемых составов разрешается только при визуальной видимости обоих берегов по траверзу и не менее двух длин судна (состава) по курсу.</w:t>
      </w:r>
      <w:r>
        <w:br/>
      </w:r>
      <w:r>
        <w:rPr>
          <w:rFonts w:ascii="Times New Roman"/>
          <w:b w:val="false"/>
          <w:i w:val="false"/>
          <w:color w:val="000000"/>
          <w:sz w:val="28"/>
        </w:rPr>
        <w:t>
</w:t>
      </w:r>
      <w:r>
        <w:rPr>
          <w:rFonts w:ascii="Times New Roman"/>
          <w:b w:val="false"/>
          <w:i w:val="false"/>
          <w:color w:val="000000"/>
          <w:sz w:val="28"/>
        </w:rPr>
        <w:t>
      70. Проход судов и толкаемых составов под мостами разрешается только при условии, что судоходные пролеты имеют средства навигационного оборудования, позволяющие надежно опознать эти пролеты не менее чем за 0,5 км и уверенно ориентироваться при подходе к ним (визуально или с помощью технических средств). При этом ширина судоходных пролетов составляет:</w:t>
      </w:r>
      <w:r>
        <w:br/>
      </w:r>
      <w:r>
        <w:rPr>
          <w:rFonts w:ascii="Times New Roman"/>
          <w:b w:val="false"/>
          <w:i w:val="false"/>
          <w:color w:val="000000"/>
          <w:sz w:val="28"/>
        </w:rPr>
        <w:t>
</w:t>
      </w:r>
      <w:r>
        <w:rPr>
          <w:rFonts w:ascii="Times New Roman"/>
          <w:b w:val="false"/>
          <w:i w:val="false"/>
          <w:color w:val="000000"/>
          <w:sz w:val="28"/>
        </w:rPr>
        <w:t>
      1) для одиночных судов и однониточных толкаемых составов - не менее 5-кратной ширины судна (состава);</w:t>
      </w:r>
      <w:r>
        <w:br/>
      </w:r>
      <w:r>
        <w:rPr>
          <w:rFonts w:ascii="Times New Roman"/>
          <w:b w:val="false"/>
          <w:i w:val="false"/>
          <w:color w:val="000000"/>
          <w:sz w:val="28"/>
        </w:rPr>
        <w:t>
</w:t>
      </w:r>
      <w:r>
        <w:rPr>
          <w:rFonts w:ascii="Times New Roman"/>
          <w:b w:val="false"/>
          <w:i w:val="false"/>
          <w:color w:val="000000"/>
          <w:sz w:val="28"/>
        </w:rPr>
        <w:t>
      2) для других толкаемых составов - не менее 3-кратной ширины состава.</w:t>
      </w:r>
      <w:r>
        <w:br/>
      </w:r>
      <w:r>
        <w:rPr>
          <w:rFonts w:ascii="Times New Roman"/>
          <w:b w:val="false"/>
          <w:i w:val="false"/>
          <w:color w:val="000000"/>
          <w:sz w:val="28"/>
        </w:rPr>
        <w:t>
</w:t>
      </w:r>
      <w:r>
        <w:rPr>
          <w:rFonts w:ascii="Times New Roman"/>
          <w:b w:val="false"/>
          <w:i w:val="false"/>
          <w:color w:val="000000"/>
          <w:sz w:val="28"/>
        </w:rPr>
        <w:t>
      71. Судно, буксирующее плот по реке, при снижении видимости менее 1 км продолжает движение только до ближайшего места остановки.</w:t>
      </w:r>
      <w:r>
        <w:br/>
      </w:r>
      <w:r>
        <w:rPr>
          <w:rFonts w:ascii="Times New Roman"/>
          <w:b w:val="false"/>
          <w:i w:val="false"/>
          <w:color w:val="000000"/>
          <w:sz w:val="28"/>
        </w:rPr>
        <w:t>
</w:t>
      </w:r>
      <w:r>
        <w:rPr>
          <w:rFonts w:ascii="Times New Roman"/>
          <w:b w:val="false"/>
          <w:i w:val="false"/>
          <w:color w:val="000000"/>
          <w:sz w:val="28"/>
        </w:rPr>
        <w:t>
      72. Суда и составы при движении в одном направлении, в условиях ограниченной, менее 1 км, видимости, если они не намерены обгонять друг друга, принимают меры по соблюдению между собой безопасной дистанции, которая составляет не менее 5-кратного тормозного пути для данной скорости.</w:t>
      </w:r>
      <w:r>
        <w:br/>
      </w:r>
      <w:r>
        <w:rPr>
          <w:rFonts w:ascii="Times New Roman"/>
          <w:b w:val="false"/>
          <w:i w:val="false"/>
          <w:color w:val="000000"/>
          <w:sz w:val="28"/>
        </w:rPr>
        <w:t>
</w:t>
      </w:r>
      <w:r>
        <w:rPr>
          <w:rFonts w:ascii="Times New Roman"/>
          <w:b w:val="false"/>
          <w:i w:val="false"/>
          <w:color w:val="000000"/>
          <w:sz w:val="28"/>
        </w:rPr>
        <w:t>
      73. Суда, которые прекратили движение или которые не допущены к плаванию, отстаиваются по возможности в таких местах, где они не будут создавать затруднений для ориентировки и прохода других судов, продолжающих движение.</w:t>
      </w:r>
      <w:r>
        <w:br/>
      </w:r>
      <w:r>
        <w:rPr>
          <w:rFonts w:ascii="Times New Roman"/>
          <w:b w:val="false"/>
          <w:i w:val="false"/>
          <w:color w:val="000000"/>
          <w:sz w:val="28"/>
        </w:rPr>
        <w:t>
</w:t>
      </w:r>
      <w:r>
        <w:rPr>
          <w:rFonts w:ascii="Times New Roman"/>
          <w:b w:val="false"/>
          <w:i w:val="false"/>
          <w:color w:val="000000"/>
          <w:sz w:val="28"/>
        </w:rPr>
        <w:t>
      74. Суда на ходу и стоянке подают звуковые сигналы в соответствии с требованиями </w:t>
      </w:r>
      <w:r>
        <w:rPr>
          <w:rFonts w:ascii="Times New Roman"/>
          <w:b w:val="false"/>
          <w:i w:val="false"/>
          <w:color w:val="000000"/>
          <w:sz w:val="28"/>
        </w:rPr>
        <w:t>параграфа 4</w:t>
      </w:r>
      <w:r>
        <w:rPr>
          <w:rFonts w:ascii="Times New Roman"/>
          <w:b w:val="false"/>
          <w:i w:val="false"/>
          <w:color w:val="000000"/>
          <w:sz w:val="28"/>
        </w:rPr>
        <w:t> главы 6 настоящих Правил. В процессе расхождения, пропуска и обгона суда по взаимному согласованию периодически включают светоимпульсные (световые) отмашки с соответствующего борта, а при сближении на визуальную видимость подают звуковые сигналы, указанные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75. При ограниченной видимости не допускается:</w:t>
      </w:r>
      <w:r>
        <w:br/>
      </w:r>
      <w:r>
        <w:rPr>
          <w:rFonts w:ascii="Times New Roman"/>
          <w:b w:val="false"/>
          <w:i w:val="false"/>
          <w:color w:val="000000"/>
          <w:sz w:val="28"/>
        </w:rPr>
        <w:t>
</w:t>
      </w:r>
      <w:r>
        <w:rPr>
          <w:rFonts w:ascii="Times New Roman"/>
          <w:b w:val="false"/>
          <w:i w:val="false"/>
          <w:color w:val="000000"/>
          <w:sz w:val="28"/>
        </w:rPr>
        <w:t>
      1) расхождение и обгон на судовом ходу шириной менее 200 м судну (толкаемому составу), если визуальная видимость составляет менее трех длин судна (состава);</w:t>
      </w:r>
      <w:r>
        <w:br/>
      </w:r>
      <w:r>
        <w:rPr>
          <w:rFonts w:ascii="Times New Roman"/>
          <w:b w:val="false"/>
          <w:i w:val="false"/>
          <w:color w:val="000000"/>
          <w:sz w:val="28"/>
        </w:rPr>
        <w:t>
</w:t>
      </w:r>
      <w:r>
        <w:rPr>
          <w:rFonts w:ascii="Times New Roman"/>
          <w:b w:val="false"/>
          <w:i w:val="false"/>
          <w:color w:val="000000"/>
          <w:sz w:val="28"/>
        </w:rPr>
        <w:t>
      2) швартовка к причалам, подходным палам шлюзов, судам, если визуальная видимость составляет менее двух длин судна.</w:t>
      </w:r>
      <w:r>
        <w:br/>
      </w:r>
      <w:r>
        <w:rPr>
          <w:rFonts w:ascii="Times New Roman"/>
          <w:b w:val="false"/>
          <w:i w:val="false"/>
          <w:color w:val="000000"/>
          <w:sz w:val="28"/>
        </w:rPr>
        <w:t>
</w:t>
      </w:r>
      <w:r>
        <w:rPr>
          <w:rFonts w:ascii="Times New Roman"/>
          <w:b w:val="false"/>
          <w:i w:val="false"/>
          <w:color w:val="000000"/>
          <w:sz w:val="28"/>
        </w:rPr>
        <w:t>
      76. Исходя из конкретных условий, устанавливаемых местными Правилами плавания, определяются участки, на которых движение судов при ограниченной видимости не допускается.</w:t>
      </w:r>
    </w:p>
    <w:bookmarkEnd w:id="29"/>
    <w:bookmarkStart w:name="z130" w:id="30"/>
    <w:p>
      <w:pPr>
        <w:spacing w:after="0"/>
        <w:ind w:left="0"/>
        <w:jc w:val="left"/>
      </w:pPr>
      <w:r>
        <w:rPr>
          <w:rFonts w:ascii="Times New Roman"/>
          <w:b/>
          <w:i w:val="false"/>
          <w:color w:val="000000"/>
        </w:rPr>
        <w:t xml:space="preserve"> 
§ 3. Прохождение по не просматриваемым и затруднительным</w:t>
      </w:r>
      <w:r>
        <w:br/>
      </w:r>
      <w:r>
        <w:rPr>
          <w:rFonts w:ascii="Times New Roman"/>
          <w:b/>
          <w:i w:val="false"/>
          <w:color w:val="000000"/>
        </w:rPr>
        <w:t>
участкам</w:t>
      </w:r>
    </w:p>
    <w:bookmarkEnd w:id="30"/>
    <w:bookmarkStart w:name="z131" w:id="31"/>
    <w:p>
      <w:pPr>
        <w:spacing w:after="0"/>
        <w:ind w:left="0"/>
        <w:jc w:val="both"/>
      </w:pPr>
      <w:r>
        <w:rPr>
          <w:rFonts w:ascii="Times New Roman"/>
          <w:b w:val="false"/>
          <w:i w:val="false"/>
          <w:color w:val="000000"/>
          <w:sz w:val="28"/>
        </w:rPr>
        <w:t>      77. Судно при подходе к не просматриваемому или затруднительному нерегулируемому участку, если встречное судно визуально заблаговременно обнаружить невозможно, уменьшает ход и подает один продолжительный звук. Ночью этот сигнал дублируется лучом прожектора, направленным вверх.</w:t>
      </w:r>
      <w:r>
        <w:br/>
      </w:r>
      <w:r>
        <w:rPr>
          <w:rFonts w:ascii="Times New Roman"/>
          <w:b w:val="false"/>
          <w:i w:val="false"/>
          <w:color w:val="000000"/>
          <w:sz w:val="28"/>
        </w:rPr>
        <w:t>
      78. Судно при движении по такому участку большой протяженности через каждые 2-3 минуты подает два продолжительных звука.</w:t>
      </w:r>
      <w:r>
        <w:br/>
      </w:r>
      <w:r>
        <w:rPr>
          <w:rFonts w:ascii="Times New Roman"/>
          <w:b w:val="false"/>
          <w:i w:val="false"/>
          <w:color w:val="000000"/>
          <w:sz w:val="28"/>
        </w:rPr>
        <w:t>
</w:t>
      </w:r>
      <w:r>
        <w:rPr>
          <w:rFonts w:ascii="Times New Roman"/>
          <w:b w:val="false"/>
          <w:i w:val="false"/>
          <w:color w:val="000000"/>
          <w:sz w:val="28"/>
        </w:rPr>
        <w:t>
      79. Другие суда, убедившись в занятости участка, принимают меры для обеспечения безопасного расхождения (пропуска), а если участок с односторонним движением - остановки и ожидания в безопасном для пропуска встречного судна месте.</w:t>
      </w:r>
      <w:r>
        <w:br/>
      </w:r>
      <w:r>
        <w:rPr>
          <w:rFonts w:ascii="Times New Roman"/>
          <w:b w:val="false"/>
          <w:i w:val="false"/>
          <w:color w:val="000000"/>
          <w:sz w:val="28"/>
        </w:rPr>
        <w:t>
</w:t>
      </w:r>
      <w:r>
        <w:rPr>
          <w:rFonts w:ascii="Times New Roman"/>
          <w:b w:val="false"/>
          <w:i w:val="false"/>
          <w:color w:val="000000"/>
          <w:sz w:val="28"/>
        </w:rPr>
        <w:t>
      80. При одновременном подходе к участку с односторонним движением судно, идущее вверх, останавливается в безопасном месте и пропускает судно, идущее вниз.</w:t>
      </w:r>
    </w:p>
    <w:bookmarkEnd w:id="31"/>
    <w:bookmarkStart w:name="z134" w:id="32"/>
    <w:p>
      <w:pPr>
        <w:spacing w:after="0"/>
        <w:ind w:left="0"/>
        <w:jc w:val="left"/>
      </w:pPr>
      <w:r>
        <w:rPr>
          <w:rFonts w:ascii="Times New Roman"/>
          <w:b/>
          <w:i w:val="false"/>
          <w:color w:val="000000"/>
        </w:rPr>
        <w:t xml:space="preserve"> 
§ 4. Расхождение (пропуск) судов</w:t>
      </w:r>
    </w:p>
    <w:bookmarkEnd w:id="32"/>
    <w:bookmarkStart w:name="z135" w:id="33"/>
    <w:p>
      <w:pPr>
        <w:spacing w:after="0"/>
        <w:ind w:left="0"/>
        <w:jc w:val="both"/>
      </w:pPr>
      <w:r>
        <w:rPr>
          <w:rFonts w:ascii="Times New Roman"/>
          <w:b w:val="false"/>
          <w:i w:val="false"/>
          <w:color w:val="000000"/>
          <w:sz w:val="28"/>
        </w:rPr>
        <w:t>
      81. Суда при ограниченной, менее 1 км, видимости, заблаговременно по УКВ радиосвязи договариваются о наиболее удобном месте расхождения (пропуска) и осуществляют его только левыми бортами следующим образом:</w:t>
      </w:r>
      <w:r>
        <w:br/>
      </w:r>
      <w:r>
        <w:rPr>
          <w:rFonts w:ascii="Times New Roman"/>
          <w:b w:val="false"/>
          <w:i w:val="false"/>
          <w:color w:val="000000"/>
          <w:sz w:val="28"/>
        </w:rPr>
        <w:t>
</w:t>
      </w:r>
      <w:r>
        <w:rPr>
          <w:rFonts w:ascii="Times New Roman"/>
          <w:b w:val="false"/>
          <w:i w:val="false"/>
          <w:color w:val="000000"/>
          <w:sz w:val="28"/>
        </w:rPr>
        <w:t>
      1) судно, идущее вверх, при подходе к согласованному месту, уклоняется вправо, насколько это необходимо и безопасно, останавливается или уменьшает скорость до минимальной и осуществляет пропуск встречного судна (состава) по левому борту;</w:t>
      </w:r>
      <w:r>
        <w:br/>
      </w:r>
      <w:r>
        <w:rPr>
          <w:rFonts w:ascii="Times New Roman"/>
          <w:b w:val="false"/>
          <w:i w:val="false"/>
          <w:color w:val="000000"/>
          <w:sz w:val="28"/>
        </w:rPr>
        <w:t>
</w:t>
      </w:r>
      <w:r>
        <w:rPr>
          <w:rFonts w:ascii="Times New Roman"/>
          <w:b w:val="false"/>
          <w:i w:val="false"/>
          <w:color w:val="000000"/>
          <w:sz w:val="28"/>
        </w:rPr>
        <w:t>
      2) судно, идущее вниз, при подходе к согласованному месту заблаговременно уменьшает ход до минимального, уклоняется вправо, насколько это необходимо и безопасно, и следует так до тех пор, пока встречное судно не будет оставлено позади;</w:t>
      </w:r>
      <w:r>
        <w:br/>
      </w:r>
      <w:r>
        <w:rPr>
          <w:rFonts w:ascii="Times New Roman"/>
          <w:b w:val="false"/>
          <w:i w:val="false"/>
          <w:color w:val="000000"/>
          <w:sz w:val="28"/>
        </w:rPr>
        <w:t>
</w:t>
      </w:r>
      <w:r>
        <w:rPr>
          <w:rFonts w:ascii="Times New Roman"/>
          <w:b w:val="false"/>
          <w:i w:val="false"/>
          <w:color w:val="000000"/>
          <w:sz w:val="28"/>
        </w:rPr>
        <w:t>
      3) судно, идущее вверх, осуществляет расхождение с плотовым составом по борту, указанному плотоводом.</w:t>
      </w:r>
    </w:p>
    <w:bookmarkEnd w:id="33"/>
    <w:bookmarkStart w:name="z139" w:id="34"/>
    <w:p>
      <w:pPr>
        <w:spacing w:after="0"/>
        <w:ind w:left="0"/>
        <w:jc w:val="left"/>
      </w:pPr>
      <w:r>
        <w:rPr>
          <w:rFonts w:ascii="Times New Roman"/>
          <w:b/>
          <w:i w:val="false"/>
          <w:color w:val="000000"/>
        </w:rPr>
        <w:t xml:space="preserve"> 
§ 5. Обгон судов</w:t>
      </w:r>
    </w:p>
    <w:bookmarkEnd w:id="34"/>
    <w:bookmarkStart w:name="z140" w:id="35"/>
    <w:p>
      <w:pPr>
        <w:spacing w:after="0"/>
        <w:ind w:left="0"/>
        <w:jc w:val="both"/>
      </w:pPr>
      <w:r>
        <w:rPr>
          <w:rFonts w:ascii="Times New Roman"/>
          <w:b w:val="false"/>
          <w:i w:val="false"/>
          <w:color w:val="000000"/>
          <w:sz w:val="28"/>
        </w:rPr>
        <w:t>
      82. При ограниченной, менее 1 км, видимости, допускается:</w:t>
      </w:r>
      <w:r>
        <w:br/>
      </w:r>
      <w:r>
        <w:rPr>
          <w:rFonts w:ascii="Times New Roman"/>
          <w:b w:val="false"/>
          <w:i w:val="false"/>
          <w:color w:val="000000"/>
          <w:sz w:val="28"/>
        </w:rPr>
        <w:t>
</w:t>
      </w:r>
      <w:r>
        <w:rPr>
          <w:rFonts w:ascii="Times New Roman"/>
          <w:b w:val="false"/>
          <w:i w:val="false"/>
          <w:color w:val="000000"/>
          <w:sz w:val="28"/>
        </w:rPr>
        <w:t>
      1) одиночному судну обгон других судов и составов при ширине судового хода 100 м и более, с учетом требований </w:t>
      </w:r>
      <w:r>
        <w:rPr>
          <w:rFonts w:ascii="Times New Roman"/>
          <w:b w:val="false"/>
          <w:i w:val="false"/>
          <w:color w:val="000000"/>
          <w:sz w:val="28"/>
        </w:rPr>
        <w:t>подпункта 1)</w:t>
      </w:r>
      <w:r>
        <w:rPr>
          <w:rFonts w:ascii="Times New Roman"/>
          <w:b w:val="false"/>
          <w:i w:val="false"/>
          <w:color w:val="000000"/>
          <w:sz w:val="28"/>
        </w:rPr>
        <w:t xml:space="preserve"> пункта 75 настоящих Правил;</w:t>
      </w:r>
      <w:r>
        <w:br/>
      </w:r>
      <w:r>
        <w:rPr>
          <w:rFonts w:ascii="Times New Roman"/>
          <w:b w:val="false"/>
          <w:i w:val="false"/>
          <w:color w:val="000000"/>
          <w:sz w:val="28"/>
        </w:rPr>
        <w:t>
</w:t>
      </w:r>
      <w:r>
        <w:rPr>
          <w:rFonts w:ascii="Times New Roman"/>
          <w:b w:val="false"/>
          <w:i w:val="false"/>
          <w:color w:val="000000"/>
          <w:sz w:val="28"/>
        </w:rPr>
        <w:t>
      2) толкаемому (буксируемому) составу обгон плотовых и других составов при ширине судового хода 200 м и более;</w:t>
      </w:r>
      <w:r>
        <w:br/>
      </w:r>
      <w:r>
        <w:rPr>
          <w:rFonts w:ascii="Times New Roman"/>
          <w:b w:val="false"/>
          <w:i w:val="false"/>
          <w:color w:val="000000"/>
          <w:sz w:val="28"/>
        </w:rPr>
        <w:t>
</w:t>
      </w:r>
      <w:r>
        <w:rPr>
          <w:rFonts w:ascii="Times New Roman"/>
          <w:b w:val="false"/>
          <w:i w:val="false"/>
          <w:color w:val="000000"/>
          <w:sz w:val="28"/>
        </w:rPr>
        <w:t>
      3) обгон судов и составов только со стороны левого борта обгоняемых;</w:t>
      </w:r>
      <w:r>
        <w:br/>
      </w:r>
      <w:r>
        <w:rPr>
          <w:rFonts w:ascii="Times New Roman"/>
          <w:b w:val="false"/>
          <w:i w:val="false"/>
          <w:color w:val="000000"/>
          <w:sz w:val="28"/>
        </w:rPr>
        <w:t>
</w:t>
      </w:r>
      <w:r>
        <w:rPr>
          <w:rFonts w:ascii="Times New Roman"/>
          <w:b w:val="false"/>
          <w:i w:val="false"/>
          <w:color w:val="000000"/>
          <w:sz w:val="28"/>
        </w:rPr>
        <w:t>
      4) обгон плотовых составов - по указанию плотовода.</w:t>
      </w:r>
      <w:r>
        <w:br/>
      </w:r>
      <w:r>
        <w:rPr>
          <w:rFonts w:ascii="Times New Roman"/>
          <w:b w:val="false"/>
          <w:i w:val="false"/>
          <w:color w:val="000000"/>
          <w:sz w:val="28"/>
        </w:rPr>
        <w:t>
</w:t>
      </w:r>
      <w:r>
        <w:rPr>
          <w:rFonts w:ascii="Times New Roman"/>
          <w:b w:val="false"/>
          <w:i w:val="false"/>
          <w:color w:val="000000"/>
          <w:sz w:val="28"/>
        </w:rPr>
        <w:t>
      83. Судну, догоняющему другое судно, при видимости менее 1 км необходимо по УКВ радиосвязи согласовать место обгона и взаимные меры предосторожности.</w:t>
      </w:r>
      <w:r>
        <w:br/>
      </w:r>
      <w:r>
        <w:rPr>
          <w:rFonts w:ascii="Times New Roman"/>
          <w:b w:val="false"/>
          <w:i w:val="false"/>
          <w:color w:val="000000"/>
          <w:sz w:val="28"/>
        </w:rPr>
        <w:t>
</w:t>
      </w:r>
      <w:r>
        <w:rPr>
          <w:rFonts w:ascii="Times New Roman"/>
          <w:b w:val="false"/>
          <w:i w:val="false"/>
          <w:color w:val="000000"/>
          <w:sz w:val="28"/>
        </w:rPr>
        <w:t>
      84. Обгоняемое судно при видимости менее 1 км, предоставив обгон, уменьшает скорость до минимальной, уклоняется вправо, насколько это необходимо и безопасно, и следует так до окончания обгона.</w:t>
      </w:r>
      <w:r>
        <w:br/>
      </w:r>
      <w:r>
        <w:rPr>
          <w:rFonts w:ascii="Times New Roman"/>
          <w:b w:val="false"/>
          <w:i w:val="false"/>
          <w:color w:val="000000"/>
          <w:sz w:val="28"/>
        </w:rPr>
        <w:t>
</w:t>
      </w:r>
      <w:r>
        <w:rPr>
          <w:rFonts w:ascii="Times New Roman"/>
          <w:b w:val="false"/>
          <w:i w:val="false"/>
          <w:color w:val="000000"/>
          <w:sz w:val="28"/>
        </w:rPr>
        <w:t>
      85. Обгоняющее судно при видимости менее 1 км, принимает необходимые меры по осторожному обходу обгоняемого судна, держась на безопасном расстоянии от него до тех пор, пока оно не будет окончательно пройдено и оставлено позади.</w:t>
      </w:r>
    </w:p>
    <w:bookmarkEnd w:id="35"/>
    <w:bookmarkStart w:name="z148" w:id="36"/>
    <w:p>
      <w:pPr>
        <w:spacing w:after="0"/>
        <w:ind w:left="0"/>
        <w:jc w:val="left"/>
      </w:pPr>
      <w:r>
        <w:rPr>
          <w:rFonts w:ascii="Times New Roman"/>
          <w:b/>
          <w:i w:val="false"/>
          <w:color w:val="000000"/>
        </w:rPr>
        <w:t xml:space="preserve"> 
4. Наблюдение и использование</w:t>
      </w:r>
      <w:r>
        <w:br/>
      </w:r>
      <w:r>
        <w:rPr>
          <w:rFonts w:ascii="Times New Roman"/>
          <w:b/>
          <w:i w:val="false"/>
          <w:color w:val="000000"/>
        </w:rPr>
        <w:t>
ультракоротковолновой радиосвязи</w:t>
      </w:r>
    </w:p>
    <w:bookmarkEnd w:id="36"/>
    <w:bookmarkStart w:name="z149" w:id="37"/>
    <w:p>
      <w:pPr>
        <w:spacing w:after="0"/>
        <w:ind w:left="0"/>
        <w:jc w:val="both"/>
      </w:pPr>
      <w:r>
        <w:rPr>
          <w:rFonts w:ascii="Times New Roman"/>
          <w:b w:val="false"/>
          <w:i w:val="false"/>
          <w:color w:val="000000"/>
          <w:sz w:val="28"/>
        </w:rPr>
        <w:t>
      86. Все суда, оборудованные УКВ радиостанциями, используют их в случаях, требующих заблаговременного согласования взаимных действий для этого. УКВ радиостанции находятся в соответствующем канале при движении, маневрировании и стоянке на якоре.</w:t>
      </w:r>
      <w:r>
        <w:br/>
      </w:r>
      <w:r>
        <w:rPr>
          <w:rFonts w:ascii="Times New Roman"/>
          <w:b w:val="false"/>
          <w:i w:val="false"/>
          <w:color w:val="000000"/>
          <w:sz w:val="28"/>
        </w:rPr>
        <w:t>
</w:t>
      </w:r>
      <w:r>
        <w:rPr>
          <w:rFonts w:ascii="Times New Roman"/>
          <w:b w:val="false"/>
          <w:i w:val="false"/>
          <w:color w:val="000000"/>
          <w:sz w:val="28"/>
        </w:rPr>
        <w:t>
      При работе судов в заграничных водах радиосвязь осуществляется согласно правилам пользования радиосвязью той страны, где эксплуатируется судно.</w:t>
      </w:r>
      <w:r>
        <w:br/>
      </w:r>
      <w:r>
        <w:rPr>
          <w:rFonts w:ascii="Times New Roman"/>
          <w:b w:val="false"/>
          <w:i w:val="false"/>
          <w:color w:val="000000"/>
          <w:sz w:val="28"/>
        </w:rPr>
        <w:t>
</w:t>
      </w:r>
      <w:r>
        <w:rPr>
          <w:rFonts w:ascii="Times New Roman"/>
          <w:b w:val="false"/>
          <w:i w:val="false"/>
          <w:color w:val="000000"/>
          <w:sz w:val="28"/>
        </w:rPr>
        <w:t>
      87. Согласование судами взаимных действий по УКВ радиосвязи в случаях, когда настоящими Правилами требуется обмен звуковыми или световыми сигналами, производится до подачи этих сигналов, при этом вызов на УКВ радиосвязь, производит судно, которое первым подает сигнал.</w:t>
      </w:r>
      <w:r>
        <w:br/>
      </w:r>
      <w:r>
        <w:rPr>
          <w:rFonts w:ascii="Times New Roman"/>
          <w:b w:val="false"/>
          <w:i w:val="false"/>
          <w:color w:val="000000"/>
          <w:sz w:val="28"/>
        </w:rPr>
        <w:t>
</w:t>
      </w:r>
      <w:r>
        <w:rPr>
          <w:rFonts w:ascii="Times New Roman"/>
          <w:b w:val="false"/>
          <w:i w:val="false"/>
          <w:color w:val="000000"/>
          <w:sz w:val="28"/>
        </w:rPr>
        <w:t>
      88. Когда суда согласовали свои действия по УКВ радиосвязи, звуковые сигналы, предусмотренные настоящими Правилами для этих случаев, могут не подаваться.</w:t>
      </w:r>
      <w:r>
        <w:br/>
      </w:r>
      <w:r>
        <w:rPr>
          <w:rFonts w:ascii="Times New Roman"/>
          <w:b w:val="false"/>
          <w:i w:val="false"/>
          <w:color w:val="000000"/>
          <w:sz w:val="28"/>
        </w:rPr>
        <w:t>
</w:t>
      </w:r>
      <w:r>
        <w:rPr>
          <w:rFonts w:ascii="Times New Roman"/>
          <w:b w:val="false"/>
          <w:i w:val="false"/>
          <w:color w:val="000000"/>
          <w:sz w:val="28"/>
        </w:rPr>
        <w:t>
      89. Судно при подходе к непросматриваемым или затруднительным нерегулируемым участкам и движении по ним, при ухудшении видимости и плавании в условиях ограниченной видимости периодически по УКВ радиосвязи информирует другие суда о своем местонахождении и своих действиях. При этом оно также подает предусмотренные для данных случаев звуковые и световые сигналы.</w:t>
      </w:r>
      <w:r>
        <w:br/>
      </w:r>
      <w:r>
        <w:rPr>
          <w:rFonts w:ascii="Times New Roman"/>
          <w:b w:val="false"/>
          <w:i w:val="false"/>
          <w:color w:val="000000"/>
          <w:sz w:val="28"/>
        </w:rPr>
        <w:t>
</w:t>
      </w:r>
      <w:r>
        <w:rPr>
          <w:rFonts w:ascii="Times New Roman"/>
          <w:b w:val="false"/>
          <w:i w:val="false"/>
          <w:color w:val="000000"/>
          <w:sz w:val="28"/>
        </w:rPr>
        <w:t>
      90. Судно с опасным грузом, при согласовании по УКВ радиосвязи взаимных действий с другими судами, информирует их о наличии такого груза.</w:t>
      </w:r>
      <w:r>
        <w:br/>
      </w:r>
      <w:r>
        <w:rPr>
          <w:rFonts w:ascii="Times New Roman"/>
          <w:b w:val="false"/>
          <w:i w:val="false"/>
          <w:color w:val="000000"/>
          <w:sz w:val="28"/>
        </w:rPr>
        <w:t>
</w:t>
      </w:r>
      <w:r>
        <w:rPr>
          <w:rFonts w:ascii="Times New Roman"/>
          <w:b w:val="false"/>
          <w:i w:val="false"/>
          <w:color w:val="000000"/>
          <w:sz w:val="28"/>
        </w:rPr>
        <w:t>
      91. Судно, не получившее ответ на произведенный им вызов по УКВ радиосвязи, считает, что на другом судне нет УКВ радиостанции и действует с учетом этого обстоятельства.</w:t>
      </w:r>
    </w:p>
    <w:bookmarkEnd w:id="37"/>
    <w:bookmarkStart w:name="z156" w:id="38"/>
    <w:p>
      <w:pPr>
        <w:spacing w:after="0"/>
        <w:ind w:left="0"/>
        <w:jc w:val="left"/>
      </w:pPr>
      <w:r>
        <w:rPr>
          <w:rFonts w:ascii="Times New Roman"/>
          <w:b/>
          <w:i w:val="false"/>
          <w:color w:val="000000"/>
        </w:rPr>
        <w:t xml:space="preserve"> 
5. Применение огней и знаков судов и плотов</w:t>
      </w:r>
    </w:p>
    <w:bookmarkEnd w:id="38"/>
    <w:bookmarkStart w:name="z157" w:id="39"/>
    <w:p>
      <w:pPr>
        <w:spacing w:after="0"/>
        <w:ind w:left="0"/>
        <w:jc w:val="left"/>
      </w:pPr>
      <w:r>
        <w:rPr>
          <w:rFonts w:ascii="Times New Roman"/>
          <w:b/>
          <w:i w:val="false"/>
          <w:color w:val="000000"/>
        </w:rPr>
        <w:t xml:space="preserve"> 
§ 1. Общие условия</w:t>
      </w:r>
    </w:p>
    <w:bookmarkEnd w:id="39"/>
    <w:bookmarkStart w:name="z158" w:id="40"/>
    <w:p>
      <w:pPr>
        <w:spacing w:after="0"/>
        <w:ind w:left="0"/>
        <w:jc w:val="both"/>
      </w:pPr>
      <w:r>
        <w:rPr>
          <w:rFonts w:ascii="Times New Roman"/>
          <w:b w:val="false"/>
          <w:i w:val="false"/>
          <w:color w:val="000000"/>
          <w:sz w:val="28"/>
        </w:rPr>
        <w:t>
      92. Требования настоящих Правил, относящиеся к огням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соблюдаются от захода до восхода солнца (ночью), а также в условиях ограниченной видимости. При этом не выставляются другие огни, которые могут быть ошибочно приняты за предписанные настоящими Правилами, ухудшить их видимость, или служить помехой для наблюдения.</w:t>
      </w:r>
      <w:r>
        <w:br/>
      </w:r>
      <w:r>
        <w:rPr>
          <w:rFonts w:ascii="Times New Roman"/>
          <w:b w:val="false"/>
          <w:i w:val="false"/>
          <w:color w:val="000000"/>
          <w:sz w:val="28"/>
        </w:rPr>
        <w:t>
</w:t>
      </w:r>
      <w:r>
        <w:rPr>
          <w:rFonts w:ascii="Times New Roman"/>
          <w:b w:val="false"/>
          <w:i w:val="false"/>
          <w:color w:val="000000"/>
          <w:sz w:val="28"/>
        </w:rPr>
        <w:t>
      93. Настоящие Правила, относящиеся к знакам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соблюдаются от восхода до захода солнца (днем).</w:t>
      </w:r>
      <w:r>
        <w:br/>
      </w:r>
      <w:r>
        <w:rPr>
          <w:rFonts w:ascii="Times New Roman"/>
          <w:b w:val="false"/>
          <w:i w:val="false"/>
          <w:color w:val="000000"/>
          <w:sz w:val="28"/>
        </w:rPr>
        <w:t>
</w:t>
      </w:r>
      <w:r>
        <w:rPr>
          <w:rFonts w:ascii="Times New Roman"/>
          <w:b w:val="false"/>
          <w:i w:val="false"/>
          <w:color w:val="000000"/>
          <w:sz w:val="28"/>
        </w:rPr>
        <w:t>
      94. Суда, стоящие на ремонте или холодном отстое на акваториях ремонтных предприятий или отстойных пунктов, находящихся за пределами судового хода, если они не создают препятствий для других движущихся судов, предписанные огни и знаки могут не нести.</w:t>
      </w:r>
      <w:r>
        <w:br/>
      </w:r>
      <w:r>
        <w:rPr>
          <w:rFonts w:ascii="Times New Roman"/>
          <w:b w:val="false"/>
          <w:i w:val="false"/>
          <w:color w:val="000000"/>
          <w:sz w:val="28"/>
        </w:rPr>
        <w:t>
</w:t>
      </w:r>
      <w:r>
        <w:rPr>
          <w:rFonts w:ascii="Times New Roman"/>
          <w:b w:val="false"/>
          <w:i w:val="false"/>
          <w:color w:val="000000"/>
          <w:sz w:val="28"/>
        </w:rPr>
        <w:t>
      95. Маломерные и парусные суда несут огни и знаки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96. Огни, предписанные настоящими Правилами должны быть видимы на расстояниях, не менее указанных в </w:t>
      </w:r>
      <w:r>
        <w:rPr>
          <w:rFonts w:ascii="Times New Roman"/>
          <w:b w:val="false"/>
          <w:i w:val="false"/>
          <w:color w:val="000000"/>
          <w:sz w:val="28"/>
        </w:rPr>
        <w:t>приложении 1</w:t>
      </w:r>
      <w:r>
        <w:rPr>
          <w:rFonts w:ascii="Times New Roman"/>
          <w:b w:val="false"/>
          <w:i w:val="false"/>
          <w:color w:val="000000"/>
          <w:sz w:val="28"/>
        </w:rPr>
        <w:t xml:space="preserve"> к настоящим Правилам.</w:t>
      </w:r>
      <w:r>
        <w:br/>
      </w:r>
      <w:r>
        <w:rPr>
          <w:rFonts w:ascii="Times New Roman"/>
          <w:b w:val="false"/>
          <w:i w:val="false"/>
          <w:color w:val="000000"/>
          <w:sz w:val="28"/>
        </w:rPr>
        <w:t>
</w:t>
      </w:r>
      <w:r>
        <w:rPr>
          <w:rFonts w:ascii="Times New Roman"/>
          <w:b w:val="false"/>
          <w:i w:val="false"/>
          <w:color w:val="000000"/>
          <w:sz w:val="28"/>
        </w:rPr>
        <w:t>
      В настоящей главе используются следующие определения:</w:t>
      </w:r>
      <w:r>
        <w:br/>
      </w:r>
      <w:r>
        <w:rPr>
          <w:rFonts w:ascii="Times New Roman"/>
          <w:b w:val="false"/>
          <w:i w:val="false"/>
          <w:color w:val="000000"/>
          <w:sz w:val="28"/>
        </w:rPr>
        <w:t>
</w:t>
      </w:r>
      <w:r>
        <w:rPr>
          <w:rFonts w:ascii="Times New Roman"/>
          <w:b w:val="false"/>
          <w:i w:val="false"/>
          <w:color w:val="000000"/>
          <w:sz w:val="28"/>
        </w:rPr>
        <w:t>
      1) топовый огонь - белый огонь, расположенный в диаметральной плоскости судна, освещающий непрерывным светом дугу горизонта в 225</w:t>
      </w:r>
      <w:r>
        <w:rPr>
          <w:rFonts w:ascii="Times New Roman"/>
          <w:b w:val="false"/>
          <w:i w:val="false"/>
          <w:color w:val="000000"/>
          <w:vertAlign w:val="superscript"/>
        </w:rPr>
        <w:t>0</w:t>
      </w:r>
      <w:r>
        <w:rPr>
          <w:rFonts w:ascii="Times New Roman"/>
          <w:b w:val="false"/>
          <w:i w:val="false"/>
          <w:color w:val="000000"/>
          <w:sz w:val="28"/>
        </w:rPr>
        <w:t xml:space="preserve"> и установленный таким образом, чтобы светить от направления прямо по носу до 22,5</w:t>
      </w:r>
      <w:r>
        <w:rPr>
          <w:rFonts w:ascii="Times New Roman"/>
          <w:b w:val="false"/>
          <w:i w:val="false"/>
          <w:color w:val="000000"/>
          <w:vertAlign w:val="superscript"/>
        </w:rPr>
        <w:t>0</w:t>
      </w:r>
      <w:r>
        <w:rPr>
          <w:rFonts w:ascii="Times New Roman"/>
          <w:b w:val="false"/>
          <w:i w:val="false"/>
          <w:color w:val="000000"/>
          <w:sz w:val="28"/>
        </w:rPr>
        <w:t xml:space="preserve"> позади траверза каждого борта;</w:t>
      </w:r>
      <w:r>
        <w:br/>
      </w:r>
      <w:r>
        <w:rPr>
          <w:rFonts w:ascii="Times New Roman"/>
          <w:b w:val="false"/>
          <w:i w:val="false"/>
          <w:color w:val="000000"/>
          <w:sz w:val="28"/>
        </w:rPr>
        <w:t>
</w:t>
      </w:r>
      <w:r>
        <w:rPr>
          <w:rFonts w:ascii="Times New Roman"/>
          <w:b w:val="false"/>
          <w:i w:val="false"/>
          <w:color w:val="000000"/>
          <w:sz w:val="28"/>
        </w:rPr>
        <w:t>
      2) бортовые огни - зеленый огонь на правом борту и красный на левом;</w:t>
      </w:r>
      <w:r>
        <w:br/>
      </w:r>
      <w:r>
        <w:rPr>
          <w:rFonts w:ascii="Times New Roman"/>
          <w:b w:val="false"/>
          <w:i w:val="false"/>
          <w:color w:val="000000"/>
          <w:sz w:val="28"/>
        </w:rPr>
        <w:t>
</w:t>
      </w:r>
      <w:r>
        <w:rPr>
          <w:rFonts w:ascii="Times New Roman"/>
          <w:b w:val="false"/>
          <w:i w:val="false"/>
          <w:color w:val="000000"/>
          <w:sz w:val="28"/>
        </w:rPr>
        <w:t>
      3) кормовой огонь - белый огонь, расположенный в кормовой части судна, освещающий непрерывным светом дугу горизонта в 135</w:t>
      </w:r>
      <w:r>
        <w:rPr>
          <w:rFonts w:ascii="Times New Roman"/>
          <w:b w:val="false"/>
          <w:i w:val="false"/>
          <w:color w:val="000000"/>
          <w:vertAlign w:val="superscript"/>
        </w:rPr>
        <w:t>0</w:t>
      </w:r>
      <w:r>
        <w:rPr>
          <w:rFonts w:ascii="Times New Roman"/>
          <w:b w:val="false"/>
          <w:i w:val="false"/>
          <w:color w:val="000000"/>
          <w:sz w:val="28"/>
        </w:rPr>
        <w:t xml:space="preserve"> и установленный таким образом, чтобы светить от направления прямо по корме до 67,5</w:t>
      </w:r>
      <w:r>
        <w:rPr>
          <w:rFonts w:ascii="Times New Roman"/>
          <w:b w:val="false"/>
          <w:i w:val="false"/>
          <w:color w:val="000000"/>
          <w:vertAlign w:val="superscript"/>
        </w:rPr>
        <w:t>0</w:t>
      </w:r>
      <w:r>
        <w:rPr>
          <w:rFonts w:ascii="Times New Roman"/>
          <w:b w:val="false"/>
          <w:i w:val="false"/>
          <w:color w:val="000000"/>
          <w:sz w:val="28"/>
        </w:rPr>
        <w:t xml:space="preserve"> в сторону каждого борта;</w:t>
      </w:r>
      <w:r>
        <w:br/>
      </w:r>
      <w:r>
        <w:rPr>
          <w:rFonts w:ascii="Times New Roman"/>
          <w:b w:val="false"/>
          <w:i w:val="false"/>
          <w:color w:val="000000"/>
          <w:sz w:val="28"/>
        </w:rPr>
        <w:t>
</w:t>
      </w:r>
      <w:r>
        <w:rPr>
          <w:rFonts w:ascii="Times New Roman"/>
          <w:b w:val="false"/>
          <w:i w:val="false"/>
          <w:color w:val="000000"/>
          <w:sz w:val="28"/>
        </w:rPr>
        <w:t>
      4) буксировочный огонь - желтый огонь с дугой освещения в 135</w:t>
      </w:r>
      <w:r>
        <w:rPr>
          <w:rFonts w:ascii="Times New Roman"/>
          <w:b w:val="false"/>
          <w:i w:val="false"/>
          <w:color w:val="000000"/>
          <w:vertAlign w:val="superscript"/>
        </w:rPr>
        <w:t>0</w:t>
      </w:r>
      <w:r>
        <w:rPr>
          <w:rFonts w:ascii="Times New Roman"/>
          <w:b w:val="false"/>
          <w:i w:val="false"/>
          <w:color w:val="000000"/>
          <w:sz w:val="28"/>
        </w:rPr>
        <w:t xml:space="preserve"> от направления прямо по корме до 67,5</w:t>
      </w:r>
      <w:r>
        <w:rPr>
          <w:rFonts w:ascii="Times New Roman"/>
          <w:b w:val="false"/>
          <w:i w:val="false"/>
          <w:color w:val="000000"/>
          <w:vertAlign w:val="superscript"/>
        </w:rPr>
        <w:t>0</w:t>
      </w:r>
      <w:r>
        <w:rPr>
          <w:rFonts w:ascii="Times New Roman"/>
          <w:b w:val="false"/>
          <w:i w:val="false"/>
          <w:color w:val="000000"/>
          <w:sz w:val="28"/>
        </w:rPr>
        <w:t xml:space="preserve"> в сторону каждого борта, расположенный в диаметральной плоскости судна;</w:t>
      </w:r>
      <w:r>
        <w:br/>
      </w:r>
      <w:r>
        <w:rPr>
          <w:rFonts w:ascii="Times New Roman"/>
          <w:b w:val="false"/>
          <w:i w:val="false"/>
          <w:color w:val="000000"/>
          <w:sz w:val="28"/>
        </w:rPr>
        <w:t>
</w:t>
      </w:r>
      <w:r>
        <w:rPr>
          <w:rFonts w:ascii="Times New Roman"/>
          <w:b w:val="false"/>
          <w:i w:val="false"/>
          <w:color w:val="000000"/>
          <w:sz w:val="28"/>
        </w:rPr>
        <w:t>
      5) круговой огонь - огонь, освещающий непрерывным светом дугу горизонта в 360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проблесковый огонь - огонь, дающий проблески через регулярные интервалы времени;</w:t>
      </w:r>
      <w:r>
        <w:br/>
      </w:r>
      <w:r>
        <w:rPr>
          <w:rFonts w:ascii="Times New Roman"/>
          <w:b w:val="false"/>
          <w:i w:val="false"/>
          <w:color w:val="000000"/>
          <w:sz w:val="28"/>
        </w:rPr>
        <w:t>
</w:t>
      </w:r>
      <w:r>
        <w:rPr>
          <w:rFonts w:ascii="Times New Roman"/>
          <w:b w:val="false"/>
          <w:i w:val="false"/>
          <w:color w:val="000000"/>
          <w:sz w:val="28"/>
        </w:rPr>
        <w:t>
      7) светоимпульсная (световая) отмашка - белый проблесковый огонь с дугой освещения в 112,5</w:t>
      </w:r>
      <w:r>
        <w:rPr>
          <w:rFonts w:ascii="Times New Roman"/>
          <w:b w:val="false"/>
          <w:i w:val="false"/>
          <w:color w:val="000000"/>
          <w:vertAlign w:val="superscript"/>
        </w:rPr>
        <w:t>0</w:t>
      </w:r>
      <w:r>
        <w:rPr>
          <w:rFonts w:ascii="Times New Roman"/>
          <w:b w:val="false"/>
          <w:i w:val="false"/>
          <w:color w:val="000000"/>
          <w:sz w:val="28"/>
        </w:rPr>
        <w:t xml:space="preserve"> от траверза судна к носу (с перекрытием диаметральной о плоскости на 22,5</w:t>
      </w:r>
      <w:r>
        <w:rPr>
          <w:rFonts w:ascii="Times New Roman"/>
          <w:b w:val="false"/>
          <w:i w:val="false"/>
          <w:color w:val="000000"/>
          <w:vertAlign w:val="superscript"/>
        </w:rPr>
        <w:t>0</w:t>
      </w:r>
      <w:r>
        <w:rPr>
          <w:rFonts w:ascii="Times New Roman"/>
          <w:b w:val="false"/>
          <w:i w:val="false"/>
          <w:color w:val="000000"/>
          <w:sz w:val="28"/>
        </w:rPr>
        <w:t>) и 112,5</w:t>
      </w:r>
      <w:r>
        <w:rPr>
          <w:rFonts w:ascii="Times New Roman"/>
          <w:b w:val="false"/>
          <w:i w:val="false"/>
          <w:color w:val="000000"/>
          <w:vertAlign w:val="superscript"/>
        </w:rPr>
        <w:t>0</w:t>
      </w:r>
      <w:r>
        <w:rPr>
          <w:rFonts w:ascii="Times New Roman"/>
          <w:b w:val="false"/>
          <w:i w:val="false"/>
          <w:color w:val="000000"/>
          <w:sz w:val="28"/>
        </w:rPr>
        <w:t xml:space="preserve"> от траверза судна к корме (с перекрытием о диаметральной плоскости на 22,5</w:t>
      </w:r>
      <w:r>
        <w:rPr>
          <w:rFonts w:ascii="Times New Roman"/>
          <w:b w:val="false"/>
          <w:i w:val="false"/>
          <w:color w:val="000000"/>
          <w:vertAlign w:val="superscript"/>
        </w:rPr>
        <w:t>0</w:t>
      </w:r>
      <w:r>
        <w:rPr>
          <w:rFonts w:ascii="Times New Roman"/>
          <w:b w:val="false"/>
          <w:i w:val="false"/>
          <w:color w:val="000000"/>
          <w:sz w:val="28"/>
        </w:rPr>
        <w:t>). Могут применяться светоимпульсные (световые) отмашки, одинаковые по цвету с соответствующими бортовыми сигналами. Светоимпульсная отмашка применяется как ночью, так и днем. При ее отсутствии отмашка подается днем флагом-отмашкой, ночью - световой отмашкой.</w:t>
      </w:r>
    </w:p>
    <w:bookmarkEnd w:id="40"/>
    <w:bookmarkStart w:name="z171" w:id="41"/>
    <w:p>
      <w:pPr>
        <w:spacing w:after="0"/>
        <w:ind w:left="0"/>
        <w:jc w:val="left"/>
      </w:pPr>
      <w:r>
        <w:rPr>
          <w:rFonts w:ascii="Times New Roman"/>
          <w:b/>
          <w:i w:val="false"/>
          <w:color w:val="000000"/>
        </w:rPr>
        <w:t xml:space="preserve"> 
§ 2. Одиночные суда с механическим двигателем на ходу</w:t>
      </w:r>
    </w:p>
    <w:bookmarkEnd w:id="41"/>
    <w:bookmarkStart w:name="z172" w:id="42"/>
    <w:p>
      <w:pPr>
        <w:spacing w:after="0"/>
        <w:ind w:left="0"/>
        <w:jc w:val="both"/>
      </w:pPr>
      <w:r>
        <w:rPr>
          <w:rFonts w:ascii="Times New Roman"/>
          <w:b w:val="false"/>
          <w:i w:val="false"/>
          <w:color w:val="000000"/>
          <w:sz w:val="28"/>
        </w:rPr>
        <w:t>
      97. Одиночное судно с механическим двигателем на ходу несет:</w:t>
      </w:r>
      <w:r>
        <w:br/>
      </w:r>
      <w:r>
        <w:rPr>
          <w:rFonts w:ascii="Times New Roman"/>
          <w:b w:val="false"/>
          <w:i w:val="false"/>
          <w:color w:val="000000"/>
          <w:sz w:val="28"/>
        </w:rPr>
        <w:t>
</w:t>
      </w:r>
      <w:r>
        <w:rPr>
          <w:rFonts w:ascii="Times New Roman"/>
          <w:b w:val="false"/>
          <w:i w:val="false"/>
          <w:color w:val="000000"/>
          <w:sz w:val="28"/>
        </w:rPr>
        <w:t>
      1) топовый огонь; судно длиной 50 м и более несет второй топовый огонь; при этом один из них располагается впереди и ниже другого;</w:t>
      </w:r>
      <w:r>
        <w:br/>
      </w:r>
      <w:r>
        <w:rPr>
          <w:rFonts w:ascii="Times New Roman"/>
          <w:b w:val="false"/>
          <w:i w:val="false"/>
          <w:color w:val="000000"/>
          <w:sz w:val="28"/>
        </w:rPr>
        <w:t>
</w:t>
      </w:r>
      <w:r>
        <w:rPr>
          <w:rFonts w:ascii="Times New Roman"/>
          <w:b w:val="false"/>
          <w:i w:val="false"/>
          <w:color w:val="000000"/>
          <w:sz w:val="28"/>
        </w:rPr>
        <w:t>
      2) бортовые огни;</w:t>
      </w:r>
      <w:r>
        <w:br/>
      </w:r>
      <w:r>
        <w:rPr>
          <w:rFonts w:ascii="Times New Roman"/>
          <w:b w:val="false"/>
          <w:i w:val="false"/>
          <w:color w:val="000000"/>
          <w:sz w:val="28"/>
        </w:rPr>
        <w:t>
</w:t>
      </w:r>
      <w:r>
        <w:rPr>
          <w:rFonts w:ascii="Times New Roman"/>
          <w:b w:val="false"/>
          <w:i w:val="false"/>
          <w:color w:val="000000"/>
          <w:sz w:val="28"/>
        </w:rPr>
        <w:t>
      3) три кормовых огня, расположенных треугольником основанием вниз; на судне шириной 5 м и менее - один кормовой огонь в диаметральной плоскости.</w:t>
      </w:r>
      <w:r>
        <w:br/>
      </w:r>
      <w:r>
        <w:rPr>
          <w:rFonts w:ascii="Times New Roman"/>
          <w:b w:val="false"/>
          <w:i w:val="false"/>
          <w:color w:val="000000"/>
          <w:sz w:val="28"/>
        </w:rPr>
        <w:t>
</w:t>
      </w:r>
      <w:r>
        <w:rPr>
          <w:rFonts w:ascii="Times New Roman"/>
          <w:b w:val="false"/>
          <w:i w:val="false"/>
          <w:color w:val="000000"/>
          <w:sz w:val="28"/>
        </w:rPr>
        <w:t>
      98. Пассажирское водоизмещающее судно с механическим двигателем, работающее на переправе или в границах акватории порта (на внутригородских линиях), а также самоходный паром на ходу, кроме огней, предписанных для одиночного судна пунктом 97 настоящих Правил, несет желтый проблесковый круговой огонь.</w:t>
      </w:r>
      <w:r>
        <w:br/>
      </w:r>
      <w:r>
        <w:rPr>
          <w:rFonts w:ascii="Times New Roman"/>
          <w:b w:val="false"/>
          <w:i w:val="false"/>
          <w:color w:val="000000"/>
          <w:sz w:val="28"/>
        </w:rPr>
        <w:t>
</w:t>
      </w:r>
      <w:r>
        <w:rPr>
          <w:rFonts w:ascii="Times New Roman"/>
          <w:b w:val="false"/>
          <w:i w:val="false"/>
          <w:color w:val="000000"/>
          <w:sz w:val="28"/>
        </w:rPr>
        <w:t>
      99. Самоходное судно с нефтегрузами, их остатками, взрывчатыми или ядовитыми веществами на ходу, кроме огней, предписанных одиночному судну </w:t>
      </w:r>
      <w:r>
        <w:rPr>
          <w:rFonts w:ascii="Times New Roman"/>
          <w:b w:val="false"/>
          <w:i w:val="false"/>
          <w:color w:val="000000"/>
          <w:sz w:val="28"/>
        </w:rPr>
        <w:t>пунктом 105</w:t>
      </w:r>
      <w:r>
        <w:rPr>
          <w:rFonts w:ascii="Times New Roman"/>
          <w:b w:val="false"/>
          <w:i w:val="false"/>
          <w:color w:val="000000"/>
          <w:sz w:val="28"/>
        </w:rPr>
        <w:t xml:space="preserve"> настоящих Правил, при расхождении и обгоне показывает красный круговой огонь.</w:t>
      </w:r>
      <w:r>
        <w:br/>
      </w:r>
      <w:r>
        <w:rPr>
          <w:rFonts w:ascii="Times New Roman"/>
          <w:b w:val="false"/>
          <w:i w:val="false"/>
          <w:color w:val="000000"/>
          <w:sz w:val="28"/>
        </w:rPr>
        <w:t>
</w:t>
      </w:r>
      <w:r>
        <w:rPr>
          <w:rFonts w:ascii="Times New Roman"/>
          <w:b w:val="false"/>
          <w:i w:val="false"/>
          <w:color w:val="000000"/>
          <w:sz w:val="28"/>
        </w:rPr>
        <w:t>
      100. Судно судоходного надзора на ходу, кроме огней, предписанных одиночному судну пунктом 97 настоящих Правил, несет синий проблесковый круговой огонь.</w:t>
      </w:r>
    </w:p>
    <w:bookmarkEnd w:id="42"/>
    <w:bookmarkStart w:name="z179" w:id="43"/>
    <w:p>
      <w:pPr>
        <w:spacing w:after="0"/>
        <w:ind w:left="0"/>
        <w:jc w:val="left"/>
      </w:pPr>
      <w:r>
        <w:rPr>
          <w:rFonts w:ascii="Times New Roman"/>
          <w:b/>
          <w:i w:val="false"/>
          <w:color w:val="000000"/>
        </w:rPr>
        <w:t xml:space="preserve"> 
§ 3. Суда, занятые толканием и толкаемые суда</w:t>
      </w:r>
    </w:p>
    <w:bookmarkEnd w:id="43"/>
    <w:bookmarkStart w:name="z180" w:id="44"/>
    <w:p>
      <w:pPr>
        <w:spacing w:after="0"/>
        <w:ind w:left="0"/>
        <w:jc w:val="both"/>
      </w:pPr>
      <w:r>
        <w:rPr>
          <w:rFonts w:ascii="Times New Roman"/>
          <w:b w:val="false"/>
          <w:i w:val="false"/>
          <w:color w:val="000000"/>
          <w:sz w:val="28"/>
        </w:rPr>
        <w:t>
      101. Судно с механическим двигателем, занятое толканием, несет:</w:t>
      </w:r>
      <w:r>
        <w:br/>
      </w:r>
      <w:r>
        <w:rPr>
          <w:rFonts w:ascii="Times New Roman"/>
          <w:b w:val="false"/>
          <w:i w:val="false"/>
          <w:color w:val="000000"/>
          <w:sz w:val="28"/>
        </w:rPr>
        <w:t>
</w:t>
      </w:r>
      <w:r>
        <w:rPr>
          <w:rFonts w:ascii="Times New Roman"/>
          <w:b w:val="false"/>
          <w:i w:val="false"/>
          <w:color w:val="000000"/>
          <w:sz w:val="28"/>
        </w:rPr>
        <w:t>
      1) три топовых огня, расположенных треугольником основанием вниз, верхний из них располагается в диаметральной плоскости;</w:t>
      </w:r>
      <w:r>
        <w:br/>
      </w:r>
      <w:r>
        <w:rPr>
          <w:rFonts w:ascii="Times New Roman"/>
          <w:b w:val="false"/>
          <w:i w:val="false"/>
          <w:color w:val="000000"/>
          <w:sz w:val="28"/>
        </w:rPr>
        <w:t>
</w:t>
      </w:r>
      <w:r>
        <w:rPr>
          <w:rFonts w:ascii="Times New Roman"/>
          <w:b w:val="false"/>
          <w:i w:val="false"/>
          <w:color w:val="000000"/>
          <w:sz w:val="28"/>
        </w:rPr>
        <w:t>
      2) бортовые огни;</w:t>
      </w:r>
      <w:r>
        <w:br/>
      </w:r>
      <w:r>
        <w:rPr>
          <w:rFonts w:ascii="Times New Roman"/>
          <w:b w:val="false"/>
          <w:i w:val="false"/>
          <w:color w:val="000000"/>
          <w:sz w:val="28"/>
        </w:rPr>
        <w:t>
</w:t>
      </w:r>
      <w:r>
        <w:rPr>
          <w:rFonts w:ascii="Times New Roman"/>
          <w:b w:val="false"/>
          <w:i w:val="false"/>
          <w:color w:val="000000"/>
          <w:sz w:val="28"/>
        </w:rPr>
        <w:t>
      3) три кормовых огня, расположенных треугольником основанием вниз, и над ними буксировочный огонь, а судно шириной 5 м и менее - только один буксировочный огонь.</w:t>
      </w:r>
      <w:r>
        <w:br/>
      </w:r>
      <w:r>
        <w:rPr>
          <w:rFonts w:ascii="Times New Roman"/>
          <w:b w:val="false"/>
          <w:i w:val="false"/>
          <w:color w:val="000000"/>
          <w:sz w:val="28"/>
        </w:rPr>
        <w:t>
</w:t>
      </w:r>
      <w:r>
        <w:rPr>
          <w:rFonts w:ascii="Times New Roman"/>
          <w:b w:val="false"/>
          <w:i w:val="false"/>
          <w:color w:val="000000"/>
          <w:sz w:val="28"/>
        </w:rPr>
        <w:t>
      102. Судно с механическим двигателем, занятое толканием судов с нефтегрузами, их остатками, взрывчатыми или ядовитыми веществами, кроме огней, предписанных ему пунктом 101 настоящих Правил, при расхождении и обгоне показывает красный круговой огонь.</w:t>
      </w:r>
      <w:r>
        <w:br/>
      </w:r>
      <w:r>
        <w:rPr>
          <w:rFonts w:ascii="Times New Roman"/>
          <w:b w:val="false"/>
          <w:i w:val="false"/>
          <w:color w:val="000000"/>
          <w:sz w:val="28"/>
        </w:rPr>
        <w:t>
</w:t>
      </w:r>
      <w:r>
        <w:rPr>
          <w:rFonts w:ascii="Times New Roman"/>
          <w:b w:val="false"/>
          <w:i w:val="false"/>
          <w:color w:val="000000"/>
          <w:sz w:val="28"/>
        </w:rPr>
        <w:t>
      103. Толкаемые суда несут:</w:t>
      </w:r>
      <w:r>
        <w:br/>
      </w:r>
      <w:r>
        <w:rPr>
          <w:rFonts w:ascii="Times New Roman"/>
          <w:b w:val="false"/>
          <w:i w:val="false"/>
          <w:color w:val="000000"/>
          <w:sz w:val="28"/>
        </w:rPr>
        <w:t>
</w:t>
      </w:r>
      <w:r>
        <w:rPr>
          <w:rFonts w:ascii="Times New Roman"/>
          <w:b w:val="false"/>
          <w:i w:val="false"/>
          <w:color w:val="000000"/>
          <w:sz w:val="28"/>
        </w:rPr>
        <w:t>
      1) одиночное - один топовый огонь на носовой части;</w:t>
      </w:r>
      <w:r>
        <w:br/>
      </w:r>
      <w:r>
        <w:rPr>
          <w:rFonts w:ascii="Times New Roman"/>
          <w:b w:val="false"/>
          <w:i w:val="false"/>
          <w:color w:val="000000"/>
          <w:sz w:val="28"/>
        </w:rPr>
        <w:t>
</w:t>
      </w:r>
      <w:r>
        <w:rPr>
          <w:rFonts w:ascii="Times New Roman"/>
          <w:b w:val="false"/>
          <w:i w:val="false"/>
          <w:color w:val="000000"/>
          <w:sz w:val="28"/>
        </w:rPr>
        <w:t>
      2) в составе - по одному топовому огню на носовой части каждого переднего судна.</w:t>
      </w:r>
    </w:p>
    <w:bookmarkEnd w:id="44"/>
    <w:bookmarkStart w:name="z188" w:id="45"/>
    <w:p>
      <w:pPr>
        <w:spacing w:after="0"/>
        <w:ind w:left="0"/>
        <w:jc w:val="left"/>
      </w:pPr>
      <w:r>
        <w:rPr>
          <w:rFonts w:ascii="Times New Roman"/>
          <w:b/>
          <w:i w:val="false"/>
          <w:color w:val="000000"/>
        </w:rPr>
        <w:t xml:space="preserve"> 
§ 4. Суда, занятые буксировкой на тросе и под бортом</w:t>
      </w:r>
    </w:p>
    <w:bookmarkEnd w:id="45"/>
    <w:bookmarkStart w:name="z189" w:id="46"/>
    <w:p>
      <w:pPr>
        <w:spacing w:after="0"/>
        <w:ind w:left="0"/>
        <w:jc w:val="both"/>
      </w:pPr>
      <w:r>
        <w:rPr>
          <w:rFonts w:ascii="Times New Roman"/>
          <w:b w:val="false"/>
          <w:i w:val="false"/>
          <w:color w:val="000000"/>
          <w:sz w:val="28"/>
        </w:rPr>
        <w:t>
      104. Судно с механическим двигателем, занятое буксировкой на тросе, несет:</w:t>
      </w:r>
      <w:r>
        <w:br/>
      </w:r>
      <w:r>
        <w:rPr>
          <w:rFonts w:ascii="Times New Roman"/>
          <w:b w:val="false"/>
          <w:i w:val="false"/>
          <w:color w:val="000000"/>
          <w:sz w:val="28"/>
        </w:rPr>
        <w:t>
</w:t>
      </w:r>
      <w:r>
        <w:rPr>
          <w:rFonts w:ascii="Times New Roman"/>
          <w:b w:val="false"/>
          <w:i w:val="false"/>
          <w:color w:val="000000"/>
          <w:sz w:val="28"/>
        </w:rPr>
        <w:t>
      1) два топовых огня, расположенных по вертикали;</w:t>
      </w:r>
      <w:r>
        <w:br/>
      </w:r>
      <w:r>
        <w:rPr>
          <w:rFonts w:ascii="Times New Roman"/>
          <w:b w:val="false"/>
          <w:i w:val="false"/>
          <w:color w:val="000000"/>
          <w:sz w:val="28"/>
        </w:rPr>
        <w:t>
</w:t>
      </w:r>
      <w:r>
        <w:rPr>
          <w:rFonts w:ascii="Times New Roman"/>
          <w:b w:val="false"/>
          <w:i w:val="false"/>
          <w:color w:val="000000"/>
          <w:sz w:val="28"/>
        </w:rPr>
        <w:t>
      2) бортовые огни;</w:t>
      </w:r>
      <w:r>
        <w:br/>
      </w:r>
      <w:r>
        <w:rPr>
          <w:rFonts w:ascii="Times New Roman"/>
          <w:b w:val="false"/>
          <w:i w:val="false"/>
          <w:color w:val="000000"/>
          <w:sz w:val="28"/>
        </w:rPr>
        <w:t>
</w:t>
      </w:r>
      <w:r>
        <w:rPr>
          <w:rFonts w:ascii="Times New Roman"/>
          <w:b w:val="false"/>
          <w:i w:val="false"/>
          <w:color w:val="000000"/>
          <w:sz w:val="28"/>
        </w:rPr>
        <w:t>
      3) один кормовой огонь, расположенный в диаметральной плоскости судна, и буксировочный огонь над ним;</w:t>
      </w:r>
      <w:r>
        <w:br/>
      </w:r>
      <w:r>
        <w:rPr>
          <w:rFonts w:ascii="Times New Roman"/>
          <w:b w:val="false"/>
          <w:i w:val="false"/>
          <w:color w:val="000000"/>
          <w:sz w:val="28"/>
        </w:rPr>
        <w:t>
</w:t>
      </w:r>
      <w:r>
        <w:rPr>
          <w:rFonts w:ascii="Times New Roman"/>
          <w:b w:val="false"/>
          <w:i w:val="false"/>
          <w:color w:val="000000"/>
          <w:sz w:val="28"/>
        </w:rPr>
        <w:t>
      4) при буксировке плота или смешанного состава (плот и суда) - огни, предписанные подпунктами 2), 3) настоящего пункта, и три топовых огня, расположенных по вертикали.</w:t>
      </w:r>
      <w:r>
        <w:br/>
      </w:r>
      <w:r>
        <w:rPr>
          <w:rFonts w:ascii="Times New Roman"/>
          <w:b w:val="false"/>
          <w:i w:val="false"/>
          <w:color w:val="000000"/>
          <w:sz w:val="28"/>
        </w:rPr>
        <w:t>
</w:t>
      </w:r>
      <w:r>
        <w:rPr>
          <w:rFonts w:ascii="Times New Roman"/>
          <w:b w:val="false"/>
          <w:i w:val="false"/>
          <w:color w:val="000000"/>
          <w:sz w:val="28"/>
        </w:rPr>
        <w:t>
      105. Судно с механическим двигателем, буксирующее суда с нефтегрузами, их остатками, взрывчатыми или ядовитыми веществами, при расхождении и обгоне, кроме огней, предписанных ему пунктом 104 настоящих Правил, показывает красный круговой огонь.</w:t>
      </w:r>
      <w:r>
        <w:br/>
      </w:r>
      <w:r>
        <w:rPr>
          <w:rFonts w:ascii="Times New Roman"/>
          <w:b w:val="false"/>
          <w:i w:val="false"/>
          <w:color w:val="000000"/>
          <w:sz w:val="28"/>
        </w:rPr>
        <w:t>
</w:t>
      </w:r>
      <w:r>
        <w:rPr>
          <w:rFonts w:ascii="Times New Roman"/>
          <w:b w:val="false"/>
          <w:i w:val="false"/>
          <w:color w:val="000000"/>
          <w:sz w:val="28"/>
        </w:rPr>
        <w:t>
      106. Судно у плота или смешанного состава, помогающее в его проводке, независимо от способа выполнения этой работы, несет три топовых огня, расположенных по вертикали, и один кормовой огонь, расположенный в диаметральной плоскости судна.</w:t>
      </w:r>
      <w:r>
        <w:br/>
      </w:r>
      <w:r>
        <w:rPr>
          <w:rFonts w:ascii="Times New Roman"/>
          <w:b w:val="false"/>
          <w:i w:val="false"/>
          <w:color w:val="000000"/>
          <w:sz w:val="28"/>
        </w:rPr>
        <w:t>
</w:t>
      </w:r>
      <w:r>
        <w:rPr>
          <w:rFonts w:ascii="Times New Roman"/>
          <w:b w:val="false"/>
          <w:i w:val="false"/>
          <w:color w:val="000000"/>
          <w:sz w:val="28"/>
        </w:rPr>
        <w:t>
      107. При буксировке на тросе несколькими судами, соединенными в кильватер, головной буксировщик несет огни, предписанные пунктом 104 настоящих Правил, а остальные буксировщики - такие же огни, за исключением бортовых.</w:t>
      </w:r>
      <w:r>
        <w:br/>
      </w:r>
      <w:r>
        <w:rPr>
          <w:rFonts w:ascii="Times New Roman"/>
          <w:b w:val="false"/>
          <w:i w:val="false"/>
          <w:color w:val="000000"/>
          <w:sz w:val="28"/>
        </w:rPr>
        <w:t>
</w:t>
      </w:r>
      <w:r>
        <w:rPr>
          <w:rFonts w:ascii="Times New Roman"/>
          <w:b w:val="false"/>
          <w:i w:val="false"/>
          <w:color w:val="000000"/>
          <w:sz w:val="28"/>
        </w:rPr>
        <w:t>
      108. Суда, ошвартованные бортами и буксирующие состав или плот на тросе, несут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за исключением внутренних бортовых огней.</w:t>
      </w:r>
      <w:r>
        <w:br/>
      </w:r>
      <w:r>
        <w:rPr>
          <w:rFonts w:ascii="Times New Roman"/>
          <w:b w:val="false"/>
          <w:i w:val="false"/>
          <w:color w:val="000000"/>
          <w:sz w:val="28"/>
        </w:rPr>
        <w:t>
</w:t>
      </w:r>
      <w:r>
        <w:rPr>
          <w:rFonts w:ascii="Times New Roman"/>
          <w:b w:val="false"/>
          <w:i w:val="false"/>
          <w:color w:val="000000"/>
          <w:sz w:val="28"/>
        </w:rPr>
        <w:t>
      109. При буксировке под бортом несамоходного судна буксирующее судно несет такие же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как одиночное судно с механическим двигателем на ходу.</w:t>
      </w:r>
      <w:r>
        <w:br/>
      </w:r>
      <w:r>
        <w:rPr>
          <w:rFonts w:ascii="Times New Roman"/>
          <w:b w:val="false"/>
          <w:i w:val="false"/>
          <w:color w:val="000000"/>
          <w:sz w:val="28"/>
        </w:rPr>
        <w:t>
</w:t>
      </w:r>
      <w:r>
        <w:rPr>
          <w:rFonts w:ascii="Times New Roman"/>
          <w:b w:val="false"/>
          <w:i w:val="false"/>
          <w:color w:val="000000"/>
          <w:sz w:val="28"/>
        </w:rPr>
        <w:t>
      110. Судно при буксировке на тросе состава с толкачом несет такие же огни, предписанные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 как буксировщик, а толкающее судно - один топовый огонь, буксировочный огонь и ниже его два кормовых огня, расположенных горизонтально.</w:t>
      </w:r>
      <w:r>
        <w:br/>
      </w:r>
      <w:r>
        <w:rPr>
          <w:rFonts w:ascii="Times New Roman"/>
          <w:b w:val="false"/>
          <w:i w:val="false"/>
          <w:color w:val="000000"/>
          <w:sz w:val="28"/>
        </w:rPr>
        <w:t>
</w:t>
      </w:r>
      <w:r>
        <w:rPr>
          <w:rFonts w:ascii="Times New Roman"/>
          <w:b w:val="false"/>
          <w:i w:val="false"/>
          <w:color w:val="000000"/>
          <w:sz w:val="28"/>
        </w:rPr>
        <w:t>
      При ширине толкача 5 м и менее он несет один буксировочный огонь.</w:t>
      </w:r>
      <w:r>
        <w:br/>
      </w:r>
      <w:r>
        <w:rPr>
          <w:rFonts w:ascii="Times New Roman"/>
          <w:b w:val="false"/>
          <w:i w:val="false"/>
          <w:color w:val="000000"/>
          <w:sz w:val="28"/>
        </w:rPr>
        <w:t>
</w:t>
      </w:r>
      <w:r>
        <w:rPr>
          <w:rFonts w:ascii="Times New Roman"/>
          <w:b w:val="false"/>
          <w:i w:val="false"/>
          <w:color w:val="000000"/>
          <w:sz w:val="28"/>
        </w:rPr>
        <w:t>
      111. При оказании помощи буксировкой на тросе одиночному судну или толкаемому составу, использующему свои машины, в маневрировании или прохождении затруднительных участков судно, которое оказывает помощь, несет такие же огни, как буксировщик в соответствии с </w:t>
      </w:r>
      <w:r>
        <w:rPr>
          <w:rFonts w:ascii="Times New Roman"/>
          <w:b w:val="false"/>
          <w:i w:val="false"/>
          <w:color w:val="000000"/>
          <w:sz w:val="28"/>
        </w:rPr>
        <w:t>пунктом 105</w:t>
      </w:r>
      <w:r>
        <w:rPr>
          <w:rFonts w:ascii="Times New Roman"/>
          <w:b w:val="false"/>
          <w:i w:val="false"/>
          <w:color w:val="000000"/>
          <w:sz w:val="28"/>
        </w:rPr>
        <w:t> настоящих Правил.</w:t>
      </w:r>
      <w:r>
        <w:br/>
      </w:r>
      <w:r>
        <w:rPr>
          <w:rFonts w:ascii="Times New Roman"/>
          <w:b w:val="false"/>
          <w:i w:val="false"/>
          <w:color w:val="000000"/>
          <w:sz w:val="28"/>
        </w:rPr>
        <w:t>
</w:t>
      </w:r>
      <w:r>
        <w:rPr>
          <w:rFonts w:ascii="Times New Roman"/>
          <w:b w:val="false"/>
          <w:i w:val="false"/>
          <w:color w:val="000000"/>
          <w:sz w:val="28"/>
        </w:rPr>
        <w:t>
      Одиночное судно, которому оказывается помощь, несет огни, предписанные </w:t>
      </w:r>
      <w:r>
        <w:rPr>
          <w:rFonts w:ascii="Times New Roman"/>
          <w:b w:val="false"/>
          <w:i w:val="false"/>
          <w:color w:val="000000"/>
          <w:sz w:val="28"/>
        </w:rPr>
        <w:t>пунктом 97</w:t>
      </w:r>
      <w:r>
        <w:rPr>
          <w:rFonts w:ascii="Times New Roman"/>
          <w:b w:val="false"/>
          <w:i w:val="false"/>
          <w:color w:val="000000"/>
          <w:sz w:val="28"/>
        </w:rPr>
        <w:t xml:space="preserve"> настоящих Правил, а толкающее судно - в соответствии с пунктом 110 настоящих Правил.</w:t>
      </w:r>
      <w:r>
        <w:br/>
      </w:r>
      <w:r>
        <w:rPr>
          <w:rFonts w:ascii="Times New Roman"/>
          <w:b w:val="false"/>
          <w:i w:val="false"/>
          <w:color w:val="000000"/>
          <w:sz w:val="28"/>
        </w:rPr>
        <w:t>
</w:t>
      </w:r>
      <w:r>
        <w:rPr>
          <w:rFonts w:ascii="Times New Roman"/>
          <w:b w:val="false"/>
          <w:i w:val="false"/>
          <w:color w:val="000000"/>
          <w:sz w:val="28"/>
        </w:rPr>
        <w:t>
      112. Самоходное судно, отшвартованное к борту другого судна или состава, на ходу (использующее свои двигатели или нет) несет один топовый огонь и один кормовой огонь, расположенный в диаметральной плоскости судна, при этом основное судно (состав) свои огни не меняет. Нефтебункеровщик, а также зачистное судно при передаче топлива или приеме подсланевых вод дополнительно несет по красному круговому огню.</w:t>
      </w:r>
    </w:p>
    <w:bookmarkEnd w:id="46"/>
    <w:bookmarkStart w:name="z204" w:id="47"/>
    <w:p>
      <w:pPr>
        <w:spacing w:after="0"/>
        <w:ind w:left="0"/>
        <w:jc w:val="left"/>
      </w:pPr>
      <w:r>
        <w:rPr>
          <w:rFonts w:ascii="Times New Roman"/>
          <w:b/>
          <w:i w:val="false"/>
          <w:color w:val="000000"/>
        </w:rPr>
        <w:t xml:space="preserve"> 
§ 5. Несамоходные суда при буксировке и на стоянке</w:t>
      </w:r>
    </w:p>
    <w:bookmarkEnd w:id="47"/>
    <w:bookmarkStart w:name="z205" w:id="48"/>
    <w:p>
      <w:pPr>
        <w:spacing w:after="0"/>
        <w:ind w:left="0"/>
        <w:jc w:val="both"/>
      </w:pPr>
      <w:r>
        <w:rPr>
          <w:rFonts w:ascii="Times New Roman"/>
          <w:b w:val="false"/>
          <w:i w:val="false"/>
          <w:color w:val="000000"/>
          <w:sz w:val="28"/>
        </w:rPr>
        <w:t>
      113. Несамоходные суда во время их буксировки на тросе, под бортом, а также на стоянке (с буксировщиком или без него) несут:</w:t>
      </w:r>
      <w:r>
        <w:br/>
      </w:r>
      <w:r>
        <w:rPr>
          <w:rFonts w:ascii="Times New Roman"/>
          <w:b w:val="false"/>
          <w:i w:val="false"/>
          <w:color w:val="000000"/>
          <w:sz w:val="28"/>
        </w:rPr>
        <w:t>
</w:t>
      </w:r>
      <w:r>
        <w:rPr>
          <w:rFonts w:ascii="Times New Roman"/>
          <w:b w:val="false"/>
          <w:i w:val="false"/>
          <w:color w:val="000000"/>
          <w:sz w:val="28"/>
        </w:rPr>
        <w:t>
      1) одиночное судно длиной менее 50 м - один белый круговой огонь (при буксировке под бортом этот огонь заменяется на топовый);</w:t>
      </w:r>
      <w:r>
        <w:br/>
      </w:r>
      <w:r>
        <w:rPr>
          <w:rFonts w:ascii="Times New Roman"/>
          <w:b w:val="false"/>
          <w:i w:val="false"/>
          <w:color w:val="000000"/>
          <w:sz w:val="28"/>
        </w:rPr>
        <w:t>
</w:t>
      </w:r>
      <w:r>
        <w:rPr>
          <w:rFonts w:ascii="Times New Roman"/>
          <w:b w:val="false"/>
          <w:i w:val="false"/>
          <w:color w:val="000000"/>
          <w:sz w:val="28"/>
        </w:rPr>
        <w:t>
      2) одиночное судно длиной 50 м и более - по одному белому круговому огню на носовой и кормовой части (при буксировке под бортом эти огни заменяются на топовый и кормовой соответственно);</w:t>
      </w:r>
      <w:r>
        <w:br/>
      </w:r>
      <w:r>
        <w:rPr>
          <w:rFonts w:ascii="Times New Roman"/>
          <w:b w:val="false"/>
          <w:i w:val="false"/>
          <w:color w:val="000000"/>
          <w:sz w:val="28"/>
        </w:rPr>
        <w:t>
</w:t>
      </w:r>
      <w:r>
        <w:rPr>
          <w:rFonts w:ascii="Times New Roman"/>
          <w:b w:val="false"/>
          <w:i w:val="false"/>
          <w:color w:val="000000"/>
          <w:sz w:val="28"/>
        </w:rPr>
        <w:t>
      3) в составе - по одному белому круговому огню на носовой части каждого судна и на кормовой части каждого последнего судна.</w:t>
      </w:r>
      <w:r>
        <w:br/>
      </w:r>
      <w:r>
        <w:rPr>
          <w:rFonts w:ascii="Times New Roman"/>
          <w:b w:val="false"/>
          <w:i w:val="false"/>
          <w:color w:val="000000"/>
          <w:sz w:val="28"/>
        </w:rPr>
        <w:t>
</w:t>
      </w:r>
      <w:r>
        <w:rPr>
          <w:rFonts w:ascii="Times New Roman"/>
          <w:b w:val="false"/>
          <w:i w:val="false"/>
          <w:color w:val="000000"/>
          <w:sz w:val="28"/>
        </w:rPr>
        <w:t>
      114. Несамоходные суда с нефтегрузами, их остатками, взрывчатыми или ядовитыми веществами на стоянке дополнительно к огням, предписанным пунктом 113 настоящих Правил, несут по одному красному круговому огню на каждом судне. Днем они несут по сигнальному флагу «Б» (щиту).</w:t>
      </w:r>
      <w:r>
        <w:br/>
      </w:r>
      <w:r>
        <w:rPr>
          <w:rFonts w:ascii="Times New Roman"/>
          <w:b w:val="false"/>
          <w:i w:val="false"/>
          <w:color w:val="000000"/>
          <w:sz w:val="28"/>
        </w:rPr>
        <w:t>
</w:t>
      </w:r>
      <w:r>
        <w:rPr>
          <w:rFonts w:ascii="Times New Roman"/>
          <w:b w:val="false"/>
          <w:i w:val="false"/>
          <w:color w:val="000000"/>
          <w:sz w:val="28"/>
        </w:rPr>
        <w:t>
      115. Несамоходные толкаемые суда на стоянке с толкачом или без него несут такие же огни, как буксируемые суда в соответствии с пунктами 113 и 114 настоящих Правил, в зависимости от рода груза.</w:t>
      </w:r>
      <w:r>
        <w:br/>
      </w:r>
      <w:r>
        <w:rPr>
          <w:rFonts w:ascii="Times New Roman"/>
          <w:b w:val="false"/>
          <w:i w:val="false"/>
          <w:color w:val="000000"/>
          <w:sz w:val="28"/>
        </w:rPr>
        <w:t>
</w:t>
      </w:r>
      <w:r>
        <w:rPr>
          <w:rFonts w:ascii="Times New Roman"/>
          <w:b w:val="false"/>
          <w:i w:val="false"/>
          <w:color w:val="000000"/>
          <w:sz w:val="28"/>
        </w:rPr>
        <w:t>
      116. Несамоходные суда при буксировке их на тросе в составе с толкачом несут такие же огни, как толкаемые суда в соответствии с </w:t>
      </w:r>
      <w:r>
        <w:rPr>
          <w:rFonts w:ascii="Times New Roman"/>
          <w:b w:val="false"/>
          <w:i w:val="false"/>
          <w:color w:val="000000"/>
          <w:sz w:val="28"/>
        </w:rPr>
        <w:t>пунктом 104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117. В группе соединенных несамоходных судов, стоящих на рейде или у берега, суда, находящиеся с ходовой стороны, и все суда переднего счала несут по одному белому круговому огню на носовой части, а все суда последнего (заднего) счала - и на кормовой части.</w:t>
      </w:r>
      <w:r>
        <w:br/>
      </w:r>
      <w:r>
        <w:rPr>
          <w:rFonts w:ascii="Times New Roman"/>
          <w:b w:val="false"/>
          <w:i w:val="false"/>
          <w:color w:val="000000"/>
          <w:sz w:val="28"/>
        </w:rPr>
        <w:t>
</w:t>
      </w:r>
      <w:r>
        <w:rPr>
          <w:rFonts w:ascii="Times New Roman"/>
          <w:b w:val="false"/>
          <w:i w:val="false"/>
          <w:color w:val="000000"/>
          <w:sz w:val="28"/>
        </w:rPr>
        <w:t>
      118. Нефтеперекачивающие, нефтебункеровочные и зачистные станции несут такие же огни и знаки, как несамоходные суда соответствующих размеров с нефтегрузами в соответствии с </w:t>
      </w:r>
      <w:r>
        <w:rPr>
          <w:rFonts w:ascii="Times New Roman"/>
          <w:b w:val="false"/>
          <w:i w:val="false"/>
          <w:color w:val="000000"/>
          <w:sz w:val="28"/>
        </w:rPr>
        <w:t>пунктом 114</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119. Дебаркадер несет один белый круговой огонь на мачте и один белый огонь на стенке надстройки, видимый со стороны судового хода.</w:t>
      </w:r>
      <w:r>
        <w:br/>
      </w:r>
      <w:r>
        <w:rPr>
          <w:rFonts w:ascii="Times New Roman"/>
          <w:b w:val="false"/>
          <w:i w:val="false"/>
          <w:color w:val="000000"/>
          <w:sz w:val="28"/>
        </w:rPr>
        <w:t>
</w:t>
      </w:r>
      <w:r>
        <w:rPr>
          <w:rFonts w:ascii="Times New Roman"/>
          <w:b w:val="false"/>
          <w:i w:val="false"/>
          <w:color w:val="000000"/>
          <w:sz w:val="28"/>
        </w:rPr>
        <w:t>
      120. Паром канатной переправы на стоянке и во время движения от берега к берегу несет белый круговой огонь, канат паромной переправы освещается у обоих берегов фонарями, прикрытыми сверху защитными козырьками.</w:t>
      </w:r>
      <w:r>
        <w:br/>
      </w:r>
      <w:r>
        <w:rPr>
          <w:rFonts w:ascii="Times New Roman"/>
          <w:b w:val="false"/>
          <w:i w:val="false"/>
          <w:color w:val="000000"/>
          <w:sz w:val="28"/>
        </w:rPr>
        <w:t>
</w:t>
      </w:r>
      <w:r>
        <w:rPr>
          <w:rFonts w:ascii="Times New Roman"/>
          <w:b w:val="false"/>
          <w:i w:val="false"/>
          <w:color w:val="000000"/>
          <w:sz w:val="28"/>
        </w:rPr>
        <w:t>
      121. Несамоходное судно на мели несет установленные для него стояночные огни в соответствии с </w:t>
      </w:r>
      <w:r>
        <w:rPr>
          <w:rFonts w:ascii="Times New Roman"/>
          <w:b w:val="false"/>
          <w:i w:val="false"/>
          <w:color w:val="000000"/>
          <w:sz w:val="28"/>
        </w:rPr>
        <w:t>пунктом 113</w:t>
      </w:r>
      <w:r>
        <w:rPr>
          <w:rFonts w:ascii="Times New Roman"/>
          <w:b w:val="false"/>
          <w:i w:val="false"/>
          <w:color w:val="000000"/>
          <w:sz w:val="28"/>
        </w:rPr>
        <w:t xml:space="preserve"> настоящих Правил и, кроме того, на уровне плавучего навигационного знака - белый круговой огонь на части судна, выступающей в судовой ход, если мимо него возможен проход других судов; если проход невозможен - три красных круговых огня, днем - три черных шара или подобных предмета, расположенных по вертикали на видном месте.</w:t>
      </w:r>
    </w:p>
    <w:bookmarkEnd w:id="48"/>
    <w:bookmarkStart w:name="z217" w:id="49"/>
    <w:p>
      <w:pPr>
        <w:spacing w:after="0"/>
        <w:ind w:left="0"/>
        <w:jc w:val="left"/>
      </w:pPr>
      <w:r>
        <w:rPr>
          <w:rFonts w:ascii="Times New Roman"/>
          <w:b/>
          <w:i w:val="false"/>
          <w:color w:val="000000"/>
        </w:rPr>
        <w:t xml:space="preserve"> 
§ 6. Самоходные суда на стоянке</w:t>
      </w:r>
    </w:p>
    <w:bookmarkEnd w:id="49"/>
    <w:bookmarkStart w:name="z218" w:id="50"/>
    <w:p>
      <w:pPr>
        <w:spacing w:after="0"/>
        <w:ind w:left="0"/>
        <w:jc w:val="both"/>
      </w:pPr>
      <w:r>
        <w:rPr>
          <w:rFonts w:ascii="Times New Roman"/>
          <w:b w:val="false"/>
          <w:i w:val="false"/>
          <w:color w:val="000000"/>
          <w:sz w:val="28"/>
        </w:rPr>
        <w:t>
      122. Одиночное судно с механическим двигателем на стоянке несет:</w:t>
      </w:r>
      <w:r>
        <w:br/>
      </w:r>
      <w:r>
        <w:rPr>
          <w:rFonts w:ascii="Times New Roman"/>
          <w:b w:val="false"/>
          <w:i w:val="false"/>
          <w:color w:val="000000"/>
          <w:sz w:val="28"/>
        </w:rPr>
        <w:t>
</w:t>
      </w:r>
      <w:r>
        <w:rPr>
          <w:rFonts w:ascii="Times New Roman"/>
          <w:b w:val="false"/>
          <w:i w:val="false"/>
          <w:color w:val="000000"/>
          <w:sz w:val="28"/>
        </w:rPr>
        <w:t>
      1) один белый круговой огонь в носовой части (на мачте, флагштоке, носовом штаге);</w:t>
      </w:r>
      <w:r>
        <w:br/>
      </w:r>
      <w:r>
        <w:rPr>
          <w:rFonts w:ascii="Times New Roman"/>
          <w:b w:val="false"/>
          <w:i w:val="false"/>
          <w:color w:val="000000"/>
          <w:sz w:val="28"/>
        </w:rPr>
        <w:t>
</w:t>
      </w:r>
      <w:r>
        <w:rPr>
          <w:rFonts w:ascii="Times New Roman"/>
          <w:b w:val="false"/>
          <w:i w:val="false"/>
          <w:color w:val="000000"/>
          <w:sz w:val="28"/>
        </w:rPr>
        <w:t>
      2) один белый огонь на краю ходового мостика с ходовой стороны, видимый в секторе 180</w:t>
      </w:r>
      <w:r>
        <w:rPr>
          <w:rFonts w:ascii="Times New Roman"/>
          <w:b w:val="false"/>
          <w:i w:val="false"/>
          <w:color w:val="000000"/>
          <w:vertAlign w:val="superscript"/>
        </w:rPr>
        <w:t>0</w:t>
      </w:r>
      <w:r>
        <w:rPr>
          <w:rFonts w:ascii="Times New Roman"/>
          <w:b w:val="false"/>
          <w:i w:val="false"/>
          <w:color w:val="000000"/>
          <w:sz w:val="28"/>
        </w:rPr>
        <w:t xml:space="preserve"> (по 90</w:t>
      </w:r>
      <w:r>
        <w:rPr>
          <w:rFonts w:ascii="Times New Roman"/>
          <w:b w:val="false"/>
          <w:i w:val="false"/>
          <w:color w:val="000000"/>
          <w:vertAlign w:val="superscript"/>
        </w:rPr>
        <w:t>0</w:t>
      </w:r>
      <w:r>
        <w:rPr>
          <w:rFonts w:ascii="Times New Roman"/>
          <w:b w:val="false"/>
          <w:i w:val="false"/>
          <w:color w:val="000000"/>
          <w:sz w:val="28"/>
        </w:rPr>
        <w:t xml:space="preserve"> от траверза);</w:t>
      </w:r>
      <w:r>
        <w:br/>
      </w:r>
      <w:r>
        <w:rPr>
          <w:rFonts w:ascii="Times New Roman"/>
          <w:b w:val="false"/>
          <w:i w:val="false"/>
          <w:color w:val="000000"/>
          <w:sz w:val="28"/>
        </w:rPr>
        <w:t>
</w:t>
      </w:r>
      <w:r>
        <w:rPr>
          <w:rFonts w:ascii="Times New Roman"/>
          <w:b w:val="false"/>
          <w:i w:val="false"/>
          <w:color w:val="000000"/>
          <w:sz w:val="28"/>
        </w:rPr>
        <w:t>
      3) два кормовых огня, расположенных горизонтально;</w:t>
      </w:r>
      <w:r>
        <w:br/>
      </w:r>
      <w:r>
        <w:rPr>
          <w:rFonts w:ascii="Times New Roman"/>
          <w:b w:val="false"/>
          <w:i w:val="false"/>
          <w:color w:val="000000"/>
          <w:sz w:val="28"/>
        </w:rPr>
        <w:t>
</w:t>
      </w:r>
      <w:r>
        <w:rPr>
          <w:rFonts w:ascii="Times New Roman"/>
          <w:b w:val="false"/>
          <w:i w:val="false"/>
          <w:color w:val="000000"/>
          <w:sz w:val="28"/>
        </w:rPr>
        <w:t>
      4) при ширине 5 м и менее - один белый круговой огонь на мачте;</w:t>
      </w:r>
      <w:r>
        <w:br/>
      </w:r>
      <w:r>
        <w:rPr>
          <w:rFonts w:ascii="Times New Roman"/>
          <w:b w:val="false"/>
          <w:i w:val="false"/>
          <w:color w:val="000000"/>
          <w:sz w:val="28"/>
        </w:rPr>
        <w:t>
</w:t>
      </w:r>
      <w:r>
        <w:rPr>
          <w:rFonts w:ascii="Times New Roman"/>
          <w:b w:val="false"/>
          <w:i w:val="false"/>
          <w:color w:val="000000"/>
          <w:sz w:val="28"/>
        </w:rPr>
        <w:t>
      5) днем при стоянке на якоре - черный шар на наиболее видном месте в носовой части (судно шириной 5 м и менее, черный шар не несет).</w:t>
      </w:r>
      <w:r>
        <w:br/>
      </w:r>
      <w:r>
        <w:rPr>
          <w:rFonts w:ascii="Times New Roman"/>
          <w:b w:val="false"/>
          <w:i w:val="false"/>
          <w:color w:val="000000"/>
          <w:sz w:val="28"/>
        </w:rPr>
        <w:t>
</w:t>
      </w:r>
      <w:r>
        <w:rPr>
          <w:rFonts w:ascii="Times New Roman"/>
          <w:b w:val="false"/>
          <w:i w:val="false"/>
          <w:color w:val="000000"/>
          <w:sz w:val="28"/>
        </w:rPr>
        <w:t>
      123. Самоходное судно с нефтегрузами, их остатками, взрывчатыми или ядовитыми веществами на стоянке несет огни и знаки, предписанные </w:t>
      </w:r>
      <w:r>
        <w:rPr>
          <w:rFonts w:ascii="Times New Roman"/>
          <w:b w:val="false"/>
          <w:i w:val="false"/>
          <w:color w:val="000000"/>
          <w:sz w:val="28"/>
        </w:rPr>
        <w:t>пунктом 105</w:t>
      </w:r>
      <w:r>
        <w:rPr>
          <w:rFonts w:ascii="Times New Roman"/>
          <w:b w:val="false"/>
          <w:i w:val="false"/>
          <w:color w:val="000000"/>
          <w:sz w:val="28"/>
        </w:rPr>
        <w:t xml:space="preserve"> настоящих Правил, и дополнительно отдельно от них - красный круговой огонь, днем - сигнальный флаг «Б» (щит).</w:t>
      </w:r>
      <w:r>
        <w:br/>
      </w:r>
      <w:r>
        <w:rPr>
          <w:rFonts w:ascii="Times New Roman"/>
          <w:b w:val="false"/>
          <w:i w:val="false"/>
          <w:color w:val="000000"/>
          <w:sz w:val="28"/>
        </w:rPr>
        <w:t>
</w:t>
      </w:r>
      <w:r>
        <w:rPr>
          <w:rFonts w:ascii="Times New Roman"/>
          <w:b w:val="false"/>
          <w:i w:val="false"/>
          <w:color w:val="000000"/>
          <w:sz w:val="28"/>
        </w:rPr>
        <w:t>
      124. Толкачи или буксировщики с составами (плотами) на стоянке несут такие же огни и знаки, предписанные пунктом 122 настоящих Правил, как одиночное самоходное судно.</w:t>
      </w:r>
      <w:r>
        <w:br/>
      </w:r>
      <w:r>
        <w:rPr>
          <w:rFonts w:ascii="Times New Roman"/>
          <w:b w:val="false"/>
          <w:i w:val="false"/>
          <w:color w:val="000000"/>
          <w:sz w:val="28"/>
        </w:rPr>
        <w:t>
</w:t>
      </w:r>
      <w:r>
        <w:rPr>
          <w:rFonts w:ascii="Times New Roman"/>
          <w:b w:val="false"/>
          <w:i w:val="false"/>
          <w:color w:val="000000"/>
          <w:sz w:val="28"/>
        </w:rPr>
        <w:t>
      125. Самоходное судно на мели несет установленные для него стояночные огни в соответствии с пунктами 122, 123 настоящих Правил и, кроме того, на уровне плавучего навигационного знака на части судна, выступающей в судовой ход, - белый круговой огонь, если мимо него возможен проход других судов, если проход невозможен - три красных круговых огня, днем - три черных шара или подобных предмета, расположенных по вертикали на видном месте.</w:t>
      </w:r>
    </w:p>
    <w:bookmarkEnd w:id="50"/>
    <w:bookmarkStart w:name="z227" w:id="51"/>
    <w:p>
      <w:pPr>
        <w:spacing w:after="0"/>
        <w:ind w:left="0"/>
        <w:jc w:val="left"/>
      </w:pPr>
      <w:r>
        <w:rPr>
          <w:rFonts w:ascii="Times New Roman"/>
          <w:b/>
          <w:i w:val="false"/>
          <w:color w:val="000000"/>
        </w:rPr>
        <w:t xml:space="preserve"> 
§ 7. Плоты и стоечные плавучие средства</w:t>
      </w:r>
    </w:p>
    <w:bookmarkEnd w:id="51"/>
    <w:bookmarkStart w:name="z228" w:id="52"/>
    <w:p>
      <w:pPr>
        <w:spacing w:after="0"/>
        <w:ind w:left="0"/>
        <w:jc w:val="both"/>
      </w:pPr>
      <w:r>
        <w:rPr>
          <w:rFonts w:ascii="Times New Roman"/>
          <w:b w:val="false"/>
          <w:i w:val="false"/>
          <w:color w:val="000000"/>
          <w:sz w:val="28"/>
        </w:rPr>
        <w:t>
      126. Плоты на ходу несут:</w:t>
      </w:r>
      <w:r>
        <w:br/>
      </w:r>
      <w:r>
        <w:rPr>
          <w:rFonts w:ascii="Times New Roman"/>
          <w:b w:val="false"/>
          <w:i w:val="false"/>
          <w:color w:val="000000"/>
          <w:sz w:val="28"/>
        </w:rPr>
        <w:t>
</w:t>
      </w:r>
      <w:r>
        <w:rPr>
          <w:rFonts w:ascii="Times New Roman"/>
          <w:b w:val="false"/>
          <w:i w:val="false"/>
          <w:color w:val="000000"/>
          <w:sz w:val="28"/>
        </w:rPr>
        <w:t>
      1) при длине менее 60 м - один белый круговой огонь на хвостовой части плота;</w:t>
      </w:r>
      <w:r>
        <w:br/>
      </w:r>
      <w:r>
        <w:rPr>
          <w:rFonts w:ascii="Times New Roman"/>
          <w:b w:val="false"/>
          <w:i w:val="false"/>
          <w:color w:val="000000"/>
          <w:sz w:val="28"/>
        </w:rPr>
        <w:t>
</w:t>
      </w:r>
      <w:r>
        <w:rPr>
          <w:rFonts w:ascii="Times New Roman"/>
          <w:b w:val="false"/>
          <w:i w:val="false"/>
          <w:color w:val="000000"/>
          <w:sz w:val="28"/>
        </w:rPr>
        <w:t>
      2) при длине 60 м и более, но менее 120 м - два белых круговых огня (один на головной части, за которую закреплен буксир, другой - на хвостовой);</w:t>
      </w:r>
      <w:r>
        <w:br/>
      </w:r>
      <w:r>
        <w:rPr>
          <w:rFonts w:ascii="Times New Roman"/>
          <w:b w:val="false"/>
          <w:i w:val="false"/>
          <w:color w:val="000000"/>
          <w:sz w:val="28"/>
        </w:rPr>
        <w:t>
</w:t>
      </w:r>
      <w:r>
        <w:rPr>
          <w:rFonts w:ascii="Times New Roman"/>
          <w:b w:val="false"/>
          <w:i w:val="false"/>
          <w:color w:val="000000"/>
          <w:sz w:val="28"/>
        </w:rPr>
        <w:t>
      3) при длине 120 м и более, но менее 240 м - четыре белых круговых огня по углам плота;</w:t>
      </w:r>
      <w:r>
        <w:br/>
      </w:r>
      <w:r>
        <w:rPr>
          <w:rFonts w:ascii="Times New Roman"/>
          <w:b w:val="false"/>
          <w:i w:val="false"/>
          <w:color w:val="000000"/>
          <w:sz w:val="28"/>
        </w:rPr>
        <w:t>
</w:t>
      </w:r>
      <w:r>
        <w:rPr>
          <w:rFonts w:ascii="Times New Roman"/>
          <w:b w:val="false"/>
          <w:i w:val="false"/>
          <w:color w:val="000000"/>
          <w:sz w:val="28"/>
        </w:rPr>
        <w:t>
      4) при длине 240 м и более, но менее 480 м - шесть белых круговых огней по бортам плота (два на головной части, два - на средней и два - на хвостовой); при длине 480 м и более добавляются два белых круговых огня по бортам плота через каждые 240 м (полных или неполных);</w:t>
      </w:r>
      <w:r>
        <w:br/>
      </w:r>
      <w:r>
        <w:rPr>
          <w:rFonts w:ascii="Times New Roman"/>
          <w:b w:val="false"/>
          <w:i w:val="false"/>
          <w:color w:val="000000"/>
          <w:sz w:val="28"/>
        </w:rPr>
        <w:t>
</w:t>
      </w:r>
      <w:r>
        <w:rPr>
          <w:rFonts w:ascii="Times New Roman"/>
          <w:b w:val="false"/>
          <w:i w:val="false"/>
          <w:color w:val="000000"/>
          <w:sz w:val="28"/>
        </w:rPr>
        <w:t>
      5) кошелевой плот - два белых круговых огня, один - на головной части, другой - на хвостовой;</w:t>
      </w:r>
      <w:r>
        <w:br/>
      </w:r>
      <w:r>
        <w:rPr>
          <w:rFonts w:ascii="Times New Roman"/>
          <w:b w:val="false"/>
          <w:i w:val="false"/>
          <w:color w:val="000000"/>
          <w:sz w:val="28"/>
        </w:rPr>
        <w:t>
</w:t>
      </w:r>
      <w:r>
        <w:rPr>
          <w:rFonts w:ascii="Times New Roman"/>
          <w:b w:val="false"/>
          <w:i w:val="false"/>
          <w:color w:val="000000"/>
          <w:sz w:val="28"/>
        </w:rPr>
        <w:t>
      6) на плоту-сигаре длиной менее 60 м - один белый круговой огонь на хвосте сигары, при длине 60 м и более - по одному белому круговому огню на ее оконечностях.</w:t>
      </w:r>
      <w:r>
        <w:br/>
      </w:r>
      <w:r>
        <w:rPr>
          <w:rFonts w:ascii="Times New Roman"/>
          <w:b w:val="false"/>
          <w:i w:val="false"/>
          <w:color w:val="000000"/>
          <w:sz w:val="28"/>
        </w:rPr>
        <w:t>
</w:t>
      </w:r>
      <w:r>
        <w:rPr>
          <w:rFonts w:ascii="Times New Roman"/>
          <w:b w:val="false"/>
          <w:i w:val="false"/>
          <w:color w:val="000000"/>
          <w:sz w:val="28"/>
        </w:rPr>
        <w:t>
      127. При движении плотового состава по озеру или водохранилищу, если огни на плоту из-за штормовых условий погасли и выставить их невозможно, с приближением других судов плот периодически освещается прожектором буксировщика.</w:t>
      </w:r>
      <w:r>
        <w:br/>
      </w:r>
      <w:r>
        <w:rPr>
          <w:rFonts w:ascii="Times New Roman"/>
          <w:b w:val="false"/>
          <w:i w:val="false"/>
          <w:color w:val="000000"/>
          <w:sz w:val="28"/>
        </w:rPr>
        <w:t>
</w:t>
      </w:r>
      <w:r>
        <w:rPr>
          <w:rFonts w:ascii="Times New Roman"/>
          <w:b w:val="false"/>
          <w:i w:val="false"/>
          <w:color w:val="000000"/>
          <w:sz w:val="28"/>
        </w:rPr>
        <w:t>
      128. Плоты на стоянке в пути следования несут такие же огни, как и на ходу.</w:t>
      </w:r>
      <w:r>
        <w:br/>
      </w:r>
      <w:r>
        <w:rPr>
          <w:rFonts w:ascii="Times New Roman"/>
          <w:b w:val="false"/>
          <w:i w:val="false"/>
          <w:color w:val="000000"/>
          <w:sz w:val="28"/>
        </w:rPr>
        <w:t>
</w:t>
      </w:r>
      <w:r>
        <w:rPr>
          <w:rFonts w:ascii="Times New Roman"/>
          <w:b w:val="false"/>
          <w:i w:val="false"/>
          <w:color w:val="000000"/>
          <w:sz w:val="28"/>
        </w:rPr>
        <w:t>
      129. Плоты, стоящие на формировочном рейде, несут со стороны судового хода через каждые 500 м (полные или не полные) круговые огни такого же цвета, как огни соответствующих навигационных знаков.</w:t>
      </w:r>
      <w:r>
        <w:br/>
      </w:r>
      <w:r>
        <w:rPr>
          <w:rFonts w:ascii="Times New Roman"/>
          <w:b w:val="false"/>
          <w:i w:val="false"/>
          <w:color w:val="000000"/>
          <w:sz w:val="28"/>
        </w:rPr>
        <w:t>
</w:t>
      </w:r>
      <w:r>
        <w:rPr>
          <w:rFonts w:ascii="Times New Roman"/>
          <w:b w:val="false"/>
          <w:i w:val="false"/>
          <w:color w:val="000000"/>
          <w:sz w:val="28"/>
        </w:rPr>
        <w:t>
      130. Лесонаправляющие и лесоограждающие плавучие сооружения лесных западней и гаваней на оконечностях, а также по всей длине через каждые 100 м несут круговые огни такого же цвета, как огни соответствующих плавучих навигационных знаков.</w:t>
      </w:r>
      <w:r>
        <w:br/>
      </w:r>
      <w:r>
        <w:rPr>
          <w:rFonts w:ascii="Times New Roman"/>
          <w:b w:val="false"/>
          <w:i w:val="false"/>
          <w:color w:val="000000"/>
          <w:sz w:val="28"/>
        </w:rPr>
        <w:t>
</w:t>
      </w:r>
      <w:r>
        <w:rPr>
          <w:rFonts w:ascii="Times New Roman"/>
          <w:b w:val="false"/>
          <w:i w:val="false"/>
          <w:color w:val="000000"/>
          <w:sz w:val="28"/>
        </w:rPr>
        <w:t>
      131. Плавучие причалы-понтоны, насосные станции, купальни на части, выступающей в сторону судового хода, несут при длине менее 50 м один белый круговой огонь, при длине 50 м и более - белые круговые огни через каждые 50 м.</w:t>
      </w:r>
    </w:p>
    <w:bookmarkEnd w:id="52"/>
    <w:bookmarkStart w:name="z240" w:id="53"/>
    <w:p>
      <w:pPr>
        <w:spacing w:after="0"/>
        <w:ind w:left="0"/>
        <w:jc w:val="left"/>
      </w:pPr>
      <w:r>
        <w:rPr>
          <w:rFonts w:ascii="Times New Roman"/>
          <w:b/>
          <w:i w:val="false"/>
          <w:color w:val="000000"/>
        </w:rPr>
        <w:t xml:space="preserve"> 
§ 8. Суда технического флота</w:t>
      </w:r>
    </w:p>
    <w:bookmarkEnd w:id="53"/>
    <w:bookmarkStart w:name="z241" w:id="54"/>
    <w:p>
      <w:pPr>
        <w:spacing w:after="0"/>
        <w:ind w:left="0"/>
        <w:jc w:val="both"/>
      </w:pPr>
      <w:r>
        <w:rPr>
          <w:rFonts w:ascii="Times New Roman"/>
          <w:b w:val="false"/>
          <w:i w:val="false"/>
          <w:color w:val="000000"/>
          <w:sz w:val="28"/>
        </w:rPr>
        <w:t>
      132. Дноуглубительный снаряд любой конструкции и назначения при работе на судовом ходу несет:</w:t>
      </w:r>
      <w:r>
        <w:br/>
      </w:r>
      <w:r>
        <w:rPr>
          <w:rFonts w:ascii="Times New Roman"/>
          <w:b w:val="false"/>
          <w:i w:val="false"/>
          <w:color w:val="000000"/>
          <w:sz w:val="28"/>
        </w:rPr>
        <w:t>
</w:t>
      </w:r>
      <w:r>
        <w:rPr>
          <w:rFonts w:ascii="Times New Roman"/>
          <w:b w:val="false"/>
          <w:i w:val="false"/>
          <w:color w:val="000000"/>
          <w:sz w:val="28"/>
        </w:rPr>
        <w:t>
      1) один зеленый круговой огонь на мачте;</w:t>
      </w:r>
      <w:r>
        <w:br/>
      </w:r>
      <w:r>
        <w:rPr>
          <w:rFonts w:ascii="Times New Roman"/>
          <w:b w:val="false"/>
          <w:i w:val="false"/>
          <w:color w:val="000000"/>
          <w:sz w:val="28"/>
        </w:rPr>
        <w:t>
</w:t>
      </w:r>
      <w:r>
        <w:rPr>
          <w:rFonts w:ascii="Times New Roman"/>
          <w:b w:val="false"/>
          <w:i w:val="false"/>
          <w:color w:val="000000"/>
          <w:sz w:val="28"/>
        </w:rPr>
        <w:t>
      2) при работе на правой полосе судового хода дополнительно два красных круговых огня (тентовых), расположенных на носовой и кормовой частях на высоте тента с ходовой стороны, при работе на левой полосе - два зеленых круговых огня соответственно (при работе поперек судового хода - разработка траншей для подводных переходов - вышеуказанные два тентовых огня располагаются на носовой или кормовой части земснаряда соответственно кромке);</w:t>
      </w:r>
      <w:r>
        <w:br/>
      </w:r>
      <w:r>
        <w:rPr>
          <w:rFonts w:ascii="Times New Roman"/>
          <w:b w:val="false"/>
          <w:i w:val="false"/>
          <w:color w:val="000000"/>
          <w:sz w:val="28"/>
        </w:rPr>
        <w:t>
</w:t>
      </w:r>
      <w:r>
        <w:rPr>
          <w:rFonts w:ascii="Times New Roman"/>
          <w:b w:val="false"/>
          <w:i w:val="false"/>
          <w:color w:val="000000"/>
          <w:sz w:val="28"/>
        </w:rPr>
        <w:t>
      3) на плавучем грунтопроводе рефулерного снаряда - круговые огни через каждые 50 м (красные при отвале грунта за правую кромку судового хода, белые - за левую).</w:t>
      </w:r>
      <w:r>
        <w:br/>
      </w:r>
      <w:r>
        <w:rPr>
          <w:rFonts w:ascii="Times New Roman"/>
          <w:b w:val="false"/>
          <w:i w:val="false"/>
          <w:color w:val="000000"/>
          <w:sz w:val="28"/>
        </w:rPr>
        <w:t>
</w:t>
      </w:r>
      <w:r>
        <w:rPr>
          <w:rFonts w:ascii="Times New Roman"/>
          <w:b w:val="false"/>
          <w:i w:val="false"/>
          <w:color w:val="000000"/>
          <w:sz w:val="28"/>
        </w:rPr>
        <w:t>
      133. Многочерпаковый земснаряд при работе по всей ширине судового хода несет один зеленый круговой огонь на мачте дополнительно - четыре тентовых огня (два красных на стороне, обращенной к левой кромке судового хода, два зеленых - к правой кромке).</w:t>
      </w:r>
      <w:r>
        <w:br/>
      </w:r>
      <w:r>
        <w:rPr>
          <w:rFonts w:ascii="Times New Roman"/>
          <w:b w:val="false"/>
          <w:i w:val="false"/>
          <w:color w:val="000000"/>
          <w:sz w:val="28"/>
        </w:rPr>
        <w:t>
</w:t>
      </w:r>
      <w:r>
        <w:rPr>
          <w:rFonts w:ascii="Times New Roman"/>
          <w:b w:val="false"/>
          <w:i w:val="false"/>
          <w:color w:val="000000"/>
          <w:sz w:val="28"/>
        </w:rPr>
        <w:t>
      134. Дноочистительные снаряды и суда, занятые подводными работами (подъем судов, прокладка труб, кабелей и другое, без водолазных работ), несут один зеленый круговой огонь на мачте, днем - сигнальный флаг «А» (щит).</w:t>
      </w:r>
      <w:r>
        <w:br/>
      </w:r>
      <w:r>
        <w:rPr>
          <w:rFonts w:ascii="Times New Roman"/>
          <w:b w:val="false"/>
          <w:i w:val="false"/>
          <w:color w:val="000000"/>
          <w:sz w:val="28"/>
        </w:rPr>
        <w:t>
</w:t>
      </w:r>
      <w:r>
        <w:rPr>
          <w:rFonts w:ascii="Times New Roman"/>
          <w:b w:val="false"/>
          <w:i w:val="false"/>
          <w:color w:val="000000"/>
          <w:sz w:val="28"/>
        </w:rPr>
        <w:t>
      135. Плавучие краны, добывающие грунт на судовом ходу или вне его, и дноуглубительные снаряды (при работе только за пределами судового хода), несут такие же огни, как несамоходные суда, соответствующих размеров при стоянке на якоре.</w:t>
      </w:r>
      <w:r>
        <w:br/>
      </w:r>
      <w:r>
        <w:rPr>
          <w:rFonts w:ascii="Times New Roman"/>
          <w:b w:val="false"/>
          <w:i w:val="false"/>
          <w:color w:val="000000"/>
          <w:sz w:val="28"/>
        </w:rPr>
        <w:t>
      136. Судно, занятое водолазными работами, несет два зеленых круговых огня, расположенных по вертикали, днем - два сигнальных флага «А» (щита).</w:t>
      </w:r>
      <w:r>
        <w:br/>
      </w:r>
      <w:r>
        <w:rPr>
          <w:rFonts w:ascii="Times New Roman"/>
          <w:b w:val="false"/>
          <w:i w:val="false"/>
          <w:color w:val="000000"/>
          <w:sz w:val="28"/>
        </w:rPr>
        <w:t>
</w:t>
      </w:r>
      <w:r>
        <w:rPr>
          <w:rFonts w:ascii="Times New Roman"/>
          <w:b w:val="false"/>
          <w:i w:val="false"/>
          <w:color w:val="000000"/>
          <w:sz w:val="28"/>
        </w:rPr>
        <w:t>
      137. Дноуглубительные и дноочистительные снаряды, водолазные суда и суда, предназначенные для ведения подводных работ, не занятые выполнением своих основных операций, на ходу и стоянке несут такие же огни и знаки, как самоходные и несамоходные суда соответственно, при этом на грунтопроводе выставляются белые круговые огни через каждые 50 м.</w:t>
      </w:r>
    </w:p>
    <w:bookmarkEnd w:id="54"/>
    <w:bookmarkStart w:name="z249" w:id="55"/>
    <w:p>
      <w:pPr>
        <w:spacing w:after="0"/>
        <w:ind w:left="0"/>
        <w:jc w:val="left"/>
      </w:pPr>
      <w:r>
        <w:rPr>
          <w:rFonts w:ascii="Times New Roman"/>
          <w:b/>
          <w:i w:val="false"/>
          <w:color w:val="000000"/>
        </w:rPr>
        <w:t xml:space="preserve"> 
§ 9. Рыболовные суда</w:t>
      </w:r>
    </w:p>
    <w:bookmarkEnd w:id="55"/>
    <w:bookmarkStart w:name="z250" w:id="56"/>
    <w:p>
      <w:pPr>
        <w:spacing w:after="0"/>
        <w:ind w:left="0"/>
        <w:jc w:val="both"/>
      </w:pPr>
      <w:r>
        <w:rPr>
          <w:rFonts w:ascii="Times New Roman"/>
          <w:b w:val="false"/>
          <w:i w:val="false"/>
          <w:color w:val="000000"/>
          <w:sz w:val="28"/>
        </w:rPr>
        <w:t>
      138. Рыболовное судно, стоящее на снастях, заводящее невод или сплывающее по течению с выпущенной сетью на реке, несет на мачте при работе у правого берега - два красных, у левого - два белых круговых огня, расположенных по вертикали; днем - два красных или два белых сигнальных флага соответственно. Вдоль выпущенных снастей через каждые 100 м выставляются на лодках или других приспособлениях круговые огни такого же цвета, как огни соответствующих плавучих навигационных знаков.</w:t>
      </w:r>
      <w:r>
        <w:br/>
      </w:r>
      <w:r>
        <w:rPr>
          <w:rFonts w:ascii="Times New Roman"/>
          <w:b w:val="false"/>
          <w:i w:val="false"/>
          <w:color w:val="000000"/>
          <w:sz w:val="28"/>
        </w:rPr>
        <w:t>
</w:t>
      </w:r>
      <w:r>
        <w:rPr>
          <w:rFonts w:ascii="Times New Roman"/>
          <w:b w:val="false"/>
          <w:i w:val="false"/>
          <w:color w:val="000000"/>
          <w:sz w:val="28"/>
        </w:rPr>
        <w:t>
      139. Судно, указанное в пункте 138 настоящих Правил, заблаговременно предупреждает проходящие мимо суда следующими сигналами: ночью при работе у правого берега - миганием красного огня, у левого - миганием белого огня; днем красным или белым флагом-отмашкой соответственно. Судно, проходящее мимо, подтверждает сторону прохода подачей отмашки с соответствующего борта.</w:t>
      </w:r>
      <w:r>
        <w:br/>
      </w:r>
      <w:r>
        <w:rPr>
          <w:rFonts w:ascii="Times New Roman"/>
          <w:b w:val="false"/>
          <w:i w:val="false"/>
          <w:color w:val="000000"/>
          <w:sz w:val="28"/>
        </w:rPr>
        <w:t>
</w:t>
      </w:r>
      <w:r>
        <w:rPr>
          <w:rFonts w:ascii="Times New Roman"/>
          <w:b w:val="false"/>
          <w:i w:val="false"/>
          <w:color w:val="000000"/>
          <w:sz w:val="28"/>
        </w:rPr>
        <w:t>
      140. Судно, занятое ловом рыбы на озерах и водохранилищах, а также на участках с кардинальной системой навигационного оборудования, несет:</w:t>
      </w:r>
      <w:r>
        <w:br/>
      </w:r>
      <w:r>
        <w:rPr>
          <w:rFonts w:ascii="Times New Roman"/>
          <w:b w:val="false"/>
          <w:i w:val="false"/>
          <w:color w:val="000000"/>
          <w:sz w:val="28"/>
        </w:rPr>
        <w:t>
</w:t>
      </w:r>
      <w:r>
        <w:rPr>
          <w:rFonts w:ascii="Times New Roman"/>
          <w:b w:val="false"/>
          <w:i w:val="false"/>
          <w:color w:val="000000"/>
          <w:sz w:val="28"/>
        </w:rPr>
        <w:t>
      1) при тралении - два круговых огня, расположенных по вертикали (верхний из которых зеленый, нижний - белый); днем - знак, состоящий из двух черных конусов вершинами вместе (при длине судна менее 20 м вместо указанного знака можно выставлять корзину);</w:t>
      </w:r>
      <w:r>
        <w:br/>
      </w:r>
      <w:r>
        <w:rPr>
          <w:rFonts w:ascii="Times New Roman"/>
          <w:b w:val="false"/>
          <w:i w:val="false"/>
          <w:color w:val="000000"/>
          <w:sz w:val="28"/>
        </w:rPr>
        <w:t>
</w:t>
      </w:r>
      <w:r>
        <w:rPr>
          <w:rFonts w:ascii="Times New Roman"/>
          <w:b w:val="false"/>
          <w:i w:val="false"/>
          <w:color w:val="000000"/>
          <w:sz w:val="28"/>
        </w:rPr>
        <w:t>
      2) при других (кроме траления) способах лова - два круговых огня, расположенных по вертикали (верхний из которых красный, нижний - белый); днем - знак (или корзину), как и при тралении, в соответствии с подпунктом 1) настоящего пункта;</w:t>
      </w:r>
      <w:r>
        <w:br/>
      </w:r>
      <w:r>
        <w:rPr>
          <w:rFonts w:ascii="Times New Roman"/>
          <w:b w:val="false"/>
          <w:i w:val="false"/>
          <w:color w:val="000000"/>
          <w:sz w:val="28"/>
        </w:rPr>
        <w:t>
</w:t>
      </w:r>
      <w:r>
        <w:rPr>
          <w:rFonts w:ascii="Times New Roman"/>
          <w:b w:val="false"/>
          <w:i w:val="false"/>
          <w:color w:val="000000"/>
          <w:sz w:val="28"/>
        </w:rPr>
        <w:t>
      3) если оно имеет ход относительно воды, в дополнение к огням, указанным в подпунктах 1), 2) настоящего пункта, еще и бортовые и кормовой (кормовые) огни,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97 настоящих Правил.</w:t>
      </w:r>
      <w:r>
        <w:br/>
      </w:r>
      <w:r>
        <w:rPr>
          <w:rFonts w:ascii="Times New Roman"/>
          <w:b w:val="false"/>
          <w:i w:val="false"/>
          <w:color w:val="000000"/>
          <w:sz w:val="28"/>
        </w:rPr>
        <w:t>
</w:t>
      </w:r>
      <w:r>
        <w:rPr>
          <w:rFonts w:ascii="Times New Roman"/>
          <w:b w:val="false"/>
          <w:i w:val="false"/>
          <w:color w:val="000000"/>
          <w:sz w:val="28"/>
        </w:rPr>
        <w:t>
      141. Рыболовное судно на ходу или стоянке, не занятое ловом, несет те же огни, что и самоходное или несамоходное судно соответствующих размеров.</w:t>
      </w:r>
      <w:r>
        <w:br/>
      </w:r>
      <w:r>
        <w:rPr>
          <w:rFonts w:ascii="Times New Roman"/>
          <w:b w:val="false"/>
          <w:i w:val="false"/>
          <w:color w:val="000000"/>
          <w:sz w:val="28"/>
        </w:rPr>
        <w:t>
</w:t>
      </w:r>
      <w:r>
        <w:rPr>
          <w:rFonts w:ascii="Times New Roman"/>
          <w:b w:val="false"/>
          <w:i w:val="false"/>
          <w:color w:val="000000"/>
          <w:sz w:val="28"/>
        </w:rPr>
        <w:t>
      142. Судам, занятым ловом рыбы, не допускается:</w:t>
      </w:r>
      <w:r>
        <w:br/>
      </w:r>
      <w:r>
        <w:rPr>
          <w:rFonts w:ascii="Times New Roman"/>
          <w:b w:val="false"/>
          <w:i w:val="false"/>
          <w:color w:val="000000"/>
          <w:sz w:val="28"/>
        </w:rPr>
        <w:t>
</w:t>
      </w:r>
      <w:r>
        <w:rPr>
          <w:rFonts w:ascii="Times New Roman"/>
          <w:b w:val="false"/>
          <w:i w:val="false"/>
          <w:color w:val="000000"/>
          <w:sz w:val="28"/>
        </w:rPr>
        <w:t>
      1) выметывать рыболовные снасти более чем на половину судового хода;</w:t>
      </w:r>
      <w:r>
        <w:br/>
      </w:r>
      <w:r>
        <w:rPr>
          <w:rFonts w:ascii="Times New Roman"/>
          <w:b w:val="false"/>
          <w:i w:val="false"/>
          <w:color w:val="000000"/>
          <w:sz w:val="28"/>
        </w:rPr>
        <w:t>
</w:t>
      </w:r>
      <w:r>
        <w:rPr>
          <w:rFonts w:ascii="Times New Roman"/>
          <w:b w:val="false"/>
          <w:i w:val="false"/>
          <w:color w:val="000000"/>
          <w:sz w:val="28"/>
        </w:rPr>
        <w:t>
      2) выметывать рыболовные снасти на судовом ходу на расстоянии менее 1 км от судоходных пролетов мостов;</w:t>
      </w:r>
      <w:r>
        <w:br/>
      </w:r>
      <w:r>
        <w:rPr>
          <w:rFonts w:ascii="Times New Roman"/>
          <w:b w:val="false"/>
          <w:i w:val="false"/>
          <w:color w:val="000000"/>
          <w:sz w:val="28"/>
        </w:rPr>
        <w:t>
</w:t>
      </w:r>
      <w:r>
        <w:rPr>
          <w:rFonts w:ascii="Times New Roman"/>
          <w:b w:val="false"/>
          <w:i w:val="false"/>
          <w:color w:val="000000"/>
          <w:sz w:val="28"/>
        </w:rPr>
        <w:t>
      3) выходить на судовой ход при ограниченной, менее 1 км, видимости;</w:t>
      </w:r>
      <w:r>
        <w:br/>
      </w:r>
      <w:r>
        <w:rPr>
          <w:rFonts w:ascii="Times New Roman"/>
          <w:b w:val="false"/>
          <w:i w:val="false"/>
          <w:color w:val="000000"/>
          <w:sz w:val="28"/>
        </w:rPr>
        <w:t>
</w:t>
      </w:r>
      <w:r>
        <w:rPr>
          <w:rFonts w:ascii="Times New Roman"/>
          <w:b w:val="false"/>
          <w:i w:val="false"/>
          <w:color w:val="000000"/>
          <w:sz w:val="28"/>
        </w:rPr>
        <w:t>
      4) начинать выметывание рыболовных снастей перед приближающимися судами.</w:t>
      </w:r>
    </w:p>
    <w:bookmarkEnd w:id="56"/>
    <w:bookmarkStart w:name="z262" w:id="57"/>
    <w:p>
      <w:pPr>
        <w:spacing w:after="0"/>
        <w:ind w:left="0"/>
        <w:jc w:val="left"/>
      </w:pPr>
      <w:r>
        <w:rPr>
          <w:rFonts w:ascii="Times New Roman"/>
          <w:b/>
          <w:i w:val="false"/>
          <w:color w:val="000000"/>
        </w:rPr>
        <w:t xml:space="preserve"> 
6. Звуковые сигналы</w:t>
      </w:r>
    </w:p>
    <w:bookmarkEnd w:id="57"/>
    <w:bookmarkStart w:name="z263" w:id="58"/>
    <w:p>
      <w:pPr>
        <w:spacing w:after="0"/>
        <w:ind w:left="0"/>
        <w:jc w:val="left"/>
      </w:pPr>
      <w:r>
        <w:rPr>
          <w:rFonts w:ascii="Times New Roman"/>
          <w:b/>
          <w:i w:val="false"/>
          <w:color w:val="000000"/>
        </w:rPr>
        <w:t xml:space="preserve"> 
§ 1. Общие требования и условия</w:t>
      </w:r>
    </w:p>
    <w:bookmarkEnd w:id="58"/>
    <w:bookmarkStart w:name="z264" w:id="59"/>
    <w:p>
      <w:pPr>
        <w:spacing w:after="0"/>
        <w:ind w:left="0"/>
        <w:jc w:val="both"/>
      </w:pPr>
      <w:r>
        <w:rPr>
          <w:rFonts w:ascii="Times New Roman"/>
          <w:b w:val="false"/>
          <w:i w:val="false"/>
          <w:color w:val="000000"/>
          <w:sz w:val="28"/>
        </w:rPr>
        <w:t>
      143. Суда с механическим двигателем длиной 7 м и более, а также дноуглубительные снаряды оборудуются звукосигнальными устройствами, способными производить продолжительные и короткие звуки.</w:t>
      </w:r>
      <w:r>
        <w:br/>
      </w:r>
      <w:r>
        <w:rPr>
          <w:rFonts w:ascii="Times New Roman"/>
          <w:b w:val="false"/>
          <w:i w:val="false"/>
          <w:color w:val="000000"/>
          <w:sz w:val="28"/>
        </w:rPr>
        <w:t>
</w:t>
      </w:r>
      <w:r>
        <w:rPr>
          <w:rFonts w:ascii="Times New Roman"/>
          <w:b w:val="false"/>
          <w:i w:val="false"/>
          <w:color w:val="000000"/>
          <w:sz w:val="28"/>
        </w:rPr>
        <w:t>
      Звуковые сигналы, подаваемые этими устройствами, слышатся на расстоянии не менее чем 2,0 км - при подаче с судна длиной 20 м и более, 1 км - при подаче с судна длиной менее 20 м.</w:t>
      </w:r>
      <w:r>
        <w:br/>
      </w:r>
      <w:r>
        <w:rPr>
          <w:rFonts w:ascii="Times New Roman"/>
          <w:b w:val="false"/>
          <w:i w:val="false"/>
          <w:color w:val="000000"/>
          <w:sz w:val="28"/>
        </w:rPr>
        <w:t>
</w:t>
      </w:r>
      <w:r>
        <w:rPr>
          <w:rFonts w:ascii="Times New Roman"/>
          <w:b w:val="false"/>
          <w:i w:val="false"/>
          <w:color w:val="000000"/>
          <w:sz w:val="28"/>
        </w:rPr>
        <w:t>
      144. Звуковые сигналы ночью дублируются светом (прожектором, белым круговым огнем), при этом луч света не ослепляет судоводителей других судов.</w:t>
      </w:r>
      <w:r>
        <w:br/>
      </w:r>
      <w:r>
        <w:rPr>
          <w:rFonts w:ascii="Times New Roman"/>
          <w:b w:val="false"/>
          <w:i w:val="false"/>
          <w:color w:val="000000"/>
          <w:sz w:val="28"/>
        </w:rPr>
        <w:t>
</w:t>
      </w:r>
      <w:r>
        <w:rPr>
          <w:rFonts w:ascii="Times New Roman"/>
          <w:b w:val="false"/>
          <w:i w:val="false"/>
          <w:color w:val="000000"/>
          <w:sz w:val="28"/>
        </w:rPr>
        <w:t>
      145. Термин «короткий звук» означает звук продолжительностью около 1 с, «продолжительный звук» - звук, длящийся от 4 до 6 секунд.</w:t>
      </w:r>
      <w:r>
        <w:br/>
      </w:r>
      <w:r>
        <w:rPr>
          <w:rFonts w:ascii="Times New Roman"/>
          <w:b w:val="false"/>
          <w:i w:val="false"/>
          <w:color w:val="000000"/>
          <w:sz w:val="28"/>
        </w:rPr>
        <w:t>
</w:t>
      </w:r>
      <w:r>
        <w:rPr>
          <w:rFonts w:ascii="Times New Roman"/>
          <w:b w:val="false"/>
          <w:i w:val="false"/>
          <w:color w:val="000000"/>
          <w:sz w:val="28"/>
        </w:rPr>
        <w:t>
      146. Несамоходное судно с экипажем оборудуется колоколом или металлическим предметом для подачи звуковых сигналов.</w:t>
      </w:r>
      <w:r>
        <w:br/>
      </w:r>
      <w:r>
        <w:rPr>
          <w:rFonts w:ascii="Times New Roman"/>
          <w:b w:val="false"/>
          <w:i w:val="false"/>
          <w:color w:val="000000"/>
          <w:sz w:val="28"/>
        </w:rPr>
        <w:t>
</w:t>
      </w:r>
      <w:r>
        <w:rPr>
          <w:rFonts w:ascii="Times New Roman"/>
          <w:b w:val="false"/>
          <w:i w:val="false"/>
          <w:color w:val="000000"/>
          <w:sz w:val="28"/>
        </w:rPr>
        <w:t>
      147. Подача звуковых сигналов (кроме сигналов бедствия и сигналов для предотвращения аварийной ситуации) зависит от ограничений принимаемых на том или ином участке пути.</w:t>
      </w:r>
      <w:r>
        <w:br/>
      </w:r>
      <w:r>
        <w:rPr>
          <w:rFonts w:ascii="Times New Roman"/>
          <w:b w:val="false"/>
          <w:i w:val="false"/>
          <w:color w:val="000000"/>
          <w:sz w:val="28"/>
        </w:rPr>
        <w:t>
</w:t>
      </w:r>
      <w:r>
        <w:rPr>
          <w:rFonts w:ascii="Times New Roman"/>
          <w:b w:val="false"/>
          <w:i w:val="false"/>
          <w:color w:val="000000"/>
          <w:sz w:val="28"/>
        </w:rPr>
        <w:t>
      148. Подача звуковых сигналов, которые могут быть ошибочно приняты за сигналы, предписанные настоящими Правилами, не допускается.</w:t>
      </w:r>
    </w:p>
    <w:bookmarkEnd w:id="59"/>
    <w:bookmarkStart w:name="z271" w:id="60"/>
    <w:p>
      <w:pPr>
        <w:spacing w:after="0"/>
        <w:ind w:left="0"/>
        <w:jc w:val="left"/>
      </w:pPr>
      <w:r>
        <w:rPr>
          <w:rFonts w:ascii="Times New Roman"/>
          <w:b/>
          <w:i w:val="false"/>
          <w:color w:val="000000"/>
        </w:rPr>
        <w:t xml:space="preserve"> 
§ 2. Сигнал «Предупреждение» и «Человек за бортом»</w:t>
      </w:r>
    </w:p>
    <w:bookmarkEnd w:id="60"/>
    <w:bookmarkStart w:name="z272" w:id="61"/>
    <w:p>
      <w:pPr>
        <w:spacing w:after="0"/>
        <w:ind w:left="0"/>
        <w:jc w:val="both"/>
      </w:pPr>
      <w:r>
        <w:rPr>
          <w:rFonts w:ascii="Times New Roman"/>
          <w:b w:val="false"/>
          <w:i w:val="false"/>
          <w:color w:val="000000"/>
          <w:sz w:val="28"/>
        </w:rPr>
        <w:t>
      149. Судно, когда оно намерено предупредить другое судно об опасности, в связи с которой от него требуется принятие мер, вытекающих из данной ситуации (вплоть до прекращения движения), подает не менее пяти коротких звуков.</w:t>
      </w:r>
      <w:r>
        <w:br/>
      </w:r>
      <w:r>
        <w:rPr>
          <w:rFonts w:ascii="Times New Roman"/>
          <w:b w:val="false"/>
          <w:i w:val="false"/>
          <w:color w:val="000000"/>
          <w:sz w:val="28"/>
        </w:rPr>
        <w:t>
</w:t>
      </w:r>
      <w:r>
        <w:rPr>
          <w:rFonts w:ascii="Times New Roman"/>
          <w:b w:val="false"/>
          <w:i w:val="false"/>
          <w:color w:val="000000"/>
          <w:sz w:val="28"/>
        </w:rPr>
        <w:t>
      150. Несамоходное судно при отсутствии соответствующих звукосигнальных устройств подает этот сигнал частыми ударами в колокол или металлический предмет, дублируя этот сигнал согласно </w:t>
      </w:r>
      <w:r>
        <w:rPr>
          <w:rFonts w:ascii="Times New Roman"/>
          <w:b w:val="false"/>
          <w:i w:val="false"/>
          <w:color w:val="000000"/>
          <w:sz w:val="28"/>
        </w:rPr>
        <w:t>подпункту 8)</w:t>
      </w:r>
      <w:r>
        <w:rPr>
          <w:rFonts w:ascii="Times New Roman"/>
          <w:b w:val="false"/>
          <w:i w:val="false"/>
          <w:color w:val="000000"/>
          <w:sz w:val="28"/>
        </w:rPr>
        <w:t xml:space="preserve"> пункта 155 настоящих Правил.</w:t>
      </w:r>
      <w:r>
        <w:br/>
      </w:r>
      <w:r>
        <w:rPr>
          <w:rFonts w:ascii="Times New Roman"/>
          <w:b w:val="false"/>
          <w:i w:val="false"/>
          <w:color w:val="000000"/>
          <w:sz w:val="28"/>
        </w:rPr>
        <w:t>
</w:t>
      </w:r>
      <w:r>
        <w:rPr>
          <w:rFonts w:ascii="Times New Roman"/>
          <w:b w:val="false"/>
          <w:i w:val="false"/>
          <w:color w:val="000000"/>
          <w:sz w:val="28"/>
        </w:rPr>
        <w:t>
      151. При падении человека за борт и спасании утопающего судно подает три продолжительных звука.</w:t>
      </w:r>
    </w:p>
    <w:bookmarkEnd w:id="61"/>
    <w:bookmarkStart w:name="z275" w:id="62"/>
    <w:p>
      <w:pPr>
        <w:spacing w:after="0"/>
        <w:ind w:left="0"/>
        <w:jc w:val="left"/>
      </w:pPr>
      <w:r>
        <w:rPr>
          <w:rFonts w:ascii="Times New Roman"/>
          <w:b/>
          <w:i w:val="false"/>
          <w:color w:val="000000"/>
        </w:rPr>
        <w:t xml:space="preserve"> 
§ 3. Сигналы при ограниченной видимости</w:t>
      </w:r>
    </w:p>
    <w:bookmarkEnd w:id="62"/>
    <w:bookmarkStart w:name="z276" w:id="63"/>
    <w:p>
      <w:pPr>
        <w:spacing w:after="0"/>
        <w:ind w:left="0"/>
        <w:jc w:val="both"/>
      </w:pPr>
      <w:r>
        <w:rPr>
          <w:rFonts w:ascii="Times New Roman"/>
          <w:b w:val="false"/>
          <w:i w:val="false"/>
          <w:color w:val="000000"/>
          <w:sz w:val="28"/>
        </w:rPr>
        <w:t>
      152. Самоходное судно на ходу при ограниченной видимости подает через промежутки не более 2 мин один продолжительный звук.</w:t>
      </w:r>
      <w:r>
        <w:br/>
      </w:r>
      <w:r>
        <w:rPr>
          <w:rFonts w:ascii="Times New Roman"/>
          <w:b w:val="false"/>
          <w:i w:val="false"/>
          <w:color w:val="000000"/>
          <w:sz w:val="28"/>
        </w:rPr>
        <w:t>
</w:t>
      </w:r>
      <w:r>
        <w:rPr>
          <w:rFonts w:ascii="Times New Roman"/>
          <w:b w:val="false"/>
          <w:i w:val="false"/>
          <w:color w:val="000000"/>
          <w:sz w:val="28"/>
        </w:rPr>
        <w:t>
      153. Судно, толкающее или буксирующее суда или плоты, при ограниченной видимости через промежутки не более 2 минут подает один продолжительный и два коротких звука.</w:t>
      </w:r>
      <w:r>
        <w:br/>
      </w:r>
      <w:r>
        <w:rPr>
          <w:rFonts w:ascii="Times New Roman"/>
          <w:b w:val="false"/>
          <w:i w:val="false"/>
          <w:color w:val="000000"/>
          <w:sz w:val="28"/>
        </w:rPr>
        <w:t>
</w:t>
      </w:r>
      <w:r>
        <w:rPr>
          <w:rFonts w:ascii="Times New Roman"/>
          <w:b w:val="false"/>
          <w:i w:val="false"/>
          <w:color w:val="000000"/>
          <w:sz w:val="28"/>
        </w:rPr>
        <w:t>
      154. Самоходное одиночное судно или состав на якоре или на мели в пределах судового хода при ограниченной видимости для предупреждения приближающихся судов подает один короткий, один продолжительный и один короткий звуки. Несамоходное судно с экипажем в этом случае подает сигнал частыми ударами в колокол или металлический предмет.</w:t>
      </w:r>
    </w:p>
    <w:bookmarkEnd w:id="63"/>
    <w:bookmarkStart w:name="z279" w:id="64"/>
    <w:p>
      <w:pPr>
        <w:spacing w:after="0"/>
        <w:ind w:left="0"/>
        <w:jc w:val="left"/>
      </w:pPr>
      <w:r>
        <w:rPr>
          <w:rFonts w:ascii="Times New Roman"/>
          <w:b/>
          <w:i w:val="false"/>
          <w:color w:val="000000"/>
        </w:rPr>
        <w:t xml:space="preserve"> 
§ 4. Сигналы маневроуказания и предупреждения</w:t>
      </w:r>
    </w:p>
    <w:bookmarkEnd w:id="64"/>
    <w:bookmarkStart w:name="z280" w:id="65"/>
    <w:p>
      <w:pPr>
        <w:spacing w:after="0"/>
        <w:ind w:left="0"/>
        <w:jc w:val="both"/>
      </w:pPr>
      <w:r>
        <w:rPr>
          <w:rFonts w:ascii="Times New Roman"/>
          <w:b w:val="false"/>
          <w:i w:val="false"/>
          <w:color w:val="000000"/>
          <w:sz w:val="28"/>
        </w:rPr>
        <w:t>
      155. Сигналы, применяемые судами, когда они находятся на виду друг у друга, имеют следующие значения:</w:t>
      </w:r>
      <w:r>
        <w:br/>
      </w:r>
      <w:r>
        <w:rPr>
          <w:rFonts w:ascii="Times New Roman"/>
          <w:b w:val="false"/>
          <w:i w:val="false"/>
          <w:color w:val="000000"/>
          <w:sz w:val="28"/>
        </w:rPr>
        <w:t>
</w:t>
      </w:r>
      <w:r>
        <w:rPr>
          <w:rFonts w:ascii="Times New Roman"/>
          <w:b w:val="false"/>
          <w:i w:val="false"/>
          <w:color w:val="000000"/>
          <w:sz w:val="28"/>
        </w:rPr>
        <w:t>
      1) один короткий звук – «Я изменяю свой курс вправо»;</w:t>
      </w:r>
      <w:r>
        <w:br/>
      </w:r>
      <w:r>
        <w:rPr>
          <w:rFonts w:ascii="Times New Roman"/>
          <w:b w:val="false"/>
          <w:i w:val="false"/>
          <w:color w:val="000000"/>
          <w:sz w:val="28"/>
        </w:rPr>
        <w:t>
</w:t>
      </w:r>
      <w:r>
        <w:rPr>
          <w:rFonts w:ascii="Times New Roman"/>
          <w:b w:val="false"/>
          <w:i w:val="false"/>
          <w:color w:val="000000"/>
          <w:sz w:val="28"/>
        </w:rPr>
        <w:t>
      2) два коротких звука – «Я изменяю свой курс влево»;</w:t>
      </w:r>
      <w:r>
        <w:br/>
      </w:r>
      <w:r>
        <w:rPr>
          <w:rFonts w:ascii="Times New Roman"/>
          <w:b w:val="false"/>
          <w:i w:val="false"/>
          <w:color w:val="000000"/>
          <w:sz w:val="28"/>
        </w:rPr>
        <w:t>
</w:t>
      </w:r>
      <w:r>
        <w:rPr>
          <w:rFonts w:ascii="Times New Roman"/>
          <w:b w:val="false"/>
          <w:i w:val="false"/>
          <w:color w:val="000000"/>
          <w:sz w:val="28"/>
        </w:rPr>
        <w:t>
      3) три коротких звука – «Мои двигатели работают на задний ход»;</w:t>
      </w:r>
      <w:r>
        <w:br/>
      </w:r>
      <w:r>
        <w:rPr>
          <w:rFonts w:ascii="Times New Roman"/>
          <w:b w:val="false"/>
          <w:i w:val="false"/>
          <w:color w:val="000000"/>
          <w:sz w:val="28"/>
        </w:rPr>
        <w:t>
</w:t>
      </w:r>
      <w:r>
        <w:rPr>
          <w:rFonts w:ascii="Times New Roman"/>
          <w:b w:val="false"/>
          <w:i w:val="false"/>
          <w:color w:val="000000"/>
          <w:sz w:val="28"/>
        </w:rPr>
        <w:t>
      4) четыре коротких звука – «Я намереваюсь сделать оборот», «Я намереваюсь остановиться»;</w:t>
      </w:r>
      <w:r>
        <w:br/>
      </w:r>
      <w:r>
        <w:rPr>
          <w:rFonts w:ascii="Times New Roman"/>
          <w:b w:val="false"/>
          <w:i w:val="false"/>
          <w:color w:val="000000"/>
          <w:sz w:val="28"/>
        </w:rPr>
        <w:t>
</w:t>
      </w:r>
      <w:r>
        <w:rPr>
          <w:rFonts w:ascii="Times New Roman"/>
          <w:b w:val="false"/>
          <w:i w:val="false"/>
          <w:color w:val="000000"/>
          <w:sz w:val="28"/>
        </w:rPr>
        <w:t>
      5) один короткий и один продолжительный звуки – «Прошу увеличить ход»;</w:t>
      </w:r>
      <w:r>
        <w:br/>
      </w:r>
      <w:r>
        <w:rPr>
          <w:rFonts w:ascii="Times New Roman"/>
          <w:b w:val="false"/>
          <w:i w:val="false"/>
          <w:color w:val="000000"/>
          <w:sz w:val="28"/>
        </w:rPr>
        <w:t>
</w:t>
      </w:r>
      <w:r>
        <w:rPr>
          <w:rFonts w:ascii="Times New Roman"/>
          <w:b w:val="false"/>
          <w:i w:val="false"/>
          <w:color w:val="000000"/>
          <w:sz w:val="28"/>
        </w:rPr>
        <w:t>
      6) один продолжительный и один короткий звуки – «Прошу уменьшить ход»;</w:t>
      </w:r>
      <w:r>
        <w:br/>
      </w:r>
      <w:r>
        <w:rPr>
          <w:rFonts w:ascii="Times New Roman"/>
          <w:b w:val="false"/>
          <w:i w:val="false"/>
          <w:color w:val="000000"/>
          <w:sz w:val="28"/>
        </w:rPr>
        <w:t>
</w:t>
      </w:r>
      <w:r>
        <w:rPr>
          <w:rFonts w:ascii="Times New Roman"/>
          <w:b w:val="false"/>
          <w:i w:val="false"/>
          <w:color w:val="000000"/>
          <w:sz w:val="28"/>
        </w:rPr>
        <w:t>
      7) один продолжительный, один короткий и один продолжительный звуки – «Прошу выйти на радиосвязь»;</w:t>
      </w:r>
      <w:r>
        <w:br/>
      </w:r>
      <w:r>
        <w:rPr>
          <w:rFonts w:ascii="Times New Roman"/>
          <w:b w:val="false"/>
          <w:i w:val="false"/>
          <w:color w:val="000000"/>
          <w:sz w:val="28"/>
        </w:rPr>
        <w:t>
</w:t>
      </w:r>
      <w:r>
        <w:rPr>
          <w:rFonts w:ascii="Times New Roman"/>
          <w:b w:val="false"/>
          <w:i w:val="false"/>
          <w:color w:val="000000"/>
          <w:sz w:val="28"/>
        </w:rPr>
        <w:t>
      8) горизонтальное движение флага отмашки днем, белого огня ночью «Прошу остановиться»;</w:t>
      </w:r>
      <w:r>
        <w:br/>
      </w:r>
      <w:r>
        <w:rPr>
          <w:rFonts w:ascii="Times New Roman"/>
          <w:b w:val="false"/>
          <w:i w:val="false"/>
          <w:color w:val="000000"/>
          <w:sz w:val="28"/>
        </w:rPr>
        <w:t>
</w:t>
      </w:r>
      <w:r>
        <w:rPr>
          <w:rFonts w:ascii="Times New Roman"/>
          <w:b w:val="false"/>
          <w:i w:val="false"/>
          <w:color w:val="000000"/>
          <w:sz w:val="28"/>
        </w:rPr>
        <w:t>
      9) один продолжительный, один короткий, один продолжительный и один короткий звуки – «Я Вас понял».</w:t>
      </w:r>
      <w:r>
        <w:br/>
      </w:r>
      <w:r>
        <w:rPr>
          <w:rFonts w:ascii="Times New Roman"/>
          <w:b w:val="false"/>
          <w:i w:val="false"/>
          <w:color w:val="000000"/>
          <w:sz w:val="28"/>
        </w:rPr>
        <w:t>
</w:t>
      </w:r>
      <w:r>
        <w:rPr>
          <w:rFonts w:ascii="Times New Roman"/>
          <w:b w:val="false"/>
          <w:i w:val="false"/>
          <w:color w:val="000000"/>
          <w:sz w:val="28"/>
        </w:rPr>
        <w:t>
      156. Пассажирское судно подает при подходе к причалу или пристани один продолжительный звук, при отходе в рейс - один продолжительный и три коротких звука.</w:t>
      </w:r>
    </w:p>
    <w:bookmarkEnd w:id="65"/>
    <w:bookmarkStart w:name="z291" w:id="66"/>
    <w:p>
      <w:pPr>
        <w:spacing w:after="0"/>
        <w:ind w:left="0"/>
        <w:jc w:val="left"/>
      </w:pPr>
      <w:r>
        <w:rPr>
          <w:rFonts w:ascii="Times New Roman"/>
          <w:b/>
          <w:i w:val="false"/>
          <w:color w:val="000000"/>
        </w:rPr>
        <w:t xml:space="preserve"> 
§ 5. Сигналы бедствия</w:t>
      </w:r>
    </w:p>
    <w:bookmarkEnd w:id="66"/>
    <w:bookmarkStart w:name="z292" w:id="67"/>
    <w:p>
      <w:pPr>
        <w:spacing w:after="0"/>
        <w:ind w:left="0"/>
        <w:jc w:val="both"/>
      </w:pPr>
      <w:r>
        <w:rPr>
          <w:rFonts w:ascii="Times New Roman"/>
          <w:b w:val="false"/>
          <w:i w:val="false"/>
          <w:color w:val="000000"/>
          <w:sz w:val="28"/>
        </w:rPr>
        <w:t>
      157. Судно, когда оно терпит бедствие и требует помощи, использует или выставляет следующие сигналы (применяемые вместе или раздельно):</w:t>
      </w:r>
      <w:r>
        <w:br/>
      </w:r>
      <w:r>
        <w:rPr>
          <w:rFonts w:ascii="Times New Roman"/>
          <w:b w:val="false"/>
          <w:i w:val="false"/>
          <w:color w:val="000000"/>
          <w:sz w:val="28"/>
        </w:rPr>
        <w:t>
</w:t>
      </w:r>
      <w:r>
        <w:rPr>
          <w:rFonts w:ascii="Times New Roman"/>
          <w:b w:val="false"/>
          <w:i w:val="false"/>
          <w:color w:val="000000"/>
          <w:sz w:val="28"/>
        </w:rPr>
        <w:t>
      1) непрерывный звук любым аппаратом, предназначенным для подачи звуковых сигналов, а также беспрерывные частые удары в колокол или металлический предмет;</w:t>
      </w:r>
      <w:r>
        <w:br/>
      </w:r>
      <w:r>
        <w:rPr>
          <w:rFonts w:ascii="Times New Roman"/>
          <w:b w:val="false"/>
          <w:i w:val="false"/>
          <w:color w:val="000000"/>
          <w:sz w:val="28"/>
        </w:rPr>
        <w:t>
</w:t>
      </w:r>
      <w:r>
        <w:rPr>
          <w:rFonts w:ascii="Times New Roman"/>
          <w:b w:val="false"/>
          <w:i w:val="false"/>
          <w:color w:val="000000"/>
          <w:sz w:val="28"/>
        </w:rPr>
        <w:t>
      2) частое мигание круговым огнем, прожектором или вертикальное перемещение флага или огня (вверх - вниз);</w:t>
      </w:r>
      <w:r>
        <w:br/>
      </w:r>
      <w:r>
        <w:rPr>
          <w:rFonts w:ascii="Times New Roman"/>
          <w:b w:val="false"/>
          <w:i w:val="false"/>
          <w:color w:val="000000"/>
          <w:sz w:val="28"/>
        </w:rPr>
        <w:t>
</w:t>
      </w:r>
      <w:r>
        <w:rPr>
          <w:rFonts w:ascii="Times New Roman"/>
          <w:b w:val="false"/>
          <w:i w:val="false"/>
          <w:color w:val="000000"/>
          <w:sz w:val="28"/>
        </w:rPr>
        <w:t>
      3) ракеты или гранаты, выбрасывающие красные звезды, выпускаемые поодиночке через короткие промежутки времени;</w:t>
      </w:r>
      <w:r>
        <w:br/>
      </w:r>
      <w:r>
        <w:rPr>
          <w:rFonts w:ascii="Times New Roman"/>
          <w:b w:val="false"/>
          <w:i w:val="false"/>
          <w:color w:val="000000"/>
          <w:sz w:val="28"/>
        </w:rPr>
        <w:t>
</w:t>
      </w:r>
      <w:r>
        <w:rPr>
          <w:rFonts w:ascii="Times New Roman"/>
          <w:b w:val="false"/>
          <w:i w:val="false"/>
          <w:color w:val="000000"/>
          <w:sz w:val="28"/>
        </w:rPr>
        <w:t>
      4) красный свет ракеты с парашютом или фальшфеер красного цвета;</w:t>
      </w:r>
      <w:r>
        <w:br/>
      </w:r>
      <w:r>
        <w:rPr>
          <w:rFonts w:ascii="Times New Roman"/>
          <w:b w:val="false"/>
          <w:i w:val="false"/>
          <w:color w:val="000000"/>
          <w:sz w:val="28"/>
        </w:rPr>
        <w:t>
</w:t>
      </w:r>
      <w:r>
        <w:rPr>
          <w:rFonts w:ascii="Times New Roman"/>
          <w:b w:val="false"/>
          <w:i w:val="false"/>
          <w:color w:val="000000"/>
          <w:sz w:val="28"/>
        </w:rPr>
        <w:t>
      5) пламя на судне от горящей смоляной или мазутной бочки;</w:t>
      </w:r>
      <w:r>
        <w:br/>
      </w:r>
      <w:r>
        <w:rPr>
          <w:rFonts w:ascii="Times New Roman"/>
          <w:b w:val="false"/>
          <w:i w:val="false"/>
          <w:color w:val="000000"/>
          <w:sz w:val="28"/>
        </w:rPr>
        <w:t>
</w:t>
      </w:r>
      <w:r>
        <w:rPr>
          <w:rFonts w:ascii="Times New Roman"/>
          <w:b w:val="false"/>
          <w:i w:val="false"/>
          <w:color w:val="000000"/>
          <w:sz w:val="28"/>
        </w:rPr>
        <w:t>
      6) сигнал, состоящий из квадратного флага с находящимся над ним или под ним шаром или предметом похожим на шар;</w:t>
      </w:r>
      <w:r>
        <w:br/>
      </w:r>
      <w:r>
        <w:rPr>
          <w:rFonts w:ascii="Times New Roman"/>
          <w:b w:val="false"/>
          <w:i w:val="false"/>
          <w:color w:val="000000"/>
          <w:sz w:val="28"/>
        </w:rPr>
        <w:t>
</w:t>
      </w:r>
      <w:r>
        <w:rPr>
          <w:rFonts w:ascii="Times New Roman"/>
          <w:b w:val="false"/>
          <w:i w:val="false"/>
          <w:color w:val="000000"/>
          <w:sz w:val="28"/>
        </w:rPr>
        <w:t>
      7) медленное и повторяемое поднятие и опускание рук, вытянутых в стороны;</w:t>
      </w:r>
      <w:r>
        <w:br/>
      </w:r>
      <w:r>
        <w:rPr>
          <w:rFonts w:ascii="Times New Roman"/>
          <w:b w:val="false"/>
          <w:i w:val="false"/>
          <w:color w:val="000000"/>
          <w:sz w:val="28"/>
        </w:rPr>
        <w:t>
</w:t>
      </w:r>
      <w:r>
        <w:rPr>
          <w:rFonts w:ascii="Times New Roman"/>
          <w:b w:val="false"/>
          <w:i w:val="false"/>
          <w:color w:val="000000"/>
          <w:sz w:val="28"/>
        </w:rPr>
        <w:t>
      8) радиотелеграфный сигнал бедствия;</w:t>
      </w:r>
      <w:r>
        <w:br/>
      </w:r>
      <w:r>
        <w:rPr>
          <w:rFonts w:ascii="Times New Roman"/>
          <w:b w:val="false"/>
          <w:i w:val="false"/>
          <w:color w:val="000000"/>
          <w:sz w:val="28"/>
        </w:rPr>
        <w:t>
</w:t>
      </w:r>
      <w:r>
        <w:rPr>
          <w:rFonts w:ascii="Times New Roman"/>
          <w:b w:val="false"/>
          <w:i w:val="false"/>
          <w:color w:val="000000"/>
          <w:sz w:val="28"/>
        </w:rPr>
        <w:t>
      9) радиотелефонное сообщение о бедствии.</w:t>
      </w:r>
      <w:r>
        <w:br/>
      </w:r>
      <w:r>
        <w:rPr>
          <w:rFonts w:ascii="Times New Roman"/>
          <w:b w:val="false"/>
          <w:i w:val="false"/>
          <w:color w:val="000000"/>
          <w:sz w:val="28"/>
        </w:rPr>
        <w:t>
</w:t>
      </w:r>
      <w:r>
        <w:rPr>
          <w:rFonts w:ascii="Times New Roman"/>
          <w:b w:val="false"/>
          <w:i w:val="false"/>
          <w:color w:val="000000"/>
          <w:sz w:val="28"/>
        </w:rPr>
        <w:t>
      158. На судах не допускается применять или выставлять любой из вышеуказанных сигналов в иных целях, кроме указания о бедствии и необходимости помощи.</w:t>
      </w:r>
    </w:p>
    <w:bookmarkEnd w:id="67"/>
    <w:bookmarkStart w:name="z303" w:id="68"/>
    <w:p>
      <w:pPr>
        <w:spacing w:after="0"/>
        <w:ind w:left="0"/>
        <w:jc w:val="left"/>
      </w:pPr>
      <w:r>
        <w:rPr>
          <w:rFonts w:ascii="Times New Roman"/>
          <w:b/>
          <w:i w:val="false"/>
          <w:color w:val="000000"/>
        </w:rPr>
        <w:t xml:space="preserve"> 
7. Плавание маломерных и парусных судов</w:t>
      </w:r>
    </w:p>
    <w:bookmarkEnd w:id="68"/>
    <w:bookmarkStart w:name="z304" w:id="69"/>
    <w:p>
      <w:pPr>
        <w:spacing w:after="0"/>
        <w:ind w:left="0"/>
        <w:jc w:val="left"/>
      </w:pPr>
      <w:r>
        <w:rPr>
          <w:rFonts w:ascii="Times New Roman"/>
          <w:b/>
          <w:i w:val="false"/>
          <w:color w:val="000000"/>
        </w:rPr>
        <w:t xml:space="preserve"> 
§ 1. Движение маломерных и парусных судов</w:t>
      </w:r>
    </w:p>
    <w:bookmarkEnd w:id="69"/>
    <w:bookmarkStart w:name="z305" w:id="70"/>
    <w:p>
      <w:pPr>
        <w:spacing w:after="0"/>
        <w:ind w:left="0"/>
        <w:jc w:val="both"/>
      </w:pPr>
      <w:r>
        <w:rPr>
          <w:rFonts w:ascii="Times New Roman"/>
          <w:b w:val="false"/>
          <w:i w:val="false"/>
          <w:color w:val="000000"/>
          <w:sz w:val="28"/>
        </w:rPr>
        <w:t>
      159. Нормы настоящей главы распространяются на маломерные (включая парусные) и парусные не маломерные суда на внутренних водных путях и применяются с учетом норм других разделов настоящих Правил.</w:t>
      </w:r>
      <w:r>
        <w:br/>
      </w:r>
      <w:r>
        <w:rPr>
          <w:rFonts w:ascii="Times New Roman"/>
          <w:b w:val="false"/>
          <w:i w:val="false"/>
          <w:color w:val="000000"/>
          <w:sz w:val="28"/>
        </w:rPr>
        <w:t>
</w:t>
      </w:r>
      <w:r>
        <w:rPr>
          <w:rFonts w:ascii="Times New Roman"/>
          <w:b w:val="false"/>
          <w:i w:val="false"/>
          <w:color w:val="000000"/>
          <w:sz w:val="28"/>
        </w:rPr>
        <w:t>
      160. Маломерные суда, идущие одиночно или с буксируемыми (толкаемыми) маломерными судами, а также парусные суда следуют за пределами судового хода (установленных полос движения или рекомендованных курсов на участках с кардинальной системой навигационного оборудования). В случае, когда по условиям пути такое следование невозможно, они идут по судовому ходу вдоль правой по ходу кромки в пределах до 10 м от нее в один ряд. При этом они не затрудняют движение и маневрирование не маломерных судов на судовом ходу, для чего заблаговременно уходят с их пути без обмена звуковыми и зрительными сигналами.</w:t>
      </w:r>
      <w:r>
        <w:br/>
      </w:r>
      <w:r>
        <w:rPr>
          <w:rFonts w:ascii="Times New Roman"/>
          <w:b w:val="false"/>
          <w:i w:val="false"/>
          <w:color w:val="000000"/>
          <w:sz w:val="28"/>
        </w:rPr>
        <w:t>
</w:t>
      </w:r>
      <w:r>
        <w:rPr>
          <w:rFonts w:ascii="Times New Roman"/>
          <w:b w:val="false"/>
          <w:i w:val="false"/>
          <w:color w:val="000000"/>
          <w:sz w:val="28"/>
        </w:rPr>
        <w:t>
      161. Маломерные и парусные суда при необходимости пересекают судовой ход (полосу движения, рекомендованный курс), а также выполняют поворот с пересечением судового хода, как правило, за кормой проходящих не маломерных судов. Маневр пересечения курса приближающихся судов завершается не менее чем за 0,5 км от них. Пересечение производится под углом, близким к прямому, и в возможно короткий срок. В случае пересечения судового хода в предписанном месте эти условия также соблюдаются.</w:t>
      </w:r>
      <w:r>
        <w:br/>
      </w:r>
      <w:r>
        <w:rPr>
          <w:rFonts w:ascii="Times New Roman"/>
          <w:b w:val="false"/>
          <w:i w:val="false"/>
          <w:color w:val="000000"/>
          <w:sz w:val="28"/>
        </w:rPr>
        <w:t>
</w:t>
      </w:r>
      <w:r>
        <w:rPr>
          <w:rFonts w:ascii="Times New Roman"/>
          <w:b w:val="false"/>
          <w:i w:val="false"/>
          <w:color w:val="000000"/>
          <w:sz w:val="28"/>
        </w:rPr>
        <w:t>
      162. Проход маломерных и парусных судов через шлюзы осуществляется в соответствии с действующими положениями о пропуске судов через них.</w:t>
      </w:r>
      <w:r>
        <w:br/>
      </w:r>
      <w:r>
        <w:rPr>
          <w:rFonts w:ascii="Times New Roman"/>
          <w:b w:val="false"/>
          <w:i w:val="false"/>
          <w:color w:val="000000"/>
          <w:sz w:val="28"/>
        </w:rPr>
        <w:t>
</w:t>
      </w:r>
      <w:r>
        <w:rPr>
          <w:rFonts w:ascii="Times New Roman"/>
          <w:b w:val="false"/>
          <w:i w:val="false"/>
          <w:color w:val="000000"/>
          <w:sz w:val="28"/>
        </w:rPr>
        <w:t>
      163. Маломерным и парусным судам, за исключением случаев, когда они выполняют производственные задания, не допускается:</w:t>
      </w:r>
      <w:r>
        <w:br/>
      </w:r>
      <w:r>
        <w:rPr>
          <w:rFonts w:ascii="Times New Roman"/>
          <w:b w:val="false"/>
          <w:i w:val="false"/>
          <w:color w:val="000000"/>
          <w:sz w:val="28"/>
        </w:rPr>
        <w:t>
</w:t>
      </w:r>
      <w:r>
        <w:rPr>
          <w:rFonts w:ascii="Times New Roman"/>
          <w:b w:val="false"/>
          <w:i w:val="false"/>
          <w:color w:val="000000"/>
          <w:sz w:val="28"/>
        </w:rPr>
        <w:t>
      1) маневрировать и останавливаться вблизи идущих или стоящих немаломерных судов, земснарядов, плавучих кранов и в промежутках между ними;</w:t>
      </w:r>
      <w:r>
        <w:br/>
      </w:r>
      <w:r>
        <w:rPr>
          <w:rFonts w:ascii="Times New Roman"/>
          <w:b w:val="false"/>
          <w:i w:val="false"/>
          <w:color w:val="000000"/>
          <w:sz w:val="28"/>
        </w:rPr>
        <w:t>
</w:t>
      </w:r>
      <w:r>
        <w:rPr>
          <w:rFonts w:ascii="Times New Roman"/>
          <w:b w:val="false"/>
          <w:i w:val="false"/>
          <w:color w:val="000000"/>
          <w:sz w:val="28"/>
        </w:rPr>
        <w:t>
      2) останавливаться или становиться на якорь в пределах судового хода (полосы движения, рекомендованного курса), а также у плавучих навигационных знаков;</w:t>
      </w:r>
      <w:r>
        <w:br/>
      </w:r>
      <w:r>
        <w:rPr>
          <w:rFonts w:ascii="Times New Roman"/>
          <w:b w:val="false"/>
          <w:i w:val="false"/>
          <w:color w:val="000000"/>
          <w:sz w:val="28"/>
        </w:rPr>
        <w:t>
</w:t>
      </w:r>
      <w:r>
        <w:rPr>
          <w:rFonts w:ascii="Times New Roman"/>
          <w:b w:val="false"/>
          <w:i w:val="false"/>
          <w:color w:val="000000"/>
          <w:sz w:val="28"/>
        </w:rPr>
        <w:t>
      3) останавливаться у пассажирских и грузовых причалов, дебаркадеров на расстоянии менее 200 м выше и ниже их;</w:t>
      </w:r>
      <w:r>
        <w:br/>
      </w:r>
      <w:r>
        <w:rPr>
          <w:rFonts w:ascii="Times New Roman"/>
          <w:b w:val="false"/>
          <w:i w:val="false"/>
          <w:color w:val="000000"/>
          <w:sz w:val="28"/>
        </w:rPr>
        <w:t>
</w:t>
      </w:r>
      <w:r>
        <w:rPr>
          <w:rFonts w:ascii="Times New Roman"/>
          <w:b w:val="false"/>
          <w:i w:val="false"/>
          <w:color w:val="000000"/>
          <w:sz w:val="28"/>
        </w:rPr>
        <w:t>
      4) выходить на судовой ход при ограниченной, менее 1 км, видимости, а парусным судам, кроме того, и ночью.</w:t>
      </w:r>
      <w:r>
        <w:br/>
      </w:r>
      <w:r>
        <w:rPr>
          <w:rFonts w:ascii="Times New Roman"/>
          <w:b w:val="false"/>
          <w:i w:val="false"/>
          <w:color w:val="000000"/>
          <w:sz w:val="28"/>
        </w:rPr>
        <w:t>
</w:t>
      </w:r>
      <w:r>
        <w:rPr>
          <w:rFonts w:ascii="Times New Roman"/>
          <w:b w:val="false"/>
          <w:i w:val="false"/>
          <w:color w:val="000000"/>
          <w:sz w:val="28"/>
        </w:rPr>
        <w:t>
      164. Немаломерному судну, идущему под парусом и, в то же время, приводимому в движение мотором, плавание на судовом ходу ночью не допускается, а днем разрешается только в пределах 10-ти метровой полосы в соответствии с </w:t>
      </w:r>
      <w:r>
        <w:rPr>
          <w:rFonts w:ascii="Times New Roman"/>
          <w:b w:val="false"/>
          <w:i w:val="false"/>
          <w:color w:val="000000"/>
          <w:sz w:val="28"/>
        </w:rPr>
        <w:t>пунктом 160</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165. Скоростное маломерное судно в условиях ограниченной видимости, менее 0,5 км, а также в темное время суток, когда неосвещенные ориентиры опознаются на расстоянии менее 0,5 км, осуществляет движение только в водоизмещающем положении.</w:t>
      </w:r>
      <w:r>
        <w:br/>
      </w:r>
      <w:r>
        <w:rPr>
          <w:rFonts w:ascii="Times New Roman"/>
          <w:b w:val="false"/>
          <w:i w:val="false"/>
          <w:color w:val="000000"/>
          <w:sz w:val="28"/>
        </w:rPr>
        <w:t>
</w:t>
      </w:r>
      <w:r>
        <w:rPr>
          <w:rFonts w:ascii="Times New Roman"/>
          <w:b w:val="false"/>
          <w:i w:val="false"/>
          <w:color w:val="000000"/>
          <w:sz w:val="28"/>
        </w:rPr>
        <w:t>
      166. Маломерным и парусным судам плавание по судовому ходу вне 10-ти метровой полосы допускается только при проведении спортивных и других организованных мероприятий и письменно согласованных с территориальным подразделением уполномоченного органа контроля на водном транспорте.</w:t>
      </w:r>
      <w:r>
        <w:br/>
      </w:r>
      <w:r>
        <w:rPr>
          <w:rFonts w:ascii="Times New Roman"/>
          <w:b w:val="false"/>
          <w:i w:val="false"/>
          <w:color w:val="000000"/>
          <w:sz w:val="28"/>
        </w:rPr>
        <w:t>
</w:t>
      </w:r>
      <w:r>
        <w:rPr>
          <w:rFonts w:ascii="Times New Roman"/>
          <w:b w:val="false"/>
          <w:i w:val="false"/>
          <w:color w:val="000000"/>
          <w:sz w:val="28"/>
        </w:rPr>
        <w:t>
      167. На акваториях портов, на каналах и отдельных участках пути по которым маломерным и парусным судам движение не допускается, для них устанавливаются отдельные полосы движения.</w:t>
      </w:r>
      <w:r>
        <w:br/>
      </w:r>
      <w:r>
        <w:rPr>
          <w:rFonts w:ascii="Times New Roman"/>
          <w:b w:val="false"/>
          <w:i w:val="false"/>
          <w:color w:val="000000"/>
          <w:sz w:val="28"/>
        </w:rPr>
        <w:t>
</w:t>
      </w:r>
      <w:r>
        <w:rPr>
          <w:rFonts w:ascii="Times New Roman"/>
          <w:b w:val="false"/>
          <w:i w:val="false"/>
          <w:color w:val="000000"/>
          <w:sz w:val="28"/>
        </w:rPr>
        <w:t>
      168. Маломерные и парусные суда при плавании на водохранилищах, озерах и в районах с кардинальной системой навигационного оборудования при ограниченной видимости, кроме норм настоящего раздела, руководствуются также </w:t>
      </w:r>
      <w:r>
        <w:rPr>
          <w:rFonts w:ascii="Times New Roman"/>
          <w:b w:val="false"/>
          <w:i w:val="false"/>
          <w:color w:val="000000"/>
          <w:sz w:val="28"/>
        </w:rPr>
        <w:t>параграфом 3</w:t>
      </w:r>
      <w:r>
        <w:rPr>
          <w:rFonts w:ascii="Times New Roman"/>
          <w:b w:val="false"/>
          <w:i w:val="false"/>
          <w:color w:val="000000"/>
          <w:sz w:val="28"/>
        </w:rPr>
        <w:t xml:space="preserve"> главы 8 настоящих Правил.</w:t>
      </w:r>
    </w:p>
    <w:bookmarkEnd w:id="70"/>
    <w:bookmarkStart w:name="z319" w:id="71"/>
    <w:p>
      <w:pPr>
        <w:spacing w:after="0"/>
        <w:ind w:left="0"/>
        <w:jc w:val="left"/>
      </w:pPr>
      <w:r>
        <w:rPr>
          <w:rFonts w:ascii="Times New Roman"/>
          <w:b/>
          <w:i w:val="false"/>
          <w:color w:val="000000"/>
        </w:rPr>
        <w:t xml:space="preserve"> 
§ 2. Расхождение и обгон маломерных и парусных судов</w:t>
      </w:r>
    </w:p>
    <w:bookmarkEnd w:id="71"/>
    <w:bookmarkStart w:name="z320" w:id="72"/>
    <w:p>
      <w:pPr>
        <w:spacing w:after="0"/>
        <w:ind w:left="0"/>
        <w:jc w:val="both"/>
      </w:pPr>
      <w:r>
        <w:rPr>
          <w:rFonts w:ascii="Times New Roman"/>
          <w:b w:val="false"/>
          <w:i w:val="false"/>
          <w:color w:val="000000"/>
          <w:sz w:val="28"/>
        </w:rPr>
        <w:t>
      169. Нормы, установленные в настоящей главе, распространяются на маломерные и парусные суда при плавании за пределами судового хода, его пересечении, плавании на участках с кардинальной системой навигационного оборудования, а также на случаи обгона этими судами друг друга на судовом ходу.</w:t>
      </w:r>
      <w:r>
        <w:br/>
      </w:r>
      <w:r>
        <w:rPr>
          <w:rFonts w:ascii="Times New Roman"/>
          <w:b w:val="false"/>
          <w:i w:val="false"/>
          <w:color w:val="000000"/>
          <w:sz w:val="28"/>
        </w:rPr>
        <w:t>
</w:t>
      </w:r>
      <w:r>
        <w:rPr>
          <w:rFonts w:ascii="Times New Roman"/>
          <w:b w:val="false"/>
          <w:i w:val="false"/>
          <w:color w:val="000000"/>
          <w:sz w:val="28"/>
        </w:rPr>
        <w:t>
      170. Два маломерных моторных судна, идущие встречным курсом, расходятся левыми бортами.</w:t>
      </w:r>
      <w:r>
        <w:br/>
      </w:r>
      <w:r>
        <w:rPr>
          <w:rFonts w:ascii="Times New Roman"/>
          <w:b w:val="false"/>
          <w:i w:val="false"/>
          <w:color w:val="000000"/>
          <w:sz w:val="28"/>
        </w:rPr>
        <w:t>
</w:t>
      </w:r>
      <w:r>
        <w:rPr>
          <w:rFonts w:ascii="Times New Roman"/>
          <w:b w:val="false"/>
          <w:i w:val="false"/>
          <w:color w:val="000000"/>
          <w:sz w:val="28"/>
        </w:rPr>
        <w:t>
      171. Когда два маломерных моторных судна сближаются на пересекающихся курсах, то судно, которое имеет другое на своей правой стороне, уступает ему дорогу.</w:t>
      </w:r>
      <w:r>
        <w:br/>
      </w:r>
      <w:r>
        <w:rPr>
          <w:rFonts w:ascii="Times New Roman"/>
          <w:b w:val="false"/>
          <w:i w:val="false"/>
          <w:color w:val="000000"/>
          <w:sz w:val="28"/>
        </w:rPr>
        <w:t>
</w:t>
      </w:r>
      <w:r>
        <w:rPr>
          <w:rFonts w:ascii="Times New Roman"/>
          <w:b w:val="false"/>
          <w:i w:val="false"/>
          <w:color w:val="000000"/>
          <w:sz w:val="28"/>
        </w:rPr>
        <w:t>
      172. Если два парусных судна сближаются так, что возникает опасность столкновения, одно из них уступает дорогу другому следующим образом:</w:t>
      </w:r>
      <w:r>
        <w:br/>
      </w:r>
      <w:r>
        <w:rPr>
          <w:rFonts w:ascii="Times New Roman"/>
          <w:b w:val="false"/>
          <w:i w:val="false"/>
          <w:color w:val="000000"/>
          <w:sz w:val="28"/>
        </w:rPr>
        <w:t>
</w:t>
      </w:r>
      <w:r>
        <w:rPr>
          <w:rFonts w:ascii="Times New Roman"/>
          <w:b w:val="false"/>
          <w:i w:val="false"/>
          <w:color w:val="000000"/>
          <w:sz w:val="28"/>
        </w:rPr>
        <w:t>
      1) когда суда идут разными галсами, то судно, идущее левым галсом, уступает дорогу другому судну;</w:t>
      </w:r>
      <w:r>
        <w:br/>
      </w:r>
      <w:r>
        <w:rPr>
          <w:rFonts w:ascii="Times New Roman"/>
          <w:b w:val="false"/>
          <w:i w:val="false"/>
          <w:color w:val="000000"/>
          <w:sz w:val="28"/>
        </w:rPr>
        <w:t>
</w:t>
      </w:r>
      <w:r>
        <w:rPr>
          <w:rFonts w:ascii="Times New Roman"/>
          <w:b w:val="false"/>
          <w:i w:val="false"/>
          <w:color w:val="000000"/>
          <w:sz w:val="28"/>
        </w:rPr>
        <w:t>
      2) когда оба судна идут одним и тем же галсом, то судно, находящееся на ветре, уступает дорогу судну, находящемуся под ветром;</w:t>
      </w:r>
      <w:r>
        <w:br/>
      </w:r>
      <w:r>
        <w:rPr>
          <w:rFonts w:ascii="Times New Roman"/>
          <w:b w:val="false"/>
          <w:i w:val="false"/>
          <w:color w:val="000000"/>
          <w:sz w:val="28"/>
        </w:rPr>
        <w:t>
</w:t>
      </w:r>
      <w:r>
        <w:rPr>
          <w:rFonts w:ascii="Times New Roman"/>
          <w:b w:val="false"/>
          <w:i w:val="false"/>
          <w:color w:val="000000"/>
          <w:sz w:val="28"/>
        </w:rPr>
        <w:t>
      3) если судно, идущее левым галсом, имеет другое судно с наветренной стороны и не имеет возможности определить, левым или правым галсом идет это другое судно, то оно уступает ему дорогу.</w:t>
      </w:r>
      <w:r>
        <w:br/>
      </w:r>
      <w:r>
        <w:rPr>
          <w:rFonts w:ascii="Times New Roman"/>
          <w:b w:val="false"/>
          <w:i w:val="false"/>
          <w:color w:val="000000"/>
          <w:sz w:val="28"/>
        </w:rPr>
        <w:t>
</w:t>
      </w:r>
      <w:r>
        <w:rPr>
          <w:rFonts w:ascii="Times New Roman"/>
          <w:b w:val="false"/>
          <w:i w:val="false"/>
          <w:color w:val="000000"/>
          <w:sz w:val="28"/>
        </w:rPr>
        <w:t>
      173. Когда моторное судно сближается с парусным так, что возникает опасность столкновения, моторное судно уступает дорогу парусному.</w:t>
      </w:r>
      <w:r>
        <w:br/>
      </w:r>
      <w:r>
        <w:rPr>
          <w:rFonts w:ascii="Times New Roman"/>
          <w:b w:val="false"/>
          <w:i w:val="false"/>
          <w:color w:val="000000"/>
          <w:sz w:val="28"/>
        </w:rPr>
        <w:t>
</w:t>
      </w:r>
      <w:r>
        <w:rPr>
          <w:rFonts w:ascii="Times New Roman"/>
          <w:b w:val="false"/>
          <w:i w:val="false"/>
          <w:color w:val="000000"/>
          <w:sz w:val="28"/>
        </w:rPr>
        <w:t>
      174. Маломерное или парусное судно, приближающееся к другому судну в секторе его кормового огня (огней), а именно с направления более 22,5</w:t>
      </w:r>
      <w:r>
        <w:rPr>
          <w:rFonts w:ascii="Times New Roman"/>
          <w:b w:val="false"/>
          <w:i w:val="false"/>
          <w:color w:val="000000"/>
          <w:vertAlign w:val="superscript"/>
        </w:rPr>
        <w:t xml:space="preserve">0 </w:t>
      </w:r>
      <w:r>
        <w:rPr>
          <w:rFonts w:ascii="Times New Roman"/>
          <w:b w:val="false"/>
          <w:i w:val="false"/>
          <w:color w:val="000000"/>
          <w:sz w:val="28"/>
        </w:rPr>
        <w:t>позади траверза, является обгоняющим и, независимо от того, моторное оно или парусное, обходит обгоняемое, держась в стороне от его пути, следующим образом:</w:t>
      </w:r>
      <w:r>
        <w:br/>
      </w:r>
      <w:r>
        <w:rPr>
          <w:rFonts w:ascii="Times New Roman"/>
          <w:b w:val="false"/>
          <w:i w:val="false"/>
          <w:color w:val="000000"/>
          <w:sz w:val="28"/>
        </w:rPr>
        <w:t>
</w:t>
      </w:r>
      <w:r>
        <w:rPr>
          <w:rFonts w:ascii="Times New Roman"/>
          <w:b w:val="false"/>
          <w:i w:val="false"/>
          <w:color w:val="000000"/>
          <w:sz w:val="28"/>
        </w:rPr>
        <w:t>
      1) на судовом ходу - только по его левому борту; обгоняемое маломерное судно способствует скорейшему обгону снижением скорости (при этом нахождение на траверзе одновременно более двух судов не допускается);</w:t>
      </w:r>
      <w:r>
        <w:br/>
      </w:r>
      <w:r>
        <w:rPr>
          <w:rFonts w:ascii="Times New Roman"/>
          <w:b w:val="false"/>
          <w:i w:val="false"/>
          <w:color w:val="000000"/>
          <w:sz w:val="28"/>
        </w:rPr>
        <w:t>
</w:t>
      </w:r>
      <w:r>
        <w:rPr>
          <w:rFonts w:ascii="Times New Roman"/>
          <w:b w:val="false"/>
          <w:i w:val="false"/>
          <w:color w:val="000000"/>
          <w:sz w:val="28"/>
        </w:rPr>
        <w:t>
      2) за пределами судового хода, при его пересечении и на участках с кардинальной системой навигационного оборудования - по любому борту.</w:t>
      </w:r>
      <w:r>
        <w:br/>
      </w:r>
      <w:r>
        <w:rPr>
          <w:rFonts w:ascii="Times New Roman"/>
          <w:b w:val="false"/>
          <w:i w:val="false"/>
          <w:color w:val="000000"/>
          <w:sz w:val="28"/>
        </w:rPr>
        <w:t>
</w:t>
      </w:r>
      <w:r>
        <w:rPr>
          <w:rFonts w:ascii="Times New Roman"/>
          <w:b w:val="false"/>
          <w:i w:val="false"/>
          <w:color w:val="000000"/>
          <w:sz w:val="28"/>
        </w:rPr>
        <w:t>
      175. Маломерные и парусные суда расхождение и обгон производят без обмена отмашками, при этом свои действия они показывают звуковыми сигналами маневроуказания в соответствии с </w:t>
      </w:r>
      <w:r>
        <w:rPr>
          <w:rFonts w:ascii="Times New Roman"/>
          <w:b w:val="false"/>
          <w:i w:val="false"/>
          <w:color w:val="000000"/>
          <w:sz w:val="28"/>
        </w:rPr>
        <w:t>пунктом 155</w:t>
      </w:r>
      <w:r>
        <w:rPr>
          <w:rFonts w:ascii="Times New Roman"/>
          <w:b w:val="false"/>
          <w:i w:val="false"/>
          <w:color w:val="000000"/>
          <w:sz w:val="28"/>
        </w:rPr>
        <w:t xml:space="preserve"> настоящих Правил.</w:t>
      </w:r>
    </w:p>
    <w:bookmarkEnd w:id="72"/>
    <w:bookmarkStart w:name="z332" w:id="73"/>
    <w:p>
      <w:pPr>
        <w:spacing w:after="0"/>
        <w:ind w:left="0"/>
        <w:jc w:val="left"/>
      </w:pPr>
      <w:r>
        <w:rPr>
          <w:rFonts w:ascii="Times New Roman"/>
          <w:b/>
          <w:i w:val="false"/>
          <w:color w:val="000000"/>
        </w:rPr>
        <w:t xml:space="preserve"> 
§ 3. Огни, знаки и сигналы маломерных и парусных судов</w:t>
      </w:r>
    </w:p>
    <w:bookmarkEnd w:id="73"/>
    <w:bookmarkStart w:name="z333" w:id="74"/>
    <w:p>
      <w:pPr>
        <w:spacing w:after="0"/>
        <w:ind w:left="0"/>
        <w:jc w:val="both"/>
      </w:pPr>
      <w:r>
        <w:rPr>
          <w:rFonts w:ascii="Times New Roman"/>
          <w:b w:val="false"/>
          <w:i w:val="false"/>
          <w:color w:val="000000"/>
          <w:sz w:val="28"/>
        </w:rPr>
        <w:t>
      176. Маломерное судно, идущее на веслах, под парусом или на буксире, несет белый круговой огонь или имеет его наготове и показывает при приближении других судов. Парусное маломерное судно несет огни в соответствии с пунктом 179 настоящих Правил.</w:t>
      </w:r>
      <w:r>
        <w:br/>
      </w:r>
      <w:r>
        <w:rPr>
          <w:rFonts w:ascii="Times New Roman"/>
          <w:b w:val="false"/>
          <w:i w:val="false"/>
          <w:color w:val="000000"/>
          <w:sz w:val="28"/>
        </w:rPr>
        <w:t>
</w:t>
      </w:r>
      <w:r>
        <w:rPr>
          <w:rFonts w:ascii="Times New Roman"/>
          <w:b w:val="false"/>
          <w:i w:val="false"/>
          <w:color w:val="000000"/>
          <w:sz w:val="28"/>
        </w:rPr>
        <w:t>
      177. Маломерное судно со стационарным или подвесным мотором, независимо от его мощности, на ходу несет бортовые и кормовой огни, бортовые огни могут быть скомбинированными в одном фонаре.</w:t>
      </w:r>
      <w:r>
        <w:br/>
      </w:r>
      <w:r>
        <w:rPr>
          <w:rFonts w:ascii="Times New Roman"/>
          <w:b w:val="false"/>
          <w:i w:val="false"/>
          <w:color w:val="000000"/>
          <w:sz w:val="28"/>
        </w:rPr>
        <w:t>
</w:t>
      </w:r>
      <w:r>
        <w:rPr>
          <w:rFonts w:ascii="Times New Roman"/>
          <w:b w:val="false"/>
          <w:i w:val="false"/>
          <w:color w:val="000000"/>
          <w:sz w:val="28"/>
        </w:rPr>
        <w:t>
      178. Маломерное судно, буксирующее или толкающее другое (другие) маломерное судно, несет такие же огни и знаки, предусмотренные пунктами 176, 177, 181 настоящих Правил, как соответствующее одиночное судно.</w:t>
      </w:r>
      <w:r>
        <w:br/>
      </w:r>
      <w:r>
        <w:rPr>
          <w:rFonts w:ascii="Times New Roman"/>
          <w:b w:val="false"/>
          <w:i w:val="false"/>
          <w:color w:val="000000"/>
          <w:sz w:val="28"/>
        </w:rPr>
        <w:t>
</w:t>
      </w:r>
      <w:r>
        <w:rPr>
          <w:rFonts w:ascii="Times New Roman"/>
          <w:b w:val="false"/>
          <w:i w:val="false"/>
          <w:color w:val="000000"/>
          <w:sz w:val="28"/>
        </w:rPr>
        <w:t>
      179. Парусное судно длиной 7 м и более на ходу несет:</w:t>
      </w:r>
      <w:r>
        <w:br/>
      </w:r>
      <w:r>
        <w:rPr>
          <w:rFonts w:ascii="Times New Roman"/>
          <w:b w:val="false"/>
          <w:i w:val="false"/>
          <w:color w:val="000000"/>
          <w:sz w:val="28"/>
        </w:rPr>
        <w:t>
</w:t>
      </w:r>
      <w:r>
        <w:rPr>
          <w:rFonts w:ascii="Times New Roman"/>
          <w:b w:val="false"/>
          <w:i w:val="false"/>
          <w:color w:val="000000"/>
          <w:sz w:val="28"/>
        </w:rPr>
        <w:t>
      1) бортовые огни;</w:t>
      </w:r>
      <w:r>
        <w:br/>
      </w:r>
      <w:r>
        <w:rPr>
          <w:rFonts w:ascii="Times New Roman"/>
          <w:b w:val="false"/>
          <w:i w:val="false"/>
          <w:color w:val="000000"/>
          <w:sz w:val="28"/>
        </w:rPr>
        <w:t>
</w:t>
      </w:r>
      <w:r>
        <w:rPr>
          <w:rFonts w:ascii="Times New Roman"/>
          <w:b w:val="false"/>
          <w:i w:val="false"/>
          <w:color w:val="000000"/>
          <w:sz w:val="28"/>
        </w:rPr>
        <w:t>
      2) кормовой огонь;</w:t>
      </w:r>
      <w:r>
        <w:br/>
      </w:r>
      <w:r>
        <w:rPr>
          <w:rFonts w:ascii="Times New Roman"/>
          <w:b w:val="false"/>
          <w:i w:val="false"/>
          <w:color w:val="000000"/>
          <w:sz w:val="28"/>
        </w:rPr>
        <w:t>
</w:t>
      </w:r>
      <w:r>
        <w:rPr>
          <w:rFonts w:ascii="Times New Roman"/>
          <w:b w:val="false"/>
          <w:i w:val="false"/>
          <w:color w:val="000000"/>
          <w:sz w:val="28"/>
        </w:rPr>
        <w:t>
      3) два круговых огня около топа мачты, расположенных по вертикали (верхний из которых красный, нижний - зеленый), или при приближении других судов освещать парус белым мигающим светом.</w:t>
      </w:r>
      <w:r>
        <w:br/>
      </w:r>
      <w:r>
        <w:rPr>
          <w:rFonts w:ascii="Times New Roman"/>
          <w:b w:val="false"/>
          <w:i w:val="false"/>
          <w:color w:val="000000"/>
          <w:sz w:val="28"/>
        </w:rPr>
        <w:t>
</w:t>
      </w:r>
      <w:r>
        <w:rPr>
          <w:rFonts w:ascii="Times New Roman"/>
          <w:b w:val="false"/>
          <w:i w:val="false"/>
          <w:color w:val="000000"/>
          <w:sz w:val="28"/>
        </w:rPr>
        <w:t>
      180. На парусном судне длиной менее 20 м бортовые или бортовые и кормовой огни могут быть скомбинированы в одном фонаре, при объединении бортовых и кормового огней не допускается нести огни, указанные в подпункте 3) пункта 179 настоящих Правил.</w:t>
      </w:r>
      <w:r>
        <w:br/>
      </w:r>
      <w:r>
        <w:rPr>
          <w:rFonts w:ascii="Times New Roman"/>
          <w:b w:val="false"/>
          <w:i w:val="false"/>
          <w:color w:val="000000"/>
          <w:sz w:val="28"/>
        </w:rPr>
        <w:t>
</w:t>
      </w:r>
      <w:r>
        <w:rPr>
          <w:rFonts w:ascii="Times New Roman"/>
          <w:b w:val="false"/>
          <w:i w:val="false"/>
          <w:color w:val="000000"/>
          <w:sz w:val="28"/>
        </w:rPr>
        <w:t>
      181. Судно, идущее под парусом и в то же время, приводимое в движение мотором, днем несет на наиболее видном месте знак в виде черного конуса вершиной вниз, ночью - такие же огни, как самоходное судно, соответствующих размеров, согласно </w:t>
      </w:r>
      <w:r>
        <w:rPr>
          <w:rFonts w:ascii="Times New Roman"/>
          <w:b w:val="false"/>
          <w:i w:val="false"/>
          <w:color w:val="000000"/>
          <w:sz w:val="28"/>
        </w:rPr>
        <w:t>пунктам 97</w:t>
      </w:r>
      <w:r>
        <w:rPr>
          <w:rFonts w:ascii="Times New Roman"/>
          <w:b w:val="false"/>
          <w:i w:val="false"/>
          <w:color w:val="000000"/>
          <w:sz w:val="28"/>
        </w:rPr>
        <w:t xml:space="preserve"> и 177 настоящих Правил.</w:t>
      </w:r>
      <w:r>
        <w:br/>
      </w:r>
      <w:r>
        <w:rPr>
          <w:rFonts w:ascii="Times New Roman"/>
          <w:b w:val="false"/>
          <w:i w:val="false"/>
          <w:color w:val="000000"/>
          <w:sz w:val="28"/>
        </w:rPr>
        <w:t>
</w:t>
      </w:r>
      <w:r>
        <w:rPr>
          <w:rFonts w:ascii="Times New Roman"/>
          <w:b w:val="false"/>
          <w:i w:val="false"/>
          <w:color w:val="000000"/>
          <w:sz w:val="28"/>
        </w:rPr>
        <w:t>
      182. Маломерное или парусное судно при стоянке на якоре в месте, где могут плавать другие суда, несет один белый круговой огонь.</w:t>
      </w:r>
      <w:r>
        <w:br/>
      </w:r>
      <w:r>
        <w:rPr>
          <w:rFonts w:ascii="Times New Roman"/>
          <w:b w:val="false"/>
          <w:i w:val="false"/>
          <w:color w:val="000000"/>
          <w:sz w:val="28"/>
        </w:rPr>
        <w:t>
</w:t>
      </w:r>
      <w:r>
        <w:rPr>
          <w:rFonts w:ascii="Times New Roman"/>
          <w:b w:val="false"/>
          <w:i w:val="false"/>
          <w:color w:val="000000"/>
          <w:sz w:val="28"/>
        </w:rPr>
        <w:t>
      183. Маломерное или парусное судно, занятое ловом рыбы, водолазными работами, при выполнении которых настоящими Правилами предусмотрено несение дополнительных огней (знаков), несет их в соответствии с характером выполняемой работы.</w:t>
      </w:r>
      <w:r>
        <w:br/>
      </w:r>
      <w:r>
        <w:rPr>
          <w:rFonts w:ascii="Times New Roman"/>
          <w:b w:val="false"/>
          <w:i w:val="false"/>
          <w:color w:val="000000"/>
          <w:sz w:val="28"/>
        </w:rPr>
        <w:t>
</w:t>
      </w:r>
      <w:r>
        <w:rPr>
          <w:rFonts w:ascii="Times New Roman"/>
          <w:b w:val="false"/>
          <w:i w:val="false"/>
          <w:color w:val="000000"/>
          <w:sz w:val="28"/>
        </w:rPr>
        <w:t>
      184. Маломерное или парусное судно, потерявшее ход или управляемость на пути движения других судов, заблаговременно предупреждает их об этом днем круговым движением заметного предмета над головой, ночью - круговым движением белого огня. В дополнение к этим сигналам подается звуковой сигнал «Предупреждение» предусмотренный </w:t>
      </w:r>
      <w:r>
        <w:rPr>
          <w:rFonts w:ascii="Times New Roman"/>
          <w:b w:val="false"/>
          <w:i w:val="false"/>
          <w:color w:val="000000"/>
          <w:sz w:val="28"/>
        </w:rPr>
        <w:t>пунктом 149</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185. Маломерное или парусное судно, терпящее бедствие или нуждающееся в помощи, подает сигналы, предусмотренные </w:t>
      </w:r>
      <w:r>
        <w:rPr>
          <w:rFonts w:ascii="Times New Roman"/>
          <w:b w:val="false"/>
          <w:i w:val="false"/>
          <w:color w:val="000000"/>
          <w:sz w:val="28"/>
        </w:rPr>
        <w:t>пунктом 157</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186. Парусное судно длиной 7 м и более, оборудуется звукосигнальным устройством, способным производить короткие и продолжительные звуки, слышимые на расстоянии, не менее чем 1 км.</w:t>
      </w:r>
      <w:r>
        <w:br/>
      </w:r>
      <w:r>
        <w:rPr>
          <w:rFonts w:ascii="Times New Roman"/>
          <w:b w:val="false"/>
          <w:i w:val="false"/>
          <w:color w:val="000000"/>
          <w:sz w:val="28"/>
        </w:rPr>
        <w:t>
</w:t>
      </w:r>
      <w:r>
        <w:rPr>
          <w:rFonts w:ascii="Times New Roman"/>
          <w:b w:val="false"/>
          <w:i w:val="false"/>
          <w:color w:val="000000"/>
          <w:sz w:val="28"/>
        </w:rPr>
        <w:t>
      187. При ограниченной видимости на водохранилищах, озерах и на участках с кардинальной системой навигационного оборудования маломерные и парусные суда на ходу и стоянке подают звуковые сигналы,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157 настоящих Правил, а при отсутствии соответствующих звукосигнальных устройств - сигнал «Предупреждение» частыми ударами в колокол или металлический предмет предусмотренных </w:t>
      </w:r>
      <w:r>
        <w:rPr>
          <w:rFonts w:ascii="Times New Roman"/>
          <w:b w:val="false"/>
          <w:i w:val="false"/>
          <w:color w:val="000000"/>
          <w:sz w:val="28"/>
        </w:rPr>
        <w:t>пунктом 150</w:t>
      </w:r>
      <w:r>
        <w:rPr>
          <w:rFonts w:ascii="Times New Roman"/>
          <w:b w:val="false"/>
          <w:i w:val="false"/>
          <w:color w:val="000000"/>
          <w:sz w:val="28"/>
        </w:rPr>
        <w:t xml:space="preserve"> настоящих Правил.</w:t>
      </w:r>
    </w:p>
    <w:bookmarkEnd w:id="74"/>
    <w:bookmarkStart w:name="z348" w:id="75"/>
    <w:p>
      <w:pPr>
        <w:spacing w:after="0"/>
        <w:ind w:left="0"/>
        <w:jc w:val="left"/>
      </w:pPr>
      <w:r>
        <w:rPr>
          <w:rFonts w:ascii="Times New Roman"/>
          <w:b/>
          <w:i w:val="false"/>
          <w:color w:val="000000"/>
        </w:rPr>
        <w:t xml:space="preserve"> 
8. Плавание судов на участках с кардинальной системой</w:t>
      </w:r>
      <w:r>
        <w:br/>
      </w:r>
      <w:r>
        <w:rPr>
          <w:rFonts w:ascii="Times New Roman"/>
          <w:b/>
          <w:i w:val="false"/>
          <w:color w:val="000000"/>
        </w:rPr>
        <w:t>
навигационного оборудования</w:t>
      </w:r>
    </w:p>
    <w:bookmarkEnd w:id="75"/>
    <w:bookmarkStart w:name="z349" w:id="76"/>
    <w:p>
      <w:pPr>
        <w:spacing w:after="0"/>
        <w:ind w:left="0"/>
        <w:jc w:val="left"/>
      </w:pPr>
      <w:r>
        <w:rPr>
          <w:rFonts w:ascii="Times New Roman"/>
          <w:b/>
          <w:i w:val="false"/>
          <w:color w:val="000000"/>
        </w:rPr>
        <w:t xml:space="preserve"> 
§ 1. Общие условия</w:t>
      </w:r>
    </w:p>
    <w:bookmarkEnd w:id="76"/>
    <w:bookmarkStart w:name="z350" w:id="77"/>
    <w:p>
      <w:pPr>
        <w:spacing w:after="0"/>
        <w:ind w:left="0"/>
        <w:jc w:val="both"/>
      </w:pPr>
      <w:r>
        <w:rPr>
          <w:rFonts w:ascii="Times New Roman"/>
          <w:b w:val="false"/>
          <w:i w:val="false"/>
          <w:color w:val="000000"/>
          <w:sz w:val="28"/>
        </w:rPr>
        <w:t>
      188. Границы участков с кардинальной системой навигационного оборудования указываются в лоциях или на навигационных картах.</w:t>
      </w:r>
      <w:r>
        <w:br/>
      </w:r>
      <w:r>
        <w:rPr>
          <w:rFonts w:ascii="Times New Roman"/>
          <w:b w:val="false"/>
          <w:i w:val="false"/>
          <w:color w:val="000000"/>
          <w:sz w:val="28"/>
        </w:rPr>
        <w:t>
      189. В случаях, не предусмотренных нормами настоящей главы, все суда, включая скоростные, парусные и маломерные, при плавании по участкам с кардинальной системой навигационного оборудования выполняют требования других глав настоящих Правил.</w:t>
      </w:r>
      <w:r>
        <w:br/>
      </w:r>
      <w:r>
        <w:rPr>
          <w:rFonts w:ascii="Times New Roman"/>
          <w:b w:val="false"/>
          <w:i w:val="false"/>
          <w:color w:val="000000"/>
          <w:sz w:val="28"/>
        </w:rPr>
        <w:t>
      190. Судно считается обгоняющим, если оно приближается к другому судну в секторе его кормового огня с направления более 22,5</w:t>
      </w:r>
      <w:r>
        <w:rPr>
          <w:rFonts w:ascii="Times New Roman"/>
          <w:b w:val="false"/>
          <w:i w:val="false"/>
          <w:color w:val="000000"/>
          <w:vertAlign w:val="superscript"/>
        </w:rPr>
        <w:t>0</w:t>
      </w:r>
      <w:r>
        <w:rPr>
          <w:rFonts w:ascii="Times New Roman"/>
          <w:b w:val="false"/>
          <w:i w:val="false"/>
          <w:color w:val="000000"/>
          <w:sz w:val="28"/>
        </w:rPr>
        <w:t xml:space="preserve"> позади его траверза. Если имеется сомнение в отношении того, является ли судно обгоняющим, то следует считать, что это именно так, и действовать соответственно.</w:t>
      </w:r>
      <w:r>
        <w:br/>
      </w:r>
      <w:r>
        <w:rPr>
          <w:rFonts w:ascii="Times New Roman"/>
          <w:b w:val="false"/>
          <w:i w:val="false"/>
          <w:color w:val="000000"/>
          <w:sz w:val="28"/>
        </w:rPr>
        <w:t>
      191. Судно считается лишенным возможности управляться, если оно из-за неисправности двигателей, движителей, корпуса, рулевого устройства, других механизмов или тяжелого воздействия гидрометеорологических явлений, указанным в </w:t>
      </w:r>
      <w:r>
        <w:rPr>
          <w:rFonts w:ascii="Times New Roman"/>
          <w:b w:val="false"/>
          <w:i w:val="false"/>
          <w:color w:val="000000"/>
          <w:sz w:val="28"/>
        </w:rPr>
        <w:t>приложении 4</w:t>
      </w:r>
      <w:r>
        <w:rPr>
          <w:rFonts w:ascii="Times New Roman"/>
          <w:b w:val="false"/>
          <w:i w:val="false"/>
          <w:color w:val="000000"/>
          <w:sz w:val="28"/>
        </w:rPr>
        <w:t> настоящих Правил, не имеет возможности маневрировать в соответствии с требованиями настоящих Правил.</w:t>
      </w:r>
      <w:r>
        <w:br/>
      </w:r>
      <w:r>
        <w:rPr>
          <w:rFonts w:ascii="Times New Roman"/>
          <w:b w:val="false"/>
          <w:i w:val="false"/>
          <w:color w:val="000000"/>
          <w:sz w:val="28"/>
        </w:rPr>
        <w:t>
</w:t>
      </w:r>
      <w:r>
        <w:rPr>
          <w:rFonts w:ascii="Times New Roman"/>
          <w:b w:val="false"/>
          <w:i w:val="false"/>
          <w:color w:val="000000"/>
          <w:sz w:val="28"/>
        </w:rPr>
        <w:t>
      192. Судно, лишенное возможности управляться, несет два красных круговых огня, расположенных по вертикали на наиболее видном месте. Если оно имеет ход относительно воды, то дополнительно – кормовой (кормовые) и  бортовые огни. Днем такое судно несет два черных шара или подобных предмета, расположенных по вертикали на наиболее видном месте.</w:t>
      </w:r>
      <w:r>
        <w:br/>
      </w:r>
      <w:r>
        <w:rPr>
          <w:rFonts w:ascii="Times New Roman"/>
          <w:b w:val="false"/>
          <w:i w:val="false"/>
          <w:color w:val="000000"/>
          <w:sz w:val="28"/>
        </w:rPr>
        <w:t>
</w:t>
      </w:r>
      <w:r>
        <w:rPr>
          <w:rFonts w:ascii="Times New Roman"/>
          <w:b w:val="false"/>
          <w:i w:val="false"/>
          <w:color w:val="000000"/>
          <w:sz w:val="28"/>
        </w:rPr>
        <w:t>
      193. Суда, занятые ловом рыбы, обеспечивают беспрепятственное движение судов, следующих установленными полосами движения или рекомендованными курсами.</w:t>
      </w:r>
      <w:r>
        <w:br/>
      </w:r>
      <w:r>
        <w:rPr>
          <w:rFonts w:ascii="Times New Roman"/>
          <w:b w:val="false"/>
          <w:i w:val="false"/>
          <w:color w:val="000000"/>
          <w:sz w:val="28"/>
        </w:rPr>
        <w:t>
</w:t>
      </w:r>
      <w:r>
        <w:rPr>
          <w:rFonts w:ascii="Times New Roman"/>
          <w:b w:val="false"/>
          <w:i w:val="false"/>
          <w:color w:val="000000"/>
          <w:sz w:val="28"/>
        </w:rPr>
        <w:t>
      194. Каждое судно на ходу (за исключением случаев обгона) уступает дорогу судам, указанным после него в следующем перечне:</w:t>
      </w:r>
      <w:r>
        <w:br/>
      </w:r>
      <w:r>
        <w:rPr>
          <w:rFonts w:ascii="Times New Roman"/>
          <w:b w:val="false"/>
          <w:i w:val="false"/>
          <w:color w:val="000000"/>
          <w:sz w:val="28"/>
        </w:rPr>
        <w:t>
</w:t>
      </w:r>
      <w:r>
        <w:rPr>
          <w:rFonts w:ascii="Times New Roman"/>
          <w:b w:val="false"/>
          <w:i w:val="false"/>
          <w:color w:val="000000"/>
          <w:sz w:val="28"/>
        </w:rPr>
        <w:t>
      1) одиночное судно с механическим двигателем, судно, толкающее или буксирующее состав (за исключением плота);</w:t>
      </w:r>
      <w:r>
        <w:br/>
      </w:r>
      <w:r>
        <w:rPr>
          <w:rFonts w:ascii="Times New Roman"/>
          <w:b w:val="false"/>
          <w:i w:val="false"/>
          <w:color w:val="000000"/>
          <w:sz w:val="28"/>
        </w:rPr>
        <w:t>
</w:t>
      </w:r>
      <w:r>
        <w:rPr>
          <w:rFonts w:ascii="Times New Roman"/>
          <w:b w:val="false"/>
          <w:i w:val="false"/>
          <w:color w:val="000000"/>
          <w:sz w:val="28"/>
        </w:rPr>
        <w:t>
      2) парусное судно;</w:t>
      </w:r>
      <w:r>
        <w:br/>
      </w:r>
      <w:r>
        <w:rPr>
          <w:rFonts w:ascii="Times New Roman"/>
          <w:b w:val="false"/>
          <w:i w:val="false"/>
          <w:color w:val="000000"/>
          <w:sz w:val="28"/>
        </w:rPr>
        <w:t>
</w:t>
      </w:r>
      <w:r>
        <w:rPr>
          <w:rFonts w:ascii="Times New Roman"/>
          <w:b w:val="false"/>
          <w:i w:val="false"/>
          <w:color w:val="000000"/>
          <w:sz w:val="28"/>
        </w:rPr>
        <w:t>
      3) судно, занятое ловом рыбы;</w:t>
      </w:r>
      <w:r>
        <w:br/>
      </w:r>
      <w:r>
        <w:rPr>
          <w:rFonts w:ascii="Times New Roman"/>
          <w:b w:val="false"/>
          <w:i w:val="false"/>
          <w:color w:val="000000"/>
          <w:sz w:val="28"/>
        </w:rPr>
        <w:t>
</w:t>
      </w:r>
      <w:r>
        <w:rPr>
          <w:rFonts w:ascii="Times New Roman"/>
          <w:b w:val="false"/>
          <w:i w:val="false"/>
          <w:color w:val="000000"/>
          <w:sz w:val="28"/>
        </w:rPr>
        <w:t>
      4) судно, буксирующее плот;</w:t>
      </w:r>
      <w:r>
        <w:br/>
      </w:r>
      <w:r>
        <w:rPr>
          <w:rFonts w:ascii="Times New Roman"/>
          <w:b w:val="false"/>
          <w:i w:val="false"/>
          <w:color w:val="000000"/>
          <w:sz w:val="28"/>
        </w:rPr>
        <w:t>
</w:t>
      </w:r>
      <w:r>
        <w:rPr>
          <w:rFonts w:ascii="Times New Roman"/>
          <w:b w:val="false"/>
          <w:i w:val="false"/>
          <w:color w:val="000000"/>
          <w:sz w:val="28"/>
        </w:rPr>
        <w:t>
      5) судно, лишенное возможности управляться, занятое подводными или водолазными работами.</w:t>
      </w:r>
      <w:r>
        <w:br/>
      </w:r>
      <w:r>
        <w:rPr>
          <w:rFonts w:ascii="Times New Roman"/>
          <w:b w:val="false"/>
          <w:i w:val="false"/>
          <w:color w:val="000000"/>
          <w:sz w:val="28"/>
        </w:rPr>
        <w:t>
</w:t>
      </w:r>
      <w:r>
        <w:rPr>
          <w:rFonts w:ascii="Times New Roman"/>
          <w:b w:val="false"/>
          <w:i w:val="false"/>
          <w:color w:val="000000"/>
          <w:sz w:val="28"/>
        </w:rPr>
        <w:t>
      195. Гидросамолет на воде держится в стороне от всех судов и обеспечивает их беспрепятственное движение. Однако в тех случаях, когда существует опасность столкновения, он выполняет нормы настоящего раздела как судно с механическим двигателем, но без подачи звуковых сигналов и отмашек.</w:t>
      </w:r>
    </w:p>
    <w:bookmarkEnd w:id="77"/>
    <w:bookmarkStart w:name="z360" w:id="78"/>
    <w:p>
      <w:pPr>
        <w:spacing w:after="0"/>
        <w:ind w:left="0"/>
        <w:jc w:val="left"/>
      </w:pPr>
      <w:r>
        <w:rPr>
          <w:rFonts w:ascii="Times New Roman"/>
          <w:b/>
          <w:i w:val="false"/>
          <w:color w:val="000000"/>
        </w:rPr>
        <w:t xml:space="preserve"> 
§ 2. Плавание судов, не находящихся на виду друг у друга</w:t>
      </w:r>
    </w:p>
    <w:bookmarkEnd w:id="78"/>
    <w:bookmarkStart w:name="z361" w:id="79"/>
    <w:p>
      <w:pPr>
        <w:spacing w:after="0"/>
        <w:ind w:left="0"/>
        <w:jc w:val="both"/>
      </w:pPr>
      <w:r>
        <w:rPr>
          <w:rFonts w:ascii="Times New Roman"/>
          <w:b w:val="false"/>
          <w:i w:val="false"/>
          <w:color w:val="000000"/>
          <w:sz w:val="28"/>
        </w:rPr>
        <w:t>
      196. Настоящие требования относятся к судам (в том числе не имеющим радиолокатора, УКВ радиостанции), не находящимся на виду друг у друга, при плавании в районах ограниченной видимости или вблизи таких районов.</w:t>
      </w:r>
      <w:r>
        <w:br/>
      </w:r>
      <w:r>
        <w:rPr>
          <w:rFonts w:ascii="Times New Roman"/>
          <w:b w:val="false"/>
          <w:i w:val="false"/>
          <w:color w:val="000000"/>
          <w:sz w:val="28"/>
        </w:rPr>
        <w:t>
</w:t>
      </w:r>
      <w:r>
        <w:rPr>
          <w:rFonts w:ascii="Times New Roman"/>
          <w:b w:val="false"/>
          <w:i w:val="false"/>
          <w:color w:val="000000"/>
          <w:sz w:val="28"/>
        </w:rPr>
        <w:t>
      197. В районах ограниченной видимости или вблизи них, суда, кроме сигналов, предусмотренных </w:t>
      </w:r>
      <w:r>
        <w:rPr>
          <w:rFonts w:ascii="Times New Roman"/>
          <w:b w:val="false"/>
          <w:i w:val="false"/>
          <w:color w:val="000000"/>
          <w:sz w:val="28"/>
        </w:rPr>
        <w:t>параграфом 4</w:t>
      </w:r>
      <w:r>
        <w:rPr>
          <w:rFonts w:ascii="Times New Roman"/>
          <w:b w:val="false"/>
          <w:i w:val="false"/>
          <w:color w:val="000000"/>
          <w:sz w:val="28"/>
        </w:rPr>
        <w:t> главы 6 настоящих Правил, подают также следующие сигналы:</w:t>
      </w:r>
      <w:r>
        <w:br/>
      </w:r>
      <w:r>
        <w:rPr>
          <w:rFonts w:ascii="Times New Roman"/>
          <w:b w:val="false"/>
          <w:i w:val="false"/>
          <w:color w:val="000000"/>
          <w:sz w:val="28"/>
        </w:rPr>
        <w:t>
</w:t>
      </w:r>
      <w:r>
        <w:rPr>
          <w:rFonts w:ascii="Times New Roman"/>
          <w:b w:val="false"/>
          <w:i w:val="false"/>
          <w:color w:val="000000"/>
          <w:sz w:val="28"/>
        </w:rPr>
        <w:t>
      1) судно с механическим двигателем на ходу, но не имеющее движения относительно воды (в дрейфе), через промежутки не более 2 минут - два продолжительных звука;</w:t>
      </w:r>
      <w:r>
        <w:br/>
      </w:r>
      <w:r>
        <w:rPr>
          <w:rFonts w:ascii="Times New Roman"/>
          <w:b w:val="false"/>
          <w:i w:val="false"/>
          <w:color w:val="000000"/>
          <w:sz w:val="28"/>
        </w:rPr>
        <w:t>
</w:t>
      </w:r>
      <w:r>
        <w:rPr>
          <w:rFonts w:ascii="Times New Roman"/>
          <w:b w:val="false"/>
          <w:i w:val="false"/>
          <w:color w:val="000000"/>
          <w:sz w:val="28"/>
        </w:rPr>
        <w:t>
      2) судно, лишенное возможности управляться, занятое ловом рыбы, а также парусное судно длиной 7 м и более, на ходу через промежутки не более 2 мин - один продолжительный и два коротких звука;</w:t>
      </w:r>
      <w:r>
        <w:br/>
      </w:r>
      <w:r>
        <w:rPr>
          <w:rFonts w:ascii="Times New Roman"/>
          <w:b w:val="false"/>
          <w:i w:val="false"/>
          <w:color w:val="000000"/>
          <w:sz w:val="28"/>
        </w:rPr>
        <w:t>
</w:t>
      </w:r>
      <w:r>
        <w:rPr>
          <w:rFonts w:ascii="Times New Roman"/>
          <w:b w:val="false"/>
          <w:i w:val="false"/>
          <w:color w:val="000000"/>
          <w:sz w:val="28"/>
        </w:rPr>
        <w:t>
      3) при сближении на визуальную видимость - звуковые сигналы, указанные в </w:t>
      </w:r>
      <w:r>
        <w:rPr>
          <w:rFonts w:ascii="Times New Roman"/>
          <w:b w:val="false"/>
          <w:i w:val="false"/>
          <w:color w:val="000000"/>
          <w:sz w:val="28"/>
        </w:rPr>
        <w:t>пункте 155</w:t>
      </w:r>
      <w:r>
        <w:rPr>
          <w:rFonts w:ascii="Times New Roman"/>
          <w:b w:val="false"/>
          <w:i w:val="false"/>
          <w:color w:val="000000"/>
          <w:sz w:val="28"/>
        </w:rPr>
        <w:t xml:space="preserve"> настоящих Правил.</w:t>
      </w:r>
      <w:r>
        <w:br/>
      </w:r>
      <w:r>
        <w:rPr>
          <w:rFonts w:ascii="Times New Roman"/>
          <w:b w:val="false"/>
          <w:i w:val="false"/>
          <w:color w:val="000000"/>
          <w:sz w:val="28"/>
        </w:rPr>
        <w:t>
</w:t>
      </w:r>
      <w:r>
        <w:rPr>
          <w:rFonts w:ascii="Times New Roman"/>
          <w:b w:val="false"/>
          <w:i w:val="false"/>
          <w:color w:val="000000"/>
          <w:sz w:val="28"/>
        </w:rPr>
        <w:t>
      198. Каждое судно следует с безопасной скоростью, установленной применительно к преобладающим обстоятельствам и условиям ограниченной видимости. Судно с механическим двигателем держит свои машины готовыми к немедленному маневру. Скоростное судно следует в водоизмещающем положении только до ближайшего места безопасной стоянки.</w:t>
      </w:r>
      <w:r>
        <w:br/>
      </w:r>
      <w:r>
        <w:rPr>
          <w:rFonts w:ascii="Times New Roman"/>
          <w:b w:val="false"/>
          <w:i w:val="false"/>
          <w:color w:val="000000"/>
          <w:sz w:val="28"/>
        </w:rPr>
        <w:t>
</w:t>
      </w:r>
      <w:r>
        <w:rPr>
          <w:rFonts w:ascii="Times New Roman"/>
          <w:b w:val="false"/>
          <w:i w:val="false"/>
          <w:color w:val="000000"/>
          <w:sz w:val="28"/>
        </w:rPr>
        <w:t>
      199. Судно, которое обнаружило присутствие другого судна только с помощью радиолокатора, определяет, существует ли опасность столкновения. В случае необходимости, оно своевременно предпринимает действия для расхождения. Когда действием является изменение курса, следует избегать:</w:t>
      </w:r>
      <w:r>
        <w:br/>
      </w:r>
      <w:r>
        <w:rPr>
          <w:rFonts w:ascii="Times New Roman"/>
          <w:b w:val="false"/>
          <w:i w:val="false"/>
          <w:color w:val="000000"/>
          <w:sz w:val="28"/>
        </w:rPr>
        <w:t>
</w:t>
      </w:r>
      <w:r>
        <w:rPr>
          <w:rFonts w:ascii="Times New Roman"/>
          <w:b w:val="false"/>
          <w:i w:val="false"/>
          <w:color w:val="000000"/>
          <w:sz w:val="28"/>
        </w:rPr>
        <w:t>
      1) изменения курса влево, если другое судно находится впереди траверза и не является обгоняемым;</w:t>
      </w:r>
      <w:r>
        <w:br/>
      </w:r>
      <w:r>
        <w:rPr>
          <w:rFonts w:ascii="Times New Roman"/>
          <w:b w:val="false"/>
          <w:i w:val="false"/>
          <w:color w:val="000000"/>
          <w:sz w:val="28"/>
        </w:rPr>
        <w:t>
</w:t>
      </w:r>
      <w:r>
        <w:rPr>
          <w:rFonts w:ascii="Times New Roman"/>
          <w:b w:val="false"/>
          <w:i w:val="false"/>
          <w:color w:val="000000"/>
          <w:sz w:val="28"/>
        </w:rPr>
        <w:t>
      2) изменения курса в сторону судна, находящегося на траверзе или позади траверза.</w:t>
      </w:r>
      <w:r>
        <w:br/>
      </w:r>
      <w:r>
        <w:rPr>
          <w:rFonts w:ascii="Times New Roman"/>
          <w:b w:val="false"/>
          <w:i w:val="false"/>
          <w:color w:val="000000"/>
          <w:sz w:val="28"/>
        </w:rPr>
        <w:t>
</w:t>
      </w:r>
      <w:r>
        <w:rPr>
          <w:rFonts w:ascii="Times New Roman"/>
          <w:b w:val="false"/>
          <w:i w:val="false"/>
          <w:color w:val="000000"/>
          <w:sz w:val="28"/>
        </w:rPr>
        <w:t>
      200. Каждое судно, которое услышит впереди своего траверза, туманный сигнал другого судна или которое не имеет возможности предотвратить чрезмерного сближения с другим судном, находящимся впереди траверза, уменьшает ход до минимального, или, если это необходимо, останавливает движение и в любом случае следует с крайней осторожностью до тех пор, пока не минует опасность столкновения.</w:t>
      </w:r>
    </w:p>
    <w:bookmarkEnd w:id="79"/>
    <w:bookmarkStart w:name="z371" w:id="80"/>
    <w:p>
      <w:pPr>
        <w:spacing w:after="0"/>
        <w:ind w:left="0"/>
        <w:jc w:val="left"/>
      </w:pPr>
      <w:r>
        <w:rPr>
          <w:rFonts w:ascii="Times New Roman"/>
          <w:b/>
          <w:i w:val="false"/>
          <w:color w:val="000000"/>
        </w:rPr>
        <w:t xml:space="preserve"> 
§ 3. Переходные положения</w:t>
      </w:r>
    </w:p>
    <w:bookmarkEnd w:id="80"/>
    <w:bookmarkStart w:name="z372" w:id="81"/>
    <w:p>
      <w:pPr>
        <w:spacing w:after="0"/>
        <w:ind w:left="0"/>
        <w:jc w:val="both"/>
      </w:pPr>
      <w:r>
        <w:rPr>
          <w:rFonts w:ascii="Times New Roman"/>
          <w:b w:val="false"/>
          <w:i w:val="false"/>
          <w:color w:val="000000"/>
          <w:sz w:val="28"/>
        </w:rPr>
        <w:t>
      201. Любому самоходному судну в течение 10 лет после введения в действие настоящих Правил в силу допускается вместо горизонтально расположенных двух кормовых огней, предписанных этими Правилами, нести ранее установленные два белых гакабортных огня с дугой освещения горизонта в 180</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202. Буксировщики и толкачи на срок до 5 лет после введения в действие настоящих Правил в силу освобождаются от установки буксировочного огня. До его установки буксировщики при буксировке судов, составов и плотов несут огни, предусмотренные </w:t>
      </w:r>
      <w:r>
        <w:rPr>
          <w:rFonts w:ascii="Times New Roman"/>
          <w:b w:val="false"/>
          <w:i w:val="false"/>
          <w:color w:val="000000"/>
          <w:sz w:val="28"/>
        </w:rPr>
        <w:t>пунктом 109</w:t>
      </w:r>
      <w:r>
        <w:rPr>
          <w:rFonts w:ascii="Times New Roman"/>
          <w:b w:val="false"/>
          <w:i w:val="false"/>
          <w:color w:val="000000"/>
          <w:sz w:val="28"/>
        </w:rPr>
        <w:t xml:space="preserve"> настоящих Правил, как одиночное самоходное судно соответствующих размеров на ходу, а суда, занятые толканием - один кормовой огонь, расположенный в диаметральной плоскости, и ниже его два ранее установленных белых гакабортных огня, расположенных горизонтально (при ширине толкача 5 м и менее - только один кормовой огонь).</w:t>
      </w:r>
      <w:r>
        <w:br/>
      </w:r>
      <w:r>
        <w:rPr>
          <w:rFonts w:ascii="Times New Roman"/>
          <w:b w:val="false"/>
          <w:i w:val="false"/>
          <w:color w:val="000000"/>
          <w:sz w:val="28"/>
        </w:rPr>
        <w:t>
</w:t>
      </w:r>
      <w:r>
        <w:rPr>
          <w:rFonts w:ascii="Times New Roman"/>
          <w:b w:val="false"/>
          <w:i w:val="false"/>
          <w:color w:val="000000"/>
          <w:sz w:val="28"/>
        </w:rPr>
        <w:t>
      203. Военные корабли требования настоящих Правил в отношении дальности видимости, секторов освещения, взаимного расположения огней и знаков и дальности слышимости звуковых сигналов выполняют с учетом особенностей их назначения и конструкции, но так, чтобы не затруднять применение этих Правил.</w:t>
      </w:r>
      <w:r>
        <w:br/>
      </w:r>
      <w:r>
        <w:rPr>
          <w:rFonts w:ascii="Times New Roman"/>
          <w:b w:val="false"/>
          <w:i w:val="false"/>
          <w:color w:val="000000"/>
          <w:sz w:val="28"/>
        </w:rPr>
        <w:t>
</w:t>
      </w:r>
      <w:r>
        <w:rPr>
          <w:rFonts w:ascii="Times New Roman"/>
          <w:b w:val="false"/>
          <w:i w:val="false"/>
          <w:color w:val="000000"/>
          <w:sz w:val="28"/>
        </w:rPr>
        <w:t>
      204. Военным кораблям и судам допускается нести дополнительные огни и знаки и подавать звуковые и световые сигналы, не предусмотренные настоящими Правилами, но которые, по ошибке нельзя принять за огни, знаки или сигналы, предусмотренные настоящими Правилами.</w:t>
      </w:r>
    </w:p>
    <w:bookmarkEnd w:id="81"/>
    <w:bookmarkStart w:name="z376" w:id="82"/>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Правилам плавания по внутренним</w:t>
      </w:r>
      <w:r>
        <w:br/>
      </w:r>
      <w:r>
        <w:rPr>
          <w:rFonts w:ascii="Times New Roman"/>
          <w:b w:val="false"/>
          <w:i w:val="false"/>
          <w:color w:val="000000"/>
          <w:sz w:val="28"/>
        </w:rPr>
        <w:t xml:space="preserve">
водным путям      </w:t>
      </w:r>
    </w:p>
    <w:bookmarkEnd w:id="82"/>
    <w:bookmarkStart w:name="z377" w:id="83"/>
    <w:p>
      <w:pPr>
        <w:spacing w:after="0"/>
        <w:ind w:left="0"/>
        <w:jc w:val="both"/>
      </w:pPr>
      <w:r>
        <w:rPr>
          <w:rFonts w:ascii="Times New Roman"/>
          <w:b w:val="false"/>
          <w:i w:val="false"/>
          <w:color w:val="000000"/>
          <w:sz w:val="28"/>
        </w:rPr>
        <w:t>
</w:t>
      </w:r>
      <w:r>
        <w:rPr>
          <w:rFonts w:ascii="Times New Roman"/>
          <w:b/>
          <w:i w:val="false"/>
          <w:color w:val="000000"/>
          <w:sz w:val="28"/>
        </w:rPr>
        <w:t>                  Дальность видимости огней, км</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9"/>
        <w:gridCol w:w="2115"/>
        <w:gridCol w:w="2094"/>
        <w:gridCol w:w="1703"/>
        <w:gridCol w:w="3599"/>
      </w:tblGrid>
      <w:tr>
        <w:trPr>
          <w:trHeight w:val="30" w:hRule="atLeast"/>
        </w:trPr>
        <w:tc>
          <w:tcPr>
            <w:tcW w:w="39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 цвет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самоходных судах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несамоходных судах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Длиной 20</w:t>
            </w:r>
            <w:r>
              <w:br/>
            </w:r>
            <w:r>
              <w:rPr>
                <w:rFonts w:ascii="Times New Roman"/>
                <w:b w:val="false"/>
                <w:i w:val="false"/>
                <w:color w:val="000000"/>
                <w:sz w:val="20"/>
              </w:rPr>
              <w:t>
м и более</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Длиной</w:t>
            </w:r>
            <w:r>
              <w:br/>
            </w:r>
            <w:r>
              <w:rPr>
                <w:rFonts w:ascii="Times New Roman"/>
                <w:b w:val="false"/>
                <w:i w:val="false"/>
                <w:color w:val="000000"/>
                <w:sz w:val="20"/>
              </w:rPr>
              <w:t>
менее 20</w:t>
            </w:r>
            <w:r>
              <w:br/>
            </w:r>
            <w:r>
              <w:rPr>
                <w:rFonts w:ascii="Times New Roman"/>
                <w:b w:val="false"/>
                <w:i w:val="false"/>
                <w:color w:val="000000"/>
                <w:sz w:val="20"/>
              </w:rPr>
              <w:t>
м</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Длиной</w:t>
            </w:r>
            <w:r>
              <w:br/>
            </w:r>
            <w:r>
              <w:rPr>
                <w:rFonts w:ascii="Times New Roman"/>
                <w:b w:val="false"/>
                <w:i w:val="false"/>
                <w:color w:val="000000"/>
                <w:sz w:val="20"/>
              </w:rPr>
              <w:t>
50 м и</w:t>
            </w:r>
            <w:r>
              <w:br/>
            </w:r>
            <w:r>
              <w:rPr>
                <w:rFonts w:ascii="Times New Roman"/>
                <w:b w:val="false"/>
                <w:i w:val="false"/>
                <w:color w:val="000000"/>
                <w:sz w:val="20"/>
              </w:rPr>
              <w:t>
более</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Длиной</w:t>
            </w:r>
            <w:r>
              <w:br/>
            </w:r>
            <w:r>
              <w:rPr>
                <w:rFonts w:ascii="Times New Roman"/>
                <w:b w:val="false"/>
                <w:i w:val="false"/>
                <w:color w:val="000000"/>
                <w:sz w:val="20"/>
              </w:rPr>
              <w:t>
менее 50 м</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Топовый белый</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Бортовой:</w:t>
            </w:r>
            <w:r>
              <w:br/>
            </w:r>
            <w:r>
              <w:rPr>
                <w:rFonts w:ascii="Times New Roman"/>
                <w:b w:val="false"/>
                <w:i w:val="false"/>
                <w:color w:val="000000"/>
                <w:sz w:val="20"/>
              </w:rPr>
              <w:t>
красный</w:t>
            </w:r>
            <w:r>
              <w:br/>
            </w:r>
            <w:r>
              <w:rPr>
                <w:rFonts w:ascii="Times New Roman"/>
                <w:b w:val="false"/>
                <w:i w:val="false"/>
                <w:color w:val="000000"/>
                <w:sz w:val="20"/>
              </w:rPr>
              <w:t>
зеленый</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r>
              <w:br/>
            </w:r>
            <w:r>
              <w:rPr>
                <w:rFonts w:ascii="Times New Roman"/>
                <w:b w:val="false"/>
                <w:i w:val="false"/>
                <w:color w:val="000000"/>
                <w:sz w:val="20"/>
              </w:rPr>
              <w:t>
3,7</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r>
              <w:br/>
            </w:r>
            <w:r>
              <w:rPr>
                <w:rFonts w:ascii="Times New Roman"/>
                <w:b w:val="false"/>
                <w:i w:val="false"/>
                <w:color w:val="000000"/>
                <w:sz w:val="20"/>
              </w:rPr>
              <w:t>
3,7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Кормовой белый</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Буксировочный</w:t>
            </w:r>
            <w:r>
              <w:br/>
            </w:r>
            <w:r>
              <w:rPr>
                <w:rFonts w:ascii="Times New Roman"/>
                <w:b w:val="false"/>
                <w:i w:val="false"/>
                <w:color w:val="000000"/>
                <w:sz w:val="20"/>
              </w:rPr>
              <w:t>
желтый</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Круговой:</w:t>
            </w:r>
            <w:r>
              <w:br/>
            </w:r>
            <w:r>
              <w:rPr>
                <w:rFonts w:ascii="Times New Roman"/>
                <w:b w:val="false"/>
                <w:i w:val="false"/>
                <w:color w:val="000000"/>
                <w:sz w:val="20"/>
              </w:rPr>
              <w:t>
белый</w:t>
            </w:r>
            <w:r>
              <w:br/>
            </w:r>
            <w:r>
              <w:rPr>
                <w:rFonts w:ascii="Times New Roman"/>
                <w:b w:val="false"/>
                <w:i w:val="false"/>
                <w:color w:val="000000"/>
                <w:sz w:val="20"/>
              </w:rPr>
              <w:t>
красный</w:t>
            </w:r>
            <w:r>
              <w:br/>
            </w:r>
            <w:r>
              <w:rPr>
                <w:rFonts w:ascii="Times New Roman"/>
                <w:b w:val="false"/>
                <w:i w:val="false"/>
                <w:color w:val="000000"/>
                <w:sz w:val="20"/>
              </w:rPr>
              <w:t>
желтый</w:t>
            </w:r>
            <w:r>
              <w:br/>
            </w:r>
            <w:r>
              <w:rPr>
                <w:rFonts w:ascii="Times New Roman"/>
                <w:b w:val="false"/>
                <w:i w:val="false"/>
                <w:color w:val="000000"/>
                <w:sz w:val="20"/>
              </w:rPr>
              <w:t>
зеленый</w:t>
            </w:r>
            <w:r>
              <w:br/>
            </w:r>
            <w:r>
              <w:rPr>
                <w:rFonts w:ascii="Times New Roman"/>
                <w:b w:val="false"/>
                <w:i w:val="false"/>
                <w:color w:val="000000"/>
                <w:sz w:val="20"/>
              </w:rPr>
              <w:t>
синий</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1,85</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1,85</w:t>
            </w:r>
            <w:r>
              <w:br/>
            </w:r>
            <w:r>
              <w:rPr>
                <w:rFonts w:ascii="Times New Roman"/>
                <w:b w:val="false"/>
                <w:i w:val="false"/>
                <w:color w:val="000000"/>
                <w:sz w:val="20"/>
              </w:rPr>
              <w:t>
1,85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r>
              <w:br/>
            </w:r>
            <w:r>
              <w:rPr>
                <w:rFonts w:ascii="Times New Roman"/>
                <w:b w:val="false"/>
                <w:i w:val="false"/>
                <w:color w:val="000000"/>
                <w:sz w:val="20"/>
              </w:rPr>
              <w:t>
1,85</w:t>
            </w:r>
            <w:r>
              <w:br/>
            </w:r>
            <w:r>
              <w:rPr>
                <w:rFonts w:ascii="Times New Roman"/>
                <w:b w:val="false"/>
                <w:i w:val="false"/>
                <w:color w:val="000000"/>
                <w:sz w:val="20"/>
              </w:rPr>
              <w:t>
-</w:t>
            </w:r>
            <w:r>
              <w:br/>
            </w:r>
            <w:r>
              <w:rPr>
                <w:rFonts w:ascii="Times New Roman"/>
                <w:b w:val="false"/>
                <w:i w:val="false"/>
                <w:color w:val="000000"/>
                <w:sz w:val="20"/>
              </w:rPr>
              <w:t>
1,85</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r>
              <w:br/>
            </w:r>
            <w:r>
              <w:rPr>
                <w:rFonts w:ascii="Times New Roman"/>
                <w:b w:val="false"/>
                <w:i w:val="false"/>
                <w:color w:val="000000"/>
                <w:sz w:val="20"/>
              </w:rPr>
              <w:t>
1,85</w:t>
            </w:r>
            <w:r>
              <w:br/>
            </w:r>
            <w:r>
              <w:rPr>
                <w:rFonts w:ascii="Times New Roman"/>
                <w:b w:val="false"/>
                <w:i w:val="false"/>
                <w:color w:val="000000"/>
                <w:sz w:val="20"/>
              </w:rPr>
              <w:t>
-</w:t>
            </w:r>
            <w:r>
              <w:br/>
            </w:r>
            <w:r>
              <w:rPr>
                <w:rFonts w:ascii="Times New Roman"/>
                <w:b w:val="false"/>
                <w:i w:val="false"/>
                <w:color w:val="000000"/>
                <w:sz w:val="20"/>
              </w:rPr>
              <w:t>
1,85</w:t>
            </w:r>
            <w:r>
              <w:br/>
            </w:r>
            <w:r>
              <w:rPr>
                <w:rFonts w:ascii="Times New Roman"/>
                <w:b w:val="false"/>
                <w:i w:val="false"/>
                <w:color w:val="000000"/>
                <w:sz w:val="20"/>
              </w:rPr>
              <w:t>
-</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Отмашка</w:t>
            </w:r>
            <w:r>
              <w:br/>
            </w:r>
            <w:r>
              <w:rPr>
                <w:rFonts w:ascii="Times New Roman"/>
                <w:b w:val="false"/>
                <w:i w:val="false"/>
                <w:color w:val="000000"/>
                <w:sz w:val="20"/>
              </w:rPr>
              <w:t>
светоимпульсная:</w:t>
            </w:r>
            <w:r>
              <w:br/>
            </w:r>
            <w:r>
              <w:rPr>
                <w:rFonts w:ascii="Times New Roman"/>
                <w:b w:val="false"/>
                <w:i w:val="false"/>
                <w:color w:val="000000"/>
                <w:sz w:val="20"/>
              </w:rPr>
              <w:t>
днем</w:t>
            </w:r>
            <w:r>
              <w:br/>
            </w:r>
            <w:r>
              <w:rPr>
                <w:rFonts w:ascii="Times New Roman"/>
                <w:b w:val="false"/>
                <w:i w:val="false"/>
                <w:color w:val="000000"/>
                <w:sz w:val="20"/>
              </w:rPr>
              <w:t>
ночью</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2</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Отмашка световая</w:t>
            </w:r>
            <w:r>
              <w:br/>
            </w:r>
            <w:r>
              <w:rPr>
                <w:rFonts w:ascii="Times New Roman"/>
                <w:b w:val="false"/>
                <w:i w:val="false"/>
                <w:color w:val="000000"/>
                <w:sz w:val="20"/>
              </w:rPr>
              <w:t>
(ночью)</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78" w:id="84"/>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1) дальность видимости огней самоходных судов длиной менее 12 м: топовых - 3,7 км, бортовых - 1,85 км;</w:t>
      </w:r>
      <w:r>
        <w:br/>
      </w:r>
      <w:r>
        <w:rPr>
          <w:rFonts w:ascii="Times New Roman"/>
          <w:b w:val="false"/>
          <w:i w:val="false"/>
          <w:color w:val="000000"/>
          <w:sz w:val="28"/>
        </w:rPr>
        <w:t>
      2) взаимное расположение огней и знаков на судах, расстояния между ними указаны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p>
    <w:bookmarkEnd w:id="84"/>
    <w:bookmarkStart w:name="z379" w:id="85"/>
    <w:p>
      <w:pPr>
        <w:spacing w:after="0"/>
        <w:ind w:left="0"/>
        <w:jc w:val="both"/>
      </w:pPr>
      <w:r>
        <w:rPr>
          <w:rFonts w:ascii="Times New Roman"/>
          <w:b w:val="false"/>
          <w:i w:val="false"/>
          <w:color w:val="000000"/>
          <w:sz w:val="28"/>
        </w:rPr>
        <w:t>
</w:t>
      </w:r>
      <w:r>
        <w:rPr>
          <w:rFonts w:ascii="Times New Roman"/>
          <w:b/>
          <w:i w:val="false"/>
          <w:color w:val="000000"/>
          <w:sz w:val="28"/>
        </w:rPr>
        <w:t>            Условные обозначения характера огней</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4"/>
        <w:gridCol w:w="5105"/>
        <w:gridCol w:w="2941"/>
      </w:tblGrid>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Характер огня</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Условное обозначение</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Буквенное</w:t>
            </w:r>
            <w:r>
              <w:br/>
            </w:r>
            <w:r>
              <w:rPr>
                <w:rFonts w:ascii="Times New Roman"/>
                <w:b w:val="false"/>
                <w:i w:val="false"/>
                <w:color w:val="000000"/>
                <w:sz w:val="20"/>
              </w:rPr>
              <w:t>
обозначение</w:t>
            </w:r>
            <w:r>
              <w:br/>
            </w:r>
            <w:r>
              <w:rPr>
                <w:rFonts w:ascii="Times New Roman"/>
                <w:b w:val="false"/>
                <w:i w:val="false"/>
                <w:color w:val="000000"/>
                <w:sz w:val="20"/>
              </w:rPr>
              <w:t>
на картах</w:t>
            </w:r>
          </w:p>
        </w:tc>
      </w:tr>
      <w:tr>
        <w:trPr>
          <w:trHeight w:val="495"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Постоянный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527300" cy="330200"/>
                          </a:xfrm>
                          <a:prstGeom prst="rect">
                            <a:avLst/>
                          </a:prstGeom>
                        </pic:spPr>
                      </pic:pic>
                    </a:graphicData>
                  </a:graphic>
                </wp:inline>
              </w:drawing>
            </w:r>
            <w:r>
              <w:br/>
            </w:r>
            <w:r>
              <w:rPr>
                <w:rFonts w:ascii="Times New Roman"/>
                <w:b w:val="false"/>
                <w:i w:val="false"/>
                <w:color w:val="000000"/>
                <w:sz w:val="20"/>
              </w:rPr>
              <w:t xml:space="preserve">
или              </w:t>
            </w: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04800" cy="3048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Проблесковый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9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94000" cy="3683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Периодически повторяющиеся проблески длительностью 0,5-0,7 сек.</w:t>
            </w:r>
            <w:r>
              <w:br/>
            </w:r>
            <w:r>
              <w:rPr>
                <w:rFonts w:ascii="Times New Roman"/>
                <w:b w:val="false"/>
                <w:i w:val="false"/>
                <w:color w:val="000000"/>
                <w:sz w:val="20"/>
              </w:rPr>
              <w:t>
и затмения длительностью 2,7-3,0 сек.</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Двухпроблесковый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806700" cy="3683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Периодически повторяющиеся группы из двух проблесков</w:t>
            </w:r>
            <w:r>
              <w:br/>
            </w:r>
            <w:r>
              <w:rPr>
                <w:rFonts w:ascii="Times New Roman"/>
                <w:b w:val="false"/>
                <w:i w:val="false"/>
                <w:color w:val="000000"/>
                <w:sz w:val="20"/>
              </w:rPr>
              <w:t>
длительностью 0,5-0,7 сек. и затмения длительностью 3,0-3,5 сек.</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Частопроблесковый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2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527300" cy="4191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Непрерывно повторяющиеся проблески длительностью 0,5-0,7 сек.</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Группочастопроблесковый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8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489200" cy="3175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Прер Ч</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Периодически повторяющиеся группы из 4-5 проблесков и затемнения</w:t>
            </w:r>
            <w:r>
              <w:br/>
            </w:r>
            <w:r>
              <w:rPr>
                <w:rFonts w:ascii="Times New Roman"/>
                <w:b w:val="false"/>
                <w:i w:val="false"/>
                <w:color w:val="000000"/>
                <w:sz w:val="20"/>
              </w:rPr>
              <w:t>
длительностью 3,0-3,5 сек.</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Пульсирующий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565400" cy="3429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Непрерывно повторяющиеся световые импульсы, частотой 8-10</w:t>
            </w:r>
            <w:r>
              <w:br/>
            </w:r>
            <w:r>
              <w:rPr>
                <w:rFonts w:ascii="Times New Roman"/>
                <w:b w:val="false"/>
                <w:i w:val="false"/>
                <w:color w:val="000000"/>
                <w:sz w:val="20"/>
              </w:rPr>
              <w:t>
импульсов в сек. воспринимаются как непрерывный пульсирующий огонь</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Прерывистый</w:t>
            </w:r>
            <w:r>
              <w:br/>
            </w:r>
            <w:r>
              <w:rPr>
                <w:rFonts w:ascii="Times New Roman"/>
                <w:b w:val="false"/>
                <w:i w:val="false"/>
                <w:color w:val="000000"/>
                <w:sz w:val="20"/>
              </w:rPr>
              <w:t>
пульсирующий</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565400" cy="3429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Пул Пр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Периодически повторяющиеся группы из 4-6 световых импульсов в</w:t>
            </w:r>
            <w:r>
              <w:br/>
            </w:r>
            <w:r>
              <w:rPr>
                <w:rFonts w:ascii="Times New Roman"/>
                <w:b w:val="false"/>
                <w:i w:val="false"/>
                <w:color w:val="000000"/>
                <w:sz w:val="20"/>
              </w:rPr>
              <w:t>
течении 0,5-0,6 сек. и затемнения длительностью 3,0-3,5 сек.</w:t>
            </w:r>
          </w:p>
        </w:tc>
      </w:tr>
      <w:tr>
        <w:trPr>
          <w:trHeight w:val="30" w:hRule="atLeast"/>
        </w:trPr>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Затмевающийся</w:t>
            </w:r>
          </w:p>
        </w:tc>
        <w:tc>
          <w:tcPr>
            <w:tcW w:w="5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336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336800" cy="444500"/>
                          </a:xfrm>
                          <a:prstGeom prst="rect">
                            <a:avLst/>
                          </a:prstGeom>
                        </pic:spPr>
                      </pic:pic>
                    </a:graphicData>
                  </a:graphic>
                </wp:inline>
              </w:drawing>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Зтм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Периодически повторяющиеся проблески длительностью по 2,7-3,0</w:t>
            </w:r>
            <w:r>
              <w:br/>
            </w:r>
            <w:r>
              <w:rPr>
                <w:rFonts w:ascii="Times New Roman"/>
                <w:b w:val="false"/>
                <w:i w:val="false"/>
                <w:color w:val="000000"/>
                <w:sz w:val="20"/>
              </w:rPr>
              <w:t>
сек. и кратковременного затемнения длительностью 0,6-0,8 сек.</w:t>
            </w:r>
          </w:p>
        </w:tc>
      </w:tr>
    </w:tbl>
    <w:bookmarkStart w:name="z380" w:id="86"/>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1. Условное обозначение огней в виде кружков применяется в случаях, когда необходимо показать их взаимное расположение.</w:t>
      </w:r>
      <w:r>
        <w:br/>
      </w:r>
      <w:r>
        <w:rPr>
          <w:rFonts w:ascii="Times New Roman"/>
          <w:b w:val="false"/>
          <w:i w:val="false"/>
          <w:color w:val="000000"/>
          <w:sz w:val="28"/>
        </w:rPr>
        <w:t>
      2. Огни, указанные пунктами 6 и 7, используются вместо постоянных и проблесковых огней в местах больших скоплений посторонних огней (крупные порты, рейды и др.).</w:t>
      </w:r>
      <w:r>
        <w:br/>
      </w:r>
      <w:r>
        <w:rPr>
          <w:rFonts w:ascii="Times New Roman"/>
          <w:b w:val="false"/>
          <w:i w:val="false"/>
          <w:color w:val="000000"/>
          <w:sz w:val="28"/>
        </w:rPr>
        <w:t>
      3. Затмевающий характер огня (пункт 8) приведен в качестве резервного, для использования его по согласованию с территориальным подразделением уполномоченного органа контроля на водном транспорте.</w:t>
      </w:r>
    </w:p>
    <w:bookmarkEnd w:id="86"/>
    <w:bookmarkStart w:name="z381" w:id="87"/>
    <w:p>
      <w:pPr>
        <w:spacing w:after="0"/>
        <w:ind w:left="0"/>
        <w:jc w:val="both"/>
      </w:pPr>
      <w:r>
        <w:rPr>
          <w:rFonts w:ascii="Times New Roman"/>
          <w:b w:val="false"/>
          <w:i w:val="false"/>
          <w:color w:val="000000"/>
          <w:sz w:val="28"/>
        </w:rPr>
        <w:t>                   
</w:t>
      </w:r>
      <w:r>
        <w:rPr>
          <w:rFonts w:ascii="Times New Roman"/>
          <w:b/>
          <w:i w:val="false"/>
          <w:color w:val="000000"/>
          <w:sz w:val="28"/>
        </w:rPr>
        <w:t xml:space="preserve"> 2. Береговые знаки и огни</w:t>
      </w:r>
    </w:p>
    <w:bookmarkEnd w:id="87"/>
    <w:bookmarkStart w:name="z382" w:id="88"/>
    <w:p>
      <w:pPr>
        <w:spacing w:after="0"/>
        <w:ind w:left="0"/>
        <w:jc w:val="both"/>
      </w:pPr>
      <w:r>
        <w:rPr>
          <w:rFonts w:ascii="Times New Roman"/>
          <w:b w:val="false"/>
          <w:i w:val="false"/>
          <w:color w:val="000000"/>
          <w:sz w:val="28"/>
        </w:rPr>
        <w:t>
</w:t>
      </w:r>
      <w:r>
        <w:rPr>
          <w:rFonts w:ascii="Times New Roman"/>
          <w:b/>
          <w:i w:val="false"/>
          <w:color w:val="000000"/>
          <w:sz w:val="28"/>
        </w:rPr>
        <w:t>      Наименование и назначение знаков, вид и окраска</w:t>
      </w:r>
      <w:r>
        <w:br/>
      </w:r>
      <w:r>
        <w:rPr>
          <w:rFonts w:ascii="Times New Roman"/>
          <w:b w:val="false"/>
          <w:i w:val="false"/>
          <w:color w:val="000000"/>
          <w:sz w:val="28"/>
        </w:rPr>
        <w:t>
</w:t>
      </w:r>
      <w:r>
        <w:rPr>
          <w:rFonts w:ascii="Times New Roman"/>
          <w:b/>
          <w:i w:val="false"/>
          <w:color w:val="000000"/>
          <w:sz w:val="28"/>
        </w:rPr>
        <w:t>             сигнальных щитов, характер и цвет огней</w:t>
      </w:r>
    </w:p>
    <w:bookmarkEnd w:id="88"/>
    <w:bookmarkStart w:name="z383" w:id="89"/>
    <w:p>
      <w:pPr>
        <w:spacing w:after="0"/>
        <w:ind w:left="0"/>
        <w:jc w:val="both"/>
      </w:pPr>
      <w:r>
        <w:rPr>
          <w:rFonts w:ascii="Times New Roman"/>
          <w:b w:val="false"/>
          <w:i w:val="false"/>
          <w:color w:val="000000"/>
          <w:sz w:val="28"/>
        </w:rPr>
        <w:t>
</w:t>
      </w:r>
      <w:r>
        <w:rPr>
          <w:rFonts w:ascii="Times New Roman"/>
          <w:b/>
          <w:i w:val="false"/>
          <w:color w:val="000000"/>
          <w:sz w:val="28"/>
        </w:rPr>
        <w:t>                     Створ осевой</w:t>
      </w:r>
    </w:p>
    <w:bookmarkEnd w:id="89"/>
    <w:bookmarkStart w:name="z384" w:id="90"/>
    <w:p>
      <w:pPr>
        <w:spacing w:after="0"/>
        <w:ind w:left="0"/>
        <w:jc w:val="both"/>
      </w:pPr>
      <w:r>
        <w:rPr>
          <w:rFonts w:ascii="Times New Roman"/>
          <w:b w:val="false"/>
          <w:i w:val="false"/>
          <w:color w:val="000000"/>
          <w:sz w:val="28"/>
        </w:rPr>
        <w:t>
      Обозначает ось судового хода. При движении по створу щиты (огни) переднего и заднего знаков должны быть расположены по одной вертикали</w:t>
      </w:r>
    </w:p>
    <w:bookmarkEnd w:id="90"/>
    <w:p>
      <w:pPr>
        <w:spacing w:after="0"/>
        <w:ind w:left="0"/>
        <w:jc w:val="both"/>
      </w:pPr>
      <w:r>
        <w:rPr>
          <w:rFonts w:ascii="Times New Roman"/>
          <w:b w:val="false"/>
          <w:i w:val="false"/>
          <w:color w:val="000000"/>
          <w:sz w:val="28"/>
        </w:rPr>
        <w:t>      На светлом фоне                        На темном фоне</w:t>
      </w:r>
    </w:p>
    <w:p>
      <w:pPr>
        <w:spacing w:after="0"/>
        <w:ind w:left="0"/>
        <w:jc w:val="both"/>
      </w:pPr>
      <w:r>
        <w:rPr>
          <w:rFonts w:ascii="Times New Roman"/>
          <w:b w:val="false"/>
          <w:i w:val="false"/>
          <w:color w:val="000000"/>
          <w:sz w:val="28"/>
        </w:rPr>
        <w:t>     </w:t>
      </w:r>
      <w:r>
        <w:drawing>
          <wp:inline distT="0" distB="0" distL="0" distR="0">
            <wp:extent cx="21336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133600" cy="2146300"/>
                    </a:xfrm>
                    <a:prstGeom prst="rect">
                      <a:avLst/>
                    </a:prstGeom>
                  </pic:spPr>
                </pic:pic>
              </a:graphicData>
            </a:graphic>
          </wp:inline>
        </w:drawing>
      </w:r>
      <w:r>
        <w:rPr>
          <w:rFonts w:ascii="Times New Roman"/>
          <w:b w:val="false"/>
          <w:i w:val="false"/>
          <w:color w:val="000000"/>
          <w:sz w:val="28"/>
        </w:rPr>
        <w:t>                    </w:t>
      </w:r>
      <w:r>
        <w:drawing>
          <wp:inline distT="0" distB="0" distL="0" distR="0">
            <wp:extent cx="20447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44700" cy="2146300"/>
                    </a:xfrm>
                    <a:prstGeom prst="rect">
                      <a:avLst/>
                    </a:prstGeom>
                  </pic:spPr>
                </pic:pic>
              </a:graphicData>
            </a:graphic>
          </wp:inline>
        </w:drawing>
      </w:r>
    </w:p>
    <w:p>
      <w:pPr>
        <w:spacing w:after="0"/>
        <w:ind w:left="0"/>
        <w:jc w:val="both"/>
      </w:pPr>
      <w:r>
        <w:rPr>
          <w:rFonts w:ascii="Times New Roman"/>
          <w:b w:val="false"/>
          <w:i w:val="false"/>
          <w:color w:val="000000"/>
          <w:sz w:val="28"/>
        </w:rPr>
        <w:t>                                 Огни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4"/>
        <w:gridCol w:w="1692"/>
        <w:gridCol w:w="4367"/>
        <w:gridCol w:w="5647"/>
      </w:tblGrid>
      <w:tr>
        <w:trPr>
          <w:trHeight w:val="30" w:hRule="atLeast"/>
        </w:trPr>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30" w:hRule="atLeast"/>
        </w:trPr>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05100" cy="419100"/>
                          </a:xfrm>
                          <a:prstGeom prst="rect">
                            <a:avLst/>
                          </a:prstGeom>
                        </pic:spPr>
                      </pic:pic>
                    </a:graphicData>
                  </a:graphic>
                </wp:inline>
              </w:drawing>
            </w:r>
          </w:p>
        </w:tc>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1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213100" cy="4318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67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0" cy="406400"/>
                          </a:xfrm>
                          <a:prstGeom prst="rect">
                            <a:avLst/>
                          </a:prstGeom>
                        </pic:spPr>
                      </pic:pic>
                    </a:graphicData>
                  </a:graphic>
                </wp:inline>
              </w:drawing>
            </w:r>
          </w:p>
        </w:tc>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13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213100" cy="406400"/>
                          </a:xfrm>
                          <a:prstGeom prst="rect">
                            <a:avLst/>
                          </a:prstGeom>
                        </pic:spPr>
                      </pic:pic>
                    </a:graphicData>
                  </a:graphic>
                </wp:inline>
              </w:drawing>
            </w:r>
          </w:p>
        </w:tc>
      </w:tr>
      <w:tr>
        <w:trPr>
          <w:trHeight w:val="30" w:hRule="atLeast"/>
        </w:trPr>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41600" cy="368300"/>
                          </a:xfrm>
                          <a:prstGeom prst="rect">
                            <a:avLst/>
                          </a:prstGeom>
                        </pic:spPr>
                      </pic:pic>
                    </a:graphicData>
                  </a:graphic>
                </wp:inline>
              </w:drawing>
            </w:r>
          </w:p>
        </w:tc>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6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162300" cy="368300"/>
                          </a:xfrm>
                          <a:prstGeom prst="rect">
                            <a:avLst/>
                          </a:prstGeom>
                        </pic:spPr>
                      </pic:pic>
                    </a:graphicData>
                  </a:graphic>
                </wp:inline>
              </w:drawing>
            </w:r>
          </w:p>
        </w:tc>
      </w:tr>
      <w:tr>
        <w:trPr>
          <w:trHeight w:val="30" w:hRule="atLeast"/>
        </w:trPr>
        <w:tc>
          <w:tcPr>
            <w:tcW w:w="0" w:type="auto"/>
            <w:vMerge/>
            <w:tcBorders>
              <w:top w:val="nil"/>
              <w:left w:val="single" w:color="cfcfcf" w:sz="5"/>
              <w:bottom w:val="single" w:color="cfcfcf" w:sz="5"/>
              <w:right w:val="single" w:color="cfcfcf" w:sz="5"/>
            </w:tcBorders>
          </w:tcPr>
          <w:p/>
        </w:tc>
        <w:tc>
          <w:tcPr>
            <w:tcW w:w="1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4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03500" cy="393700"/>
                          </a:xfrm>
                          <a:prstGeom prst="rect">
                            <a:avLst/>
                          </a:prstGeom>
                        </pic:spPr>
                      </pic:pic>
                    </a:graphicData>
                  </a:graphic>
                </wp:inline>
              </w:drawing>
            </w:r>
          </w:p>
        </w:tc>
        <w:tc>
          <w:tcPr>
            <w:tcW w:w="5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162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162300" cy="393700"/>
                          </a:xfrm>
                          <a:prstGeom prst="rect">
                            <a:avLst/>
                          </a:prstGeom>
                        </pic:spPr>
                      </pic:pic>
                    </a:graphicData>
                  </a:graphic>
                </wp:inline>
              </w:drawing>
            </w:r>
          </w:p>
        </w:tc>
      </w:tr>
    </w:tbl>
    <w:bookmarkStart w:name="z385" w:id="91"/>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1. У створных знаков с квадратным и трапецеидальным щитами (комбинированных) верхний (квадратный) щит окрашивается в красный цвет, нижний (трапецеидальный) в белый.</w:t>
      </w:r>
      <w:r>
        <w:br/>
      </w:r>
      <w:r>
        <w:rPr>
          <w:rFonts w:ascii="Times New Roman"/>
          <w:b w:val="false"/>
          <w:i w:val="false"/>
          <w:color w:val="000000"/>
          <w:sz w:val="28"/>
        </w:rPr>
        <w:t>
      2. На опоре створного знака разрешается укрепление двух щитов – створный (в направлении действия створа) и перевальный (в направлении действия перевала).</w:t>
      </w:r>
      <w:r>
        <w:br/>
      </w:r>
      <w:r>
        <w:rPr>
          <w:rFonts w:ascii="Times New Roman"/>
          <w:b w:val="false"/>
          <w:i w:val="false"/>
          <w:color w:val="000000"/>
          <w:sz w:val="28"/>
        </w:rPr>
        <w:t>
      3. На щитах красного цвета, окрашенных флуорисцентной краской, створная полоса черная.</w:t>
      </w:r>
    </w:p>
    <w:bookmarkEnd w:id="91"/>
    <w:bookmarkStart w:name="z386" w:id="92"/>
    <w:p>
      <w:pPr>
        <w:spacing w:after="0"/>
        <w:ind w:left="0"/>
        <w:jc w:val="left"/>
      </w:pPr>
      <w:r>
        <w:rPr>
          <w:rFonts w:ascii="Times New Roman"/>
          <w:b/>
          <w:i w:val="false"/>
          <w:color w:val="000000"/>
        </w:rPr>
        <w:t xml:space="preserve"> 
Створ щелевой</w:t>
      </w:r>
    </w:p>
    <w:bookmarkEnd w:id="92"/>
    <w:bookmarkStart w:name="z387" w:id="93"/>
    <w:p>
      <w:pPr>
        <w:spacing w:after="0"/>
        <w:ind w:left="0"/>
        <w:jc w:val="both"/>
      </w:pPr>
      <w:r>
        <w:rPr>
          <w:rFonts w:ascii="Times New Roman"/>
          <w:b w:val="false"/>
          <w:i w:val="false"/>
          <w:color w:val="000000"/>
          <w:sz w:val="28"/>
        </w:rPr>
        <w:t>
      Обозначает ось судового хода и его кромки. При движении по створу щит (огонь) заднего знака просматривается между передними знаками (огнями)</w:t>
      </w:r>
    </w:p>
    <w:bookmarkEnd w:id="93"/>
    <w:p>
      <w:pPr>
        <w:spacing w:after="0"/>
        <w:ind w:left="0"/>
        <w:jc w:val="both"/>
      </w:pPr>
      <w:r>
        <w:rPr>
          <w:rFonts w:ascii="Times New Roman"/>
          <w:b w:val="false"/>
          <w:i w:val="false"/>
          <w:color w:val="000000"/>
          <w:sz w:val="28"/>
        </w:rPr>
        <w:t>      На светлом фоне                        На темном фоне</w:t>
      </w:r>
    </w:p>
    <w:p>
      <w:pPr>
        <w:spacing w:after="0"/>
        <w:ind w:left="0"/>
        <w:jc w:val="both"/>
      </w:pPr>
      <w:r>
        <w:rPr>
          <w:rFonts w:ascii="Times New Roman"/>
          <w:b w:val="false"/>
          <w:i w:val="false"/>
          <w:color w:val="000000"/>
          <w:sz w:val="28"/>
        </w:rPr>
        <w:t>      </w:t>
      </w:r>
      <w:r>
        <w:drawing>
          <wp:inline distT="0" distB="0" distL="0" distR="0">
            <wp:extent cx="19431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943100" cy="1841500"/>
                    </a:xfrm>
                    <a:prstGeom prst="rect">
                      <a:avLst/>
                    </a:prstGeom>
                  </pic:spPr>
                </pic:pic>
              </a:graphicData>
            </a:graphic>
          </wp:inline>
        </w:drawing>
      </w:r>
      <w:r>
        <w:rPr>
          <w:rFonts w:ascii="Times New Roman"/>
          <w:b w:val="false"/>
          <w:i w:val="false"/>
          <w:color w:val="000000"/>
          <w:sz w:val="28"/>
        </w:rPr>
        <w:t>                        </w:t>
      </w:r>
      <w:r>
        <w:drawing>
          <wp:inline distT="0" distB="0" distL="0" distR="0">
            <wp:extent cx="2019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19300" cy="1841500"/>
                    </a:xfrm>
                    <a:prstGeom prst="rect">
                      <a:avLst/>
                    </a:prstGeom>
                  </pic:spPr>
                </pic:pic>
              </a:graphicData>
            </a:graphic>
          </wp:inline>
        </w:drawing>
      </w:r>
    </w:p>
    <w:p>
      <w:pPr>
        <w:spacing w:after="0"/>
        <w:ind w:left="0"/>
        <w:jc w:val="both"/>
      </w:pPr>
      <w:r>
        <w:rPr>
          <w:rFonts w:ascii="Times New Roman"/>
          <w:b w:val="false"/>
          <w:i w:val="false"/>
          <w:color w:val="000000"/>
          <w:sz w:val="28"/>
        </w:rPr>
        <w:t>                                  Огни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5"/>
        <w:gridCol w:w="1791"/>
        <w:gridCol w:w="4865"/>
        <w:gridCol w:w="5159"/>
      </w:tblGrid>
      <w:tr>
        <w:trPr>
          <w:trHeight w:val="51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840" w:hRule="atLeast"/>
        </w:trPr>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05100" cy="469900"/>
                          </a:xfrm>
                          <a:prstGeom prst="rect">
                            <a:avLst/>
                          </a:prstGeom>
                        </pic:spPr>
                      </pic:pic>
                    </a:graphicData>
                  </a:graphic>
                </wp:inline>
              </w:drawing>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590800" cy="381000"/>
                          </a:xfrm>
                          <a:prstGeom prst="rect">
                            <a:avLst/>
                          </a:prstGeom>
                        </pic:spPr>
                      </pic:pic>
                    </a:graphicData>
                  </a:graphic>
                </wp:inline>
              </w:drawing>
            </w:r>
          </w:p>
        </w:tc>
      </w:tr>
      <w:tr>
        <w:trPr>
          <w:trHeight w:val="840" w:hRule="atLeast"/>
        </w:trPr>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03500" cy="406400"/>
                          </a:xfrm>
                          <a:prstGeom prst="rect">
                            <a:avLst/>
                          </a:prstGeom>
                        </pic:spPr>
                      </pic:pic>
                    </a:graphicData>
                  </a:graphic>
                </wp:inline>
              </w:drawing>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03500" cy="406400"/>
                          </a:xfrm>
                          <a:prstGeom prst="rect">
                            <a:avLst/>
                          </a:prstGeom>
                        </pic:spPr>
                      </pic:pic>
                    </a:graphicData>
                  </a:graphic>
                </wp:inline>
              </w:drawing>
            </w:r>
          </w:p>
        </w:tc>
      </w:tr>
      <w:tr>
        <w:trPr>
          <w:trHeight w:val="540" w:hRule="atLeast"/>
        </w:trPr>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41600" cy="368300"/>
                          </a:xfrm>
                          <a:prstGeom prst="rect">
                            <a:avLst/>
                          </a:prstGeom>
                        </pic:spPr>
                      </pic:pic>
                    </a:graphicData>
                  </a:graphic>
                </wp:inline>
              </w:drawing>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641600" cy="368300"/>
                          </a:xfrm>
                          <a:prstGeom prst="rect">
                            <a:avLst/>
                          </a:prstGeom>
                        </pic:spPr>
                      </pic:pic>
                    </a:graphicData>
                  </a:graphic>
                </wp:inline>
              </w:drawing>
            </w:r>
          </w:p>
        </w:tc>
      </w:tr>
      <w:tr>
        <w:trPr>
          <w:trHeight w:val="540" w:hRule="atLeast"/>
        </w:trPr>
        <w:tc>
          <w:tcPr>
            <w:tcW w:w="0" w:type="auto"/>
            <w:vMerge/>
            <w:tcBorders>
              <w:top w:val="nil"/>
              <w:left w:val="single" w:color="cfcfcf" w:sz="5"/>
              <w:bottom w:val="single" w:color="cfcfcf" w:sz="5"/>
              <w:right w:val="single" w:color="cfcfcf" w:sz="5"/>
            </w:tcBorders>
          </w:tcP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4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03500" cy="393700"/>
                          </a:xfrm>
                          <a:prstGeom prst="rect">
                            <a:avLst/>
                          </a:prstGeom>
                        </pic:spPr>
                      </pic:pic>
                    </a:graphicData>
                  </a:graphic>
                </wp:inline>
              </w:drawing>
            </w:r>
          </w:p>
        </w:tc>
        <w:tc>
          <w:tcPr>
            <w:tcW w:w="5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03500" cy="393700"/>
                          </a:xfrm>
                          <a:prstGeom prst="rect">
                            <a:avLst/>
                          </a:prstGeom>
                        </pic:spPr>
                      </pic:pic>
                    </a:graphicData>
                  </a:graphic>
                </wp:inline>
              </w:drawing>
            </w:r>
          </w:p>
        </w:tc>
      </w:tr>
    </w:tbl>
    <w:bookmarkStart w:name="z388" w:id="94"/>
    <w:p>
      <w:pPr>
        <w:spacing w:after="0"/>
        <w:ind w:left="0"/>
        <w:jc w:val="left"/>
      </w:pPr>
      <w:r>
        <w:rPr>
          <w:rFonts w:ascii="Times New Roman"/>
          <w:b/>
          <w:i w:val="false"/>
          <w:color w:val="000000"/>
        </w:rPr>
        <w:t xml:space="preserve"> 
Створы кромочные</w:t>
      </w:r>
    </w:p>
    <w:bookmarkEnd w:id="94"/>
    <w:bookmarkStart w:name="z389" w:id="95"/>
    <w:p>
      <w:pPr>
        <w:spacing w:after="0"/>
        <w:ind w:left="0"/>
        <w:jc w:val="both"/>
      </w:pPr>
      <w:r>
        <w:rPr>
          <w:rFonts w:ascii="Times New Roman"/>
          <w:b w:val="false"/>
          <w:i w:val="false"/>
          <w:color w:val="000000"/>
          <w:sz w:val="28"/>
        </w:rPr>
        <w:t>
      Одна пара знаков обозначает кромку судового хода. Две пары – положение судового хода и обе его кромки.</w:t>
      </w:r>
      <w:r>
        <w:br/>
      </w:r>
      <w:r>
        <w:rPr>
          <w:rFonts w:ascii="Times New Roman"/>
          <w:b w:val="false"/>
          <w:i w:val="false"/>
          <w:color w:val="000000"/>
          <w:sz w:val="28"/>
        </w:rPr>
        <w:t>
      При движении в пределах судового хода между вертикальными гранями щитов переднего и заднего знаков обеспечивается видимый  просвет.</w:t>
      </w:r>
    </w:p>
    <w:bookmarkEnd w:id="95"/>
    <w:p>
      <w:pPr>
        <w:spacing w:after="0"/>
        <w:ind w:left="0"/>
        <w:jc w:val="both"/>
      </w:pPr>
      <w:r>
        <w:rPr>
          <w:rFonts w:ascii="Times New Roman"/>
          <w:b w:val="false"/>
          <w:i w:val="false"/>
          <w:color w:val="000000"/>
          <w:sz w:val="28"/>
        </w:rPr>
        <w:t>                          На светлом фоне</w:t>
      </w:r>
    </w:p>
    <w:p>
      <w:pPr>
        <w:spacing w:after="0"/>
        <w:ind w:left="0"/>
        <w:jc w:val="both"/>
      </w:pPr>
      <w:r>
        <w:drawing>
          <wp:inline distT="0" distB="0" distL="0" distR="0">
            <wp:extent cx="5067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067300" cy="1841500"/>
                    </a:xfrm>
                    <a:prstGeom prst="rect">
                      <a:avLst/>
                    </a:prstGeom>
                  </pic:spPr>
                </pic:pic>
              </a:graphicData>
            </a:graphic>
          </wp:inline>
        </w:drawing>
      </w:r>
    </w:p>
    <w:p>
      <w:pPr>
        <w:spacing w:after="0"/>
        <w:ind w:left="0"/>
        <w:jc w:val="both"/>
      </w:pPr>
      <w:r>
        <w:rPr>
          <w:rFonts w:ascii="Times New Roman"/>
          <w:b w:val="false"/>
          <w:i w:val="false"/>
          <w:color w:val="000000"/>
          <w:sz w:val="28"/>
        </w:rPr>
        <w:t>                          На темном фоне</w:t>
      </w:r>
    </w:p>
    <w:p>
      <w:pPr>
        <w:spacing w:after="0"/>
        <w:ind w:left="0"/>
        <w:jc w:val="both"/>
      </w:pPr>
      <w:r>
        <w:drawing>
          <wp:inline distT="0" distB="0" distL="0" distR="0">
            <wp:extent cx="5143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143500" cy="1930400"/>
                    </a:xfrm>
                    <a:prstGeom prst="rect">
                      <a:avLst/>
                    </a:prstGeom>
                  </pic:spPr>
                </pic:pic>
              </a:graphicData>
            </a:graphic>
          </wp:inline>
        </w:drawing>
      </w:r>
    </w:p>
    <w:p>
      <w:pPr>
        <w:spacing w:after="0"/>
        <w:ind w:left="0"/>
        <w:jc w:val="both"/>
      </w:pPr>
      <w:r>
        <w:rPr>
          <w:rFonts w:ascii="Times New Roman"/>
          <w:b w:val="false"/>
          <w:i w:val="false"/>
          <w:color w:val="000000"/>
          <w:sz w:val="28"/>
        </w:rPr>
        <w:t>                              Огни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4693"/>
        <w:gridCol w:w="5433"/>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левой кромке</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правой кромке</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6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565400" cy="368300"/>
                          </a:xfrm>
                          <a:prstGeom prst="rect">
                            <a:avLst/>
                          </a:prstGeom>
                        </pic:spPr>
                      </pic:pic>
                    </a:graphicData>
                  </a:graphic>
                </wp:inline>
              </w:drawing>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03500" cy="406400"/>
                          </a:xfrm>
                          <a:prstGeom prst="rect">
                            <a:avLst/>
                          </a:prstGeom>
                        </pic:spPr>
                      </pic:pic>
                    </a:graphicData>
                  </a:graphic>
                </wp:inline>
              </w:drawing>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603500" cy="406400"/>
                          </a:xfrm>
                          <a:prstGeom prst="rect">
                            <a:avLst/>
                          </a:prstGeom>
                        </pic:spPr>
                      </pic:pic>
                    </a:graphicData>
                  </a:graphic>
                </wp:inline>
              </w:drawing>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603500" cy="406400"/>
                          </a:xfrm>
                          <a:prstGeom prst="rect">
                            <a:avLst/>
                          </a:prstGeom>
                        </pic:spPr>
                      </pic:pic>
                    </a:graphicData>
                  </a:graphic>
                </wp:inline>
              </w:drawing>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0" w:id="96"/>
    <w:p>
      <w:pPr>
        <w:spacing w:after="0"/>
        <w:ind w:left="0"/>
        <w:jc w:val="left"/>
      </w:pPr>
      <w:r>
        <w:rPr>
          <w:rFonts w:ascii="Times New Roman"/>
          <w:b/>
          <w:i w:val="false"/>
          <w:color w:val="000000"/>
        </w:rPr>
        <w:t xml:space="preserve"> 
Перевальный знак</w:t>
      </w:r>
    </w:p>
    <w:bookmarkEnd w:id="96"/>
    <w:bookmarkStart w:name="z391" w:id="97"/>
    <w:p>
      <w:pPr>
        <w:spacing w:after="0"/>
        <w:ind w:left="0"/>
        <w:jc w:val="both"/>
      </w:pPr>
      <w:r>
        <w:rPr>
          <w:rFonts w:ascii="Times New Roman"/>
          <w:b w:val="false"/>
          <w:i w:val="false"/>
          <w:color w:val="000000"/>
          <w:sz w:val="28"/>
        </w:rPr>
        <w:t>
      Обозначает общее направление перевала судового хода от одного берега к другому.</w:t>
      </w:r>
    </w:p>
    <w:bookmarkEnd w:id="97"/>
    <w:p>
      <w:pPr>
        <w:spacing w:after="0"/>
        <w:ind w:left="0"/>
        <w:jc w:val="both"/>
      </w:pPr>
      <w:r>
        <w:rPr>
          <w:rFonts w:ascii="Times New Roman"/>
          <w:b w:val="false"/>
          <w:i w:val="false"/>
          <w:color w:val="000000"/>
          <w:sz w:val="28"/>
        </w:rPr>
        <w:t>                            На светлом фоне</w:t>
      </w:r>
    </w:p>
    <w:p>
      <w:pPr>
        <w:spacing w:after="0"/>
        <w:ind w:left="0"/>
        <w:jc w:val="both"/>
      </w:pPr>
      <w:r>
        <w:drawing>
          <wp:inline distT="0" distB="0" distL="0" distR="0">
            <wp:extent cx="50927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92700" cy="1257300"/>
                    </a:xfrm>
                    <a:prstGeom prst="rect">
                      <a:avLst/>
                    </a:prstGeom>
                  </pic:spPr>
                </pic:pic>
              </a:graphicData>
            </a:graphic>
          </wp:inline>
        </w:drawing>
      </w:r>
    </w:p>
    <w:p>
      <w:pPr>
        <w:spacing w:after="0"/>
        <w:ind w:left="0"/>
        <w:jc w:val="both"/>
      </w:pPr>
      <w:r>
        <w:rPr>
          <w:rFonts w:ascii="Times New Roman"/>
          <w:b w:val="false"/>
          <w:i w:val="false"/>
          <w:color w:val="000000"/>
          <w:sz w:val="28"/>
        </w:rPr>
        <w:t>                            На темном фоне</w:t>
      </w:r>
    </w:p>
    <w:p>
      <w:pPr>
        <w:spacing w:after="0"/>
        <w:ind w:left="0"/>
        <w:jc w:val="both"/>
      </w:pPr>
      <w:r>
        <w:drawing>
          <wp:inline distT="0" distB="0" distL="0" distR="0">
            <wp:extent cx="50927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092700" cy="1384300"/>
                    </a:xfrm>
                    <a:prstGeom prst="rect">
                      <a:avLst/>
                    </a:prstGeom>
                  </pic:spPr>
                </pic:pic>
              </a:graphicData>
            </a:graphic>
          </wp:inline>
        </w:drawing>
      </w:r>
    </w:p>
    <w:p>
      <w:pPr>
        <w:spacing w:after="0"/>
        <w:ind w:left="0"/>
        <w:jc w:val="both"/>
      </w:pPr>
      <w:r>
        <w:rPr>
          <w:rFonts w:ascii="Times New Roman"/>
          <w:b w:val="false"/>
          <w:i w:val="false"/>
          <w:color w:val="000000"/>
          <w:sz w:val="28"/>
        </w:rPr>
        <w:t>                                  Огни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4693"/>
        <w:gridCol w:w="5433"/>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603500" cy="406400"/>
                          </a:xfrm>
                          <a:prstGeom prst="rect">
                            <a:avLst/>
                          </a:prstGeom>
                        </pic:spPr>
                      </pic:pic>
                    </a:graphicData>
                  </a:graphic>
                </wp:inline>
              </w:drawing>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603500" cy="406400"/>
                          </a:xfrm>
                          <a:prstGeom prst="rect">
                            <a:avLst/>
                          </a:prstGeom>
                        </pic:spPr>
                      </pic:pic>
                    </a:graphicData>
                  </a:graphic>
                </wp:inline>
              </w:drawing>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41600" cy="368300"/>
                          </a:xfrm>
                          <a:prstGeom prst="rect">
                            <a:avLst/>
                          </a:prstGeom>
                        </pic:spPr>
                      </pic:pic>
                    </a:graphicData>
                  </a:graphic>
                </wp:inline>
              </w:drawing>
            </w:r>
          </w:p>
        </w:tc>
        <w:tc>
          <w:tcPr>
            <w:tcW w:w="5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41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41600" cy="368300"/>
                          </a:xfrm>
                          <a:prstGeom prst="rect">
                            <a:avLst/>
                          </a:prstGeom>
                        </pic:spPr>
                      </pic:pic>
                    </a:graphicData>
                  </a:graphic>
                </wp:inline>
              </w:drawing>
            </w:r>
          </w:p>
        </w:tc>
      </w:tr>
    </w:tbl>
    <w:bookmarkStart w:name="z392" w:id="98"/>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1. У перевальных знаков с квадратным и трапецеидальным щитами (комбинированных) верхний (квадратный) щит окрашивается в красный цвет, нижний (трапецеидальный) – в белый.</w:t>
      </w:r>
      <w:r>
        <w:br/>
      </w:r>
      <w:r>
        <w:rPr>
          <w:rFonts w:ascii="Times New Roman"/>
          <w:b w:val="false"/>
          <w:i w:val="false"/>
          <w:color w:val="000000"/>
          <w:sz w:val="28"/>
        </w:rPr>
        <w:t>
      2. При одновременном использовании на участке весенних и перевальных знаков, огни перевальных знаков – белые проблесковые.</w:t>
      </w:r>
    </w:p>
    <w:bookmarkEnd w:id="98"/>
    <w:bookmarkStart w:name="z393" w:id="99"/>
    <w:p>
      <w:pPr>
        <w:spacing w:after="0"/>
        <w:ind w:left="0"/>
        <w:jc w:val="both"/>
      </w:pPr>
      <w:r>
        <w:rPr>
          <w:rFonts w:ascii="Times New Roman"/>
          <w:b w:val="false"/>
          <w:i w:val="false"/>
          <w:color w:val="000000"/>
          <w:sz w:val="28"/>
        </w:rPr>
        <w:t>
      Общее указание. Щиты створных и перевальных знаков, видимые с судов на фоне неба, окрашиваются вместо красного в черный цвет.</w:t>
      </w:r>
    </w:p>
    <w:bookmarkEnd w:id="99"/>
    <w:bookmarkStart w:name="z394" w:id="100"/>
    <w:p>
      <w:pPr>
        <w:spacing w:after="0"/>
        <w:ind w:left="0"/>
        <w:jc w:val="left"/>
      </w:pPr>
      <w:r>
        <w:rPr>
          <w:rFonts w:ascii="Times New Roman"/>
          <w:b/>
          <w:i w:val="false"/>
          <w:color w:val="000000"/>
        </w:rPr>
        <w:t xml:space="preserve"> 
Ходовой знак</w:t>
      </w:r>
    </w:p>
    <w:bookmarkEnd w:id="100"/>
    <w:bookmarkStart w:name="z395" w:id="101"/>
    <w:p>
      <w:pPr>
        <w:spacing w:after="0"/>
        <w:ind w:left="0"/>
        <w:jc w:val="both"/>
      </w:pPr>
      <w:r>
        <w:rPr>
          <w:rFonts w:ascii="Times New Roman"/>
          <w:b w:val="false"/>
          <w:i w:val="false"/>
          <w:color w:val="000000"/>
          <w:sz w:val="28"/>
        </w:rPr>
        <w:t>
      Обозначает, что судовой ход расположен вдоль берега</w:t>
      </w:r>
    </w:p>
    <w:bookmarkEnd w:id="101"/>
    <w:p>
      <w:pPr>
        <w:spacing w:after="0"/>
        <w:ind w:left="0"/>
        <w:jc w:val="both"/>
      </w:pPr>
      <w:r>
        <w:rPr>
          <w:rFonts w:ascii="Times New Roman"/>
          <w:b w:val="false"/>
          <w:i w:val="false"/>
          <w:color w:val="000000"/>
          <w:sz w:val="28"/>
        </w:rPr>
        <w:t>      На левом берегу                        На правом берегу</w:t>
      </w:r>
    </w:p>
    <w:p>
      <w:pPr>
        <w:spacing w:after="0"/>
        <w:ind w:left="0"/>
        <w:jc w:val="both"/>
      </w:pPr>
      <w:r>
        <w:rPr>
          <w:rFonts w:ascii="Times New Roman"/>
          <w:b w:val="false"/>
          <w:i w:val="false"/>
          <w:color w:val="000000"/>
          <w:sz w:val="28"/>
        </w:rPr>
        <w:t>      </w:t>
      </w:r>
      <w:r>
        <w:drawing>
          <wp:inline distT="0" distB="0" distL="0" distR="0">
            <wp:extent cx="2171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1717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18923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892300" cy="1397000"/>
                    </a:xfrm>
                    <a:prstGeom prst="rect">
                      <a:avLst/>
                    </a:prstGeom>
                  </pic:spPr>
                </pic:pic>
              </a:graphicData>
            </a:graphic>
          </wp:inline>
        </w:drawing>
      </w:r>
    </w:p>
    <w:p>
      <w:pPr>
        <w:spacing w:after="0"/>
        <w:ind w:left="0"/>
        <w:jc w:val="both"/>
      </w:pPr>
      <w:r>
        <w:rPr>
          <w:rFonts w:ascii="Times New Roman"/>
          <w:b w:val="false"/>
          <w:i w:val="false"/>
          <w:color w:val="000000"/>
          <w:sz w:val="28"/>
        </w:rPr>
        <w:t>                                  Огни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9"/>
        <w:gridCol w:w="6331"/>
      </w:tblGrid>
      <w:tr>
        <w:trPr>
          <w:trHeight w:val="30" w:hRule="atLeast"/>
        </w:trPr>
        <w:tc>
          <w:tcPr>
            <w:tcW w:w="6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6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795" w:hRule="atLeast"/>
        </w:trPr>
        <w:tc>
          <w:tcPr>
            <w:tcW w:w="6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705100" cy="622300"/>
                          </a:xfrm>
                          <a:prstGeom prst="rect">
                            <a:avLst/>
                          </a:prstGeom>
                        </pic:spPr>
                      </pic:pic>
                    </a:graphicData>
                  </a:graphic>
                </wp:inline>
              </w:drawing>
            </w:r>
          </w:p>
        </w:tc>
        <w:tc>
          <w:tcPr>
            <w:tcW w:w="6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590800" cy="381000"/>
                          </a:xfrm>
                          <a:prstGeom prst="rect">
                            <a:avLst/>
                          </a:prstGeom>
                        </pic:spPr>
                      </pic:pic>
                    </a:graphicData>
                  </a:graphic>
                </wp:inline>
              </w:drawing>
            </w:r>
          </w:p>
        </w:tc>
      </w:tr>
    </w:tbl>
    <w:bookmarkStart w:name="z396" w:id="102"/>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Берег считается ходовым, если ширина примыкающей к нему не судоходной полосы не превышает 10 м при ширине судового хода до 50 м, 20 м при ширине хода до 150 м и 30 м при ширине хода более 150 м. На водохранилищах берег считается ходовым, если ширина несудоходной полосы не превышает 70 м.</w:t>
      </w:r>
    </w:p>
    <w:bookmarkEnd w:id="102"/>
    <w:bookmarkStart w:name="z397" w:id="103"/>
    <w:p>
      <w:pPr>
        <w:spacing w:after="0"/>
        <w:ind w:left="0"/>
        <w:jc w:val="left"/>
      </w:pPr>
      <w:r>
        <w:rPr>
          <w:rFonts w:ascii="Times New Roman"/>
          <w:b/>
          <w:i w:val="false"/>
          <w:color w:val="000000"/>
        </w:rPr>
        <w:t xml:space="preserve"> 
Весенний знак</w:t>
      </w:r>
    </w:p>
    <w:bookmarkEnd w:id="103"/>
    <w:bookmarkStart w:name="z398" w:id="104"/>
    <w:p>
      <w:pPr>
        <w:spacing w:after="0"/>
        <w:ind w:left="0"/>
        <w:jc w:val="both"/>
      </w:pPr>
      <w:r>
        <w:rPr>
          <w:rFonts w:ascii="Times New Roman"/>
          <w:b w:val="false"/>
          <w:i w:val="false"/>
          <w:color w:val="000000"/>
          <w:sz w:val="28"/>
        </w:rPr>
        <w:t>
      Обозначает затопляемые берега</w:t>
      </w:r>
    </w:p>
    <w:bookmarkEnd w:id="104"/>
    <w:p>
      <w:pPr>
        <w:spacing w:after="0"/>
        <w:ind w:left="0"/>
        <w:jc w:val="both"/>
      </w:pPr>
      <w:r>
        <w:rPr>
          <w:rFonts w:ascii="Times New Roman"/>
          <w:b w:val="false"/>
          <w:i w:val="false"/>
          <w:color w:val="000000"/>
          <w:sz w:val="28"/>
        </w:rPr>
        <w:t>      На левом берегу                  На правом берегу</w:t>
      </w:r>
    </w:p>
    <w:p>
      <w:pPr>
        <w:spacing w:after="0"/>
        <w:ind w:left="0"/>
        <w:jc w:val="both"/>
      </w:pPr>
      <w:r>
        <w:rPr>
          <w:rFonts w:ascii="Times New Roman"/>
          <w:b w:val="false"/>
          <w:i w:val="false"/>
          <w:color w:val="000000"/>
          <w:sz w:val="28"/>
        </w:rPr>
        <w:t>      </w:t>
      </w:r>
      <w:r>
        <w:drawing>
          <wp:inline distT="0" distB="0" distL="0" distR="0">
            <wp:extent cx="21463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146300" cy="2705100"/>
                    </a:xfrm>
                    <a:prstGeom prst="rect">
                      <a:avLst/>
                    </a:prstGeom>
                  </pic:spPr>
                </pic:pic>
              </a:graphicData>
            </a:graphic>
          </wp:inline>
        </w:drawing>
      </w:r>
      <w:r>
        <w:rPr>
          <w:rFonts w:ascii="Times New Roman"/>
          <w:b w:val="false"/>
          <w:i w:val="false"/>
          <w:color w:val="000000"/>
          <w:sz w:val="28"/>
        </w:rPr>
        <w:t>                </w:t>
      </w:r>
      <w:r>
        <w:drawing>
          <wp:inline distT="0" distB="0" distL="0" distR="0">
            <wp:extent cx="20320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032000" cy="2781300"/>
                    </a:xfrm>
                    <a:prstGeom prst="rect">
                      <a:avLst/>
                    </a:prstGeom>
                  </pic:spPr>
                </pic:pic>
              </a:graphicData>
            </a:graphic>
          </wp:inline>
        </w:drawing>
      </w:r>
    </w:p>
    <w:bookmarkStart w:name="z399" w:id="105"/>
    <w:p>
      <w:pPr>
        <w:spacing w:after="0"/>
        <w:ind w:left="0"/>
        <w:jc w:val="both"/>
      </w:pPr>
      <w:r>
        <w:rPr>
          <w:rFonts w:ascii="Times New Roman"/>
          <w:b w:val="false"/>
          <w:i w:val="false"/>
          <w:color w:val="000000"/>
          <w:sz w:val="28"/>
        </w:rPr>
        <w:t>
                                 Огни</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3"/>
        <w:gridCol w:w="6273"/>
      </w:tblGrid>
      <w:tr>
        <w:trPr>
          <w:trHeight w:val="30"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795"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27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276600" cy="406400"/>
                          </a:xfrm>
                          <a:prstGeom prst="rect">
                            <a:avLst/>
                          </a:prstGeom>
                        </pic:spPr>
                      </pic:pic>
                    </a:graphicData>
                  </a:graphic>
                </wp:inline>
              </w:drawing>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594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594100" cy="406400"/>
                          </a:xfrm>
                          <a:prstGeom prst="rect">
                            <a:avLst/>
                          </a:prstGeom>
                        </pic:spPr>
                      </pic:pic>
                    </a:graphicData>
                  </a:graphic>
                </wp:inline>
              </w:drawing>
            </w:r>
          </w:p>
        </w:tc>
      </w:tr>
    </w:tbl>
    <w:bookmarkStart w:name="z400" w:id="106"/>
    <w:p>
      <w:pPr>
        <w:spacing w:after="0"/>
        <w:ind w:left="0"/>
        <w:jc w:val="both"/>
      </w:pPr>
      <w:r>
        <w:rPr>
          <w:rFonts w:ascii="Times New Roman"/>
          <w:b w:val="false"/>
          <w:i w:val="false"/>
          <w:color w:val="000000"/>
          <w:sz w:val="28"/>
        </w:rPr>
        <w:t>                               
</w:t>
      </w:r>
      <w:r>
        <w:rPr>
          <w:rFonts w:ascii="Times New Roman"/>
          <w:b/>
          <w:i w:val="false"/>
          <w:color w:val="000000"/>
          <w:sz w:val="28"/>
        </w:rPr>
        <w:t>Ориентир</w:t>
      </w:r>
    </w:p>
    <w:bookmarkEnd w:id="106"/>
    <w:bookmarkStart w:name="z401" w:id="107"/>
    <w:p>
      <w:pPr>
        <w:spacing w:after="0"/>
        <w:ind w:left="0"/>
        <w:jc w:val="both"/>
      </w:pPr>
      <w:r>
        <w:rPr>
          <w:rFonts w:ascii="Times New Roman"/>
          <w:b w:val="false"/>
          <w:i w:val="false"/>
          <w:color w:val="000000"/>
          <w:sz w:val="28"/>
        </w:rPr>
        <w:t>
            Обозначает характерные места на водных путях</w:t>
      </w:r>
    </w:p>
    <w:bookmarkEnd w:id="107"/>
    <w:bookmarkStart w:name="z402" w:id="108"/>
    <w:p>
      <w:pPr>
        <w:spacing w:after="0"/>
        <w:ind w:left="0"/>
        <w:jc w:val="both"/>
      </w:pPr>
      <w:r>
        <w:rPr>
          <w:rFonts w:ascii="Times New Roman"/>
          <w:b w:val="false"/>
          <w:i w:val="false"/>
          <w:color w:val="000000"/>
          <w:sz w:val="28"/>
        </w:rPr>
        <w:t>
                        На левом берегу</w:t>
      </w:r>
    </w:p>
    <w:bookmarkEnd w:id="108"/>
    <w:p>
      <w:pPr>
        <w:spacing w:after="0"/>
        <w:ind w:left="0"/>
        <w:jc w:val="both"/>
      </w:pPr>
      <w:r>
        <w:drawing>
          <wp:inline distT="0" distB="0" distL="0" distR="0">
            <wp:extent cx="36830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683000" cy="1346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4"/>
        <w:gridCol w:w="6976"/>
      </w:tblGrid>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705100" cy="368300"/>
                          </a:xfrm>
                          <a:prstGeom prst="rect">
                            <a:avLst/>
                          </a:prstGeom>
                        </pic:spPr>
                      </pic:pic>
                    </a:graphicData>
                  </a:graphic>
                </wp:inline>
              </w:drawing>
            </w:r>
          </w:p>
        </w:tc>
      </w:tr>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806700" cy="368300"/>
                          </a:xfrm>
                          <a:prstGeom prst="rect">
                            <a:avLst/>
                          </a:prstGeom>
                        </pic:spPr>
                      </pic:pic>
                    </a:graphicData>
                  </a:graphic>
                </wp:inline>
              </w:drawing>
            </w:r>
          </w:p>
        </w:tc>
      </w:tr>
    </w:tbl>
    <w:bookmarkStart w:name="z403" w:id="109"/>
    <w:p>
      <w:pPr>
        <w:spacing w:after="0"/>
        <w:ind w:left="0"/>
        <w:jc w:val="both"/>
      </w:pPr>
      <w:r>
        <w:rPr>
          <w:rFonts w:ascii="Times New Roman"/>
          <w:b w:val="false"/>
          <w:i w:val="false"/>
          <w:color w:val="000000"/>
          <w:sz w:val="28"/>
        </w:rPr>
        <w:t>
                            На правом берегу</w:t>
      </w:r>
    </w:p>
    <w:bookmarkEnd w:id="109"/>
    <w:p>
      <w:pPr>
        <w:spacing w:after="0"/>
        <w:ind w:left="0"/>
        <w:jc w:val="both"/>
      </w:pPr>
      <w:r>
        <w:drawing>
          <wp:inline distT="0" distB="0" distL="0" distR="0">
            <wp:extent cx="47498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4749800" cy="1727200"/>
                    </a:xfrm>
                    <a:prstGeom prst="rect">
                      <a:avLst/>
                    </a:prstGeom>
                  </pic:spPr>
                </pic:pic>
              </a:graphicData>
            </a:graphic>
          </wp:inline>
        </w:drawing>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4"/>
        <w:gridCol w:w="6976"/>
      </w:tblGrid>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03500" cy="406400"/>
                          </a:xfrm>
                          <a:prstGeom prst="rect">
                            <a:avLst/>
                          </a:prstGeom>
                        </pic:spPr>
                      </pic:pic>
                    </a:graphicData>
                  </a:graphic>
                </wp:inline>
              </w:drawing>
            </w:r>
          </w:p>
        </w:tc>
      </w:tr>
      <w:tr>
        <w:trPr>
          <w:trHeight w:val="30" w:hRule="atLeast"/>
        </w:trPr>
        <w:tc>
          <w:tcPr>
            <w:tcW w:w="5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806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806700" cy="368300"/>
                          </a:xfrm>
                          <a:prstGeom prst="rect">
                            <a:avLst/>
                          </a:prstGeom>
                        </pic:spPr>
                      </pic:pic>
                    </a:graphicData>
                  </a:graphic>
                </wp:inline>
              </w:drawing>
            </w:r>
          </w:p>
        </w:tc>
      </w:tr>
    </w:tbl>
    <w:bookmarkStart w:name="z404" w:id="110"/>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Белые огни могут применяться при отсутствии в районе установки знака осевых буев.</w:t>
      </w:r>
    </w:p>
    <w:bookmarkEnd w:id="110"/>
    <w:bookmarkStart w:name="z406" w:id="111"/>
    <w:p>
      <w:pPr>
        <w:spacing w:after="0"/>
        <w:ind w:left="0"/>
        <w:jc w:val="both"/>
      </w:pPr>
      <w:r>
        <w:rPr>
          <w:rFonts w:ascii="Times New Roman"/>
          <w:b w:val="false"/>
          <w:i w:val="false"/>
          <w:color w:val="000000"/>
          <w:sz w:val="28"/>
        </w:rPr>
        <w:t>
</w:t>
      </w:r>
      <w:r>
        <w:rPr>
          <w:rFonts w:ascii="Times New Roman"/>
          <w:b/>
          <w:i w:val="false"/>
          <w:color w:val="000000"/>
          <w:sz w:val="28"/>
        </w:rPr>
        <w:t>                        Опознавательный знак</w:t>
      </w:r>
    </w:p>
    <w:bookmarkEnd w:id="111"/>
    <w:bookmarkStart w:name="z407" w:id="112"/>
    <w:p>
      <w:pPr>
        <w:spacing w:after="0"/>
        <w:ind w:left="0"/>
        <w:jc w:val="both"/>
      </w:pPr>
      <w:r>
        <w:rPr>
          <w:rFonts w:ascii="Times New Roman"/>
          <w:b w:val="false"/>
          <w:i w:val="false"/>
          <w:color w:val="000000"/>
          <w:sz w:val="28"/>
        </w:rPr>
        <w:t>
               Обозначает вход в порт, канал, в аванпорт гидроузла</w:t>
      </w:r>
    </w:p>
    <w:bookmarkEnd w:id="112"/>
    <w:p>
      <w:pPr>
        <w:spacing w:after="0"/>
        <w:ind w:left="0"/>
        <w:jc w:val="both"/>
      </w:pPr>
      <w:r>
        <w:drawing>
          <wp:inline distT="0" distB="0" distL="0" distR="0">
            <wp:extent cx="15748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574800" cy="1879600"/>
                    </a:xfrm>
                    <a:prstGeom prst="rect">
                      <a:avLst/>
                    </a:prstGeom>
                  </pic:spPr>
                </pic:pic>
              </a:graphicData>
            </a:graphic>
          </wp:inline>
        </w:drawing>
      </w:r>
    </w:p>
    <w:bookmarkStart w:name="z408" w:id="113"/>
    <w:p>
      <w:pPr>
        <w:spacing w:after="0"/>
        <w:ind w:left="0"/>
        <w:jc w:val="both"/>
      </w:pPr>
      <w:r>
        <w:rPr>
          <w:rFonts w:ascii="Times New Roman"/>
          <w:b w:val="false"/>
          <w:i w:val="false"/>
          <w:color w:val="000000"/>
          <w:sz w:val="28"/>
        </w:rPr>
        <w:t>
                                 Огни</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3"/>
        <w:gridCol w:w="6273"/>
      </w:tblGrid>
      <w:tr>
        <w:trPr>
          <w:trHeight w:val="30"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Левая сторона</w:t>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Правая сторона</w:t>
            </w:r>
          </w:p>
        </w:tc>
      </w:tr>
      <w:tr>
        <w:trPr>
          <w:trHeight w:val="795"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70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05100" cy="482600"/>
                          </a:xfrm>
                          <a:prstGeom prst="rect">
                            <a:avLst/>
                          </a:prstGeom>
                        </pic:spPr>
                      </pic:pic>
                    </a:graphicData>
                  </a:graphic>
                </wp:inline>
              </w:drawing>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59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590800" cy="381000"/>
                          </a:xfrm>
                          <a:prstGeom prst="rect">
                            <a:avLst/>
                          </a:prstGeom>
                        </pic:spPr>
                      </pic:pic>
                    </a:graphicData>
                  </a:graphic>
                </wp:inline>
              </w:drawing>
            </w:r>
          </w:p>
        </w:tc>
      </w:tr>
    </w:tbl>
    <w:bookmarkStart w:name="z409" w:id="114"/>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В опознавательном знаке разрешается применение различной архитектуры и окраски, для обеспечения необходимого контраста с окружающим фоном.</w:t>
      </w:r>
      <w:r>
        <w:br/>
      </w:r>
      <w:r>
        <w:rPr>
          <w:rFonts w:ascii="Times New Roman"/>
          <w:b w:val="false"/>
          <w:i w:val="false"/>
          <w:color w:val="000000"/>
          <w:sz w:val="28"/>
        </w:rPr>
        <w:t>
</w:t>
      </w:r>
      <w:r>
        <w:rPr>
          <w:rFonts w:ascii="Times New Roman"/>
          <w:b w:val="false"/>
          <w:i w:val="false"/>
          <w:color w:val="000000"/>
          <w:sz w:val="28"/>
        </w:rPr>
        <w:t>
      2. Световым сигналом является проблесковый огонь кругового действия, а на стороне, обращенной к судовому ходу, устанавливается вертикальный линейный огонь.</w:t>
      </w:r>
    </w:p>
    <w:bookmarkEnd w:id="114"/>
    <w:bookmarkStart w:name="z412" w:id="115"/>
    <w:p>
      <w:pPr>
        <w:spacing w:after="0"/>
        <w:ind w:left="0"/>
        <w:jc w:val="both"/>
      </w:pPr>
      <w:r>
        <w:rPr>
          <w:rFonts w:ascii="Times New Roman"/>
          <w:b w:val="false"/>
          <w:i w:val="false"/>
          <w:color w:val="000000"/>
          <w:sz w:val="28"/>
        </w:rPr>
        <w:t>
                              Путевой огонь</w:t>
      </w:r>
    </w:p>
    <w:bookmarkEnd w:id="115"/>
    <w:bookmarkStart w:name="z413" w:id="116"/>
    <w:p>
      <w:pPr>
        <w:spacing w:after="0"/>
        <w:ind w:left="0"/>
        <w:jc w:val="both"/>
      </w:pPr>
      <w:r>
        <w:rPr>
          <w:rFonts w:ascii="Times New Roman"/>
          <w:b w:val="false"/>
          <w:i w:val="false"/>
          <w:color w:val="000000"/>
          <w:sz w:val="28"/>
        </w:rPr>
        <w:t>
               Обозначает в темное время суток берег канала</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3"/>
        <w:gridCol w:w="6273"/>
      </w:tblGrid>
      <w:tr>
        <w:trPr>
          <w:trHeight w:val="30"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Левый берег</w:t>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Правый берег</w:t>
            </w:r>
          </w:p>
        </w:tc>
      </w:tr>
      <w:tr>
        <w:trPr>
          <w:trHeight w:val="795"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143000" cy="939800"/>
                          </a:xfrm>
                          <a:prstGeom prst="rect">
                            <a:avLst/>
                          </a:prstGeom>
                        </pic:spPr>
                      </pic:pic>
                    </a:graphicData>
                  </a:graphic>
                </wp:inline>
              </w:drawing>
            </w:r>
          </w:p>
        </w:tc>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43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43000" cy="939800"/>
                          </a:xfrm>
                          <a:prstGeom prst="rect">
                            <a:avLst/>
                          </a:prstGeom>
                        </pic:spPr>
                      </pic:pic>
                    </a:graphicData>
                  </a:graphic>
                </wp:inline>
              </w:drawing>
            </w:r>
          </w:p>
        </w:tc>
      </w:tr>
    </w:tbl>
    <w:bookmarkStart w:name="z414" w:id="117"/>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Огни устанавливают попарно на одинаковой высоте от уровня воды, что создает перспективу огней на обоих берегах.</w:t>
      </w:r>
      <w:r>
        <w:br/>
      </w:r>
      <w:r>
        <w:rPr>
          <w:rFonts w:ascii="Times New Roman"/>
          <w:b w:val="false"/>
          <w:i w:val="false"/>
          <w:color w:val="000000"/>
          <w:sz w:val="28"/>
        </w:rPr>
        <w:t>
</w:t>
      </w:r>
      <w:r>
        <w:rPr>
          <w:rFonts w:ascii="Times New Roman"/>
          <w:b w:val="false"/>
          <w:i w:val="false"/>
          <w:color w:val="000000"/>
          <w:sz w:val="28"/>
        </w:rPr>
        <w:t>
      2. Конструкция знаков не регламентируется.</w:t>
      </w:r>
    </w:p>
    <w:bookmarkEnd w:id="117"/>
    <w:bookmarkStart w:name="z417" w:id="118"/>
    <w:p>
      <w:pPr>
        <w:spacing w:after="0"/>
        <w:ind w:left="0"/>
        <w:jc w:val="both"/>
      </w:pPr>
      <w:r>
        <w:rPr>
          <w:rFonts w:ascii="Times New Roman"/>
          <w:b w:val="false"/>
          <w:i w:val="false"/>
          <w:color w:val="000000"/>
          <w:sz w:val="28"/>
        </w:rPr>
        <w:t>
                                 Маяк</w:t>
      </w:r>
    </w:p>
    <w:bookmarkEnd w:id="118"/>
    <w:bookmarkStart w:name="z418" w:id="119"/>
    <w:p>
      <w:pPr>
        <w:spacing w:after="0"/>
        <w:ind w:left="0"/>
        <w:jc w:val="both"/>
      </w:pPr>
      <w:r>
        <w:rPr>
          <w:rFonts w:ascii="Times New Roman"/>
          <w:b w:val="false"/>
          <w:i w:val="false"/>
          <w:color w:val="000000"/>
          <w:sz w:val="28"/>
        </w:rPr>
        <w:t>
      Сооружаются для ориентировки и определения местоположения судов на крупных озерах и водохранилищах в местах с точно установленными географическими координатами.</w:t>
      </w:r>
    </w:p>
    <w:bookmarkEnd w:id="119"/>
    <w:p>
      <w:pPr>
        <w:spacing w:after="0"/>
        <w:ind w:left="0"/>
        <w:jc w:val="both"/>
      </w:pPr>
      <w:r>
        <w:drawing>
          <wp:inline distT="0" distB="0" distL="0" distR="0">
            <wp:extent cx="34163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416300" cy="4203700"/>
                    </a:xfrm>
                    <a:prstGeom prst="rect">
                      <a:avLst/>
                    </a:prstGeom>
                  </pic:spPr>
                </pic:pic>
              </a:graphicData>
            </a:graphic>
          </wp:inline>
        </w:drawing>
      </w:r>
    </w:p>
    <w:bookmarkStart w:name="z419" w:id="120"/>
    <w:p>
      <w:pPr>
        <w:spacing w:after="0"/>
        <w:ind w:left="0"/>
        <w:jc w:val="both"/>
      </w:pPr>
      <w:r>
        <w:rPr>
          <w:rFonts w:ascii="Times New Roman"/>
          <w:b w:val="false"/>
          <w:i w:val="false"/>
          <w:color w:val="000000"/>
          <w:sz w:val="28"/>
        </w:rPr>
        <w:t>
      Огонь</w:t>
      </w:r>
      <w:r>
        <w:br/>
      </w:r>
      <w:r>
        <w:rPr>
          <w:rFonts w:ascii="Times New Roman"/>
          <w:b w:val="false"/>
          <w:i w:val="false"/>
          <w:color w:val="000000"/>
          <w:sz w:val="28"/>
        </w:rPr>
        <w:t>
</w:t>
      </w:r>
      <w:r>
        <w:rPr>
          <w:rFonts w:ascii="Times New Roman"/>
          <w:b w:val="false"/>
          <w:i w:val="false"/>
          <w:color w:val="000000"/>
          <w:sz w:val="28"/>
        </w:rPr>
        <w:t>
      Характер и цвет огня, а также светораспределение по горизонту устанавливается для каждого маяка особо и указывается лоцийных описаниях и картах водного пути.</w:t>
      </w:r>
    </w:p>
    <w:bookmarkEnd w:id="120"/>
    <w:bookmarkStart w:name="z421" w:id="121"/>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Маяки могут быть различной архитектуры и иметь окраску, обеспечивающую необходимый контраст с окружающим фоном.</w:t>
      </w:r>
    </w:p>
    <w:bookmarkEnd w:id="121"/>
    <w:bookmarkStart w:name="z423" w:id="122"/>
    <w:p>
      <w:pPr>
        <w:spacing w:after="0"/>
        <w:ind w:left="0"/>
        <w:jc w:val="both"/>
      </w:pPr>
      <w:r>
        <w:rPr>
          <w:rFonts w:ascii="Times New Roman"/>
          <w:b w:val="false"/>
          <w:i w:val="false"/>
          <w:color w:val="000000"/>
          <w:sz w:val="28"/>
        </w:rPr>
        <w:t>
                          Знаки и огни на мостах</w:t>
      </w:r>
    </w:p>
    <w:bookmarkEnd w:id="122"/>
    <w:bookmarkStart w:name="z424" w:id="123"/>
    <w:p>
      <w:pPr>
        <w:spacing w:after="0"/>
        <w:ind w:left="0"/>
        <w:jc w:val="both"/>
      </w:pPr>
      <w:r>
        <w:rPr>
          <w:rFonts w:ascii="Times New Roman"/>
          <w:b w:val="false"/>
          <w:i w:val="false"/>
          <w:color w:val="000000"/>
          <w:sz w:val="28"/>
        </w:rPr>
        <w:t>
  Расположение огней и знаков судоходных пролетов неразводных мостов</w:t>
      </w:r>
    </w:p>
    <w:bookmarkEnd w:id="123"/>
    <w:p>
      <w:pPr>
        <w:spacing w:after="0"/>
        <w:ind w:left="0"/>
        <w:jc w:val="both"/>
      </w:pPr>
      <w:r>
        <w:drawing>
          <wp:inline distT="0" distB="0" distL="0" distR="0">
            <wp:extent cx="40767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76700" cy="2247900"/>
                    </a:xfrm>
                    <a:prstGeom prst="rect">
                      <a:avLst/>
                    </a:prstGeom>
                  </pic:spPr>
                </pic:pic>
              </a:graphicData>
            </a:graphic>
          </wp:inline>
        </w:drawing>
      </w:r>
    </w:p>
    <w:bookmarkStart w:name="z425" w:id="124"/>
    <w:p>
      <w:pPr>
        <w:spacing w:after="0"/>
        <w:ind w:left="0"/>
        <w:jc w:val="both"/>
      </w:pPr>
      <w:r>
        <w:rPr>
          <w:rFonts w:ascii="Times New Roman"/>
          <w:b w:val="false"/>
          <w:i w:val="false"/>
          <w:color w:val="000000"/>
          <w:sz w:val="28"/>
        </w:rPr>
        <w:t>
      1 - полосы, указывающие отметку расчетного судоходного уровня (РСУ);</w:t>
      </w:r>
      <w:r>
        <w:br/>
      </w:r>
      <w:r>
        <w:rPr>
          <w:rFonts w:ascii="Times New Roman"/>
          <w:b w:val="false"/>
          <w:i w:val="false"/>
          <w:color w:val="000000"/>
          <w:sz w:val="28"/>
        </w:rPr>
        <w:t>
</w:t>
      </w:r>
      <w:r>
        <w:rPr>
          <w:rFonts w:ascii="Times New Roman"/>
          <w:b w:val="false"/>
          <w:i w:val="false"/>
          <w:color w:val="000000"/>
          <w:sz w:val="28"/>
        </w:rPr>
        <w:t>
      2 - указатели высоты подмостового габарита и кромок судового хода в судоходных пролетах;</w:t>
      </w:r>
      <w:r>
        <w:br/>
      </w:r>
      <w:r>
        <w:rPr>
          <w:rFonts w:ascii="Times New Roman"/>
          <w:b w:val="false"/>
          <w:i w:val="false"/>
          <w:color w:val="000000"/>
          <w:sz w:val="28"/>
        </w:rPr>
        <w:t>
</w:t>
      </w:r>
      <w:r>
        <w:rPr>
          <w:rFonts w:ascii="Times New Roman"/>
          <w:b w:val="false"/>
          <w:i w:val="false"/>
          <w:color w:val="000000"/>
          <w:sz w:val="28"/>
        </w:rPr>
        <w:t>
      3 - указатели оси судового хода;</w:t>
      </w:r>
      <w:r>
        <w:br/>
      </w:r>
      <w:r>
        <w:rPr>
          <w:rFonts w:ascii="Times New Roman"/>
          <w:b w:val="false"/>
          <w:i w:val="false"/>
          <w:color w:val="000000"/>
          <w:sz w:val="28"/>
        </w:rPr>
        <w:t>
</w:t>
      </w:r>
      <w:r>
        <w:rPr>
          <w:rFonts w:ascii="Times New Roman"/>
          <w:b w:val="false"/>
          <w:i w:val="false"/>
          <w:color w:val="000000"/>
          <w:sz w:val="28"/>
        </w:rPr>
        <w:t>
      Н - высота пролета арочного моста;</w:t>
      </w:r>
      <w:r>
        <w:br/>
      </w:r>
      <w:r>
        <w:rPr>
          <w:rFonts w:ascii="Times New Roman"/>
          <w:b w:val="false"/>
          <w:i w:val="false"/>
          <w:color w:val="000000"/>
          <w:sz w:val="28"/>
        </w:rPr>
        <w:t>
</w:t>
      </w:r>
      <w:r>
        <w:rPr>
          <w:rFonts w:ascii="Times New Roman"/>
          <w:b w:val="false"/>
          <w:i w:val="false"/>
          <w:color w:val="000000"/>
          <w:sz w:val="28"/>
        </w:rPr>
        <w:t>
      В - ширина пролета арочного моста.</w:t>
      </w:r>
    </w:p>
    <w:bookmarkEnd w:id="124"/>
    <w:bookmarkStart w:name="z430" w:id="125"/>
    <w:p>
      <w:pPr>
        <w:spacing w:after="0"/>
        <w:ind w:left="0"/>
        <w:jc w:val="both"/>
      </w:pPr>
      <w:r>
        <w:rPr>
          <w:rFonts w:ascii="Times New Roman"/>
          <w:b w:val="false"/>
          <w:i w:val="false"/>
          <w:color w:val="000000"/>
          <w:sz w:val="28"/>
        </w:rPr>
        <w:t>
                       Указатели оси судового хода</w:t>
      </w:r>
    </w:p>
    <w:bookmarkEnd w:id="125"/>
    <w:p>
      <w:pPr>
        <w:spacing w:after="0"/>
        <w:ind w:left="0"/>
        <w:jc w:val="both"/>
      </w:pPr>
      <w:r>
        <w:drawing>
          <wp:inline distT="0" distB="0" distL="0" distR="0">
            <wp:extent cx="65913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591300" cy="3530600"/>
                    </a:xfrm>
                    <a:prstGeom prst="rect">
                      <a:avLst/>
                    </a:prstGeom>
                  </pic:spPr>
                </pic:pic>
              </a:graphicData>
            </a:graphic>
          </wp:inline>
        </w:drawing>
      </w:r>
    </w:p>
    <w:bookmarkStart w:name="z431" w:id="126"/>
    <w:p>
      <w:pPr>
        <w:spacing w:after="0"/>
        <w:ind w:left="0"/>
        <w:jc w:val="both"/>
      </w:pPr>
      <w:r>
        <w:rPr>
          <w:rFonts w:ascii="Times New Roman"/>
          <w:b w:val="false"/>
          <w:i w:val="false"/>
          <w:color w:val="000000"/>
          <w:sz w:val="28"/>
        </w:rPr>
        <w:t>
                  Указатели высоты подмостового габарита</w:t>
      </w:r>
      <w:r>
        <w:br/>
      </w:r>
      <w:r>
        <w:rPr>
          <w:rFonts w:ascii="Times New Roman"/>
          <w:b w:val="false"/>
          <w:i w:val="false"/>
          <w:color w:val="000000"/>
          <w:sz w:val="28"/>
        </w:rPr>
        <w:t>
           (от полосы, обозначающей РСУ) и кромок судового</w:t>
      </w:r>
      <w:r>
        <w:br/>
      </w:r>
      <w:r>
        <w:rPr>
          <w:rFonts w:ascii="Times New Roman"/>
          <w:b w:val="false"/>
          <w:i w:val="false"/>
          <w:color w:val="000000"/>
          <w:sz w:val="28"/>
        </w:rPr>
        <w:t>
                      хода в судоходных пролетах</w:t>
      </w:r>
    </w:p>
    <w:bookmarkEnd w:id="126"/>
    <w:p>
      <w:pPr>
        <w:spacing w:after="0"/>
        <w:ind w:left="0"/>
        <w:jc w:val="both"/>
      </w:pPr>
      <w:r>
        <w:drawing>
          <wp:inline distT="0" distB="0" distL="0" distR="0">
            <wp:extent cx="59563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956300" cy="4610100"/>
                    </a:xfrm>
                    <a:prstGeom prst="rect">
                      <a:avLst/>
                    </a:prstGeom>
                  </pic:spPr>
                </pic:pic>
              </a:graphicData>
            </a:graphic>
          </wp:inline>
        </w:drawing>
      </w:r>
    </w:p>
    <w:bookmarkStart w:name="z432" w:id="127"/>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Опоры судоходного пролета, если они расположены на берегу, освещаются с внутренней стороны фонарями (одним или несколькими с каждой стороны), свет которых падает вниз, освещая лишь стенки опор.</w:t>
      </w:r>
      <w:r>
        <w:br/>
      </w:r>
      <w:r>
        <w:rPr>
          <w:rFonts w:ascii="Times New Roman"/>
          <w:b w:val="false"/>
          <w:i w:val="false"/>
          <w:color w:val="000000"/>
          <w:sz w:val="28"/>
        </w:rPr>
        <w:t>
</w:t>
      </w:r>
      <w:r>
        <w:rPr>
          <w:rFonts w:ascii="Times New Roman"/>
          <w:b w:val="false"/>
          <w:i w:val="false"/>
          <w:color w:val="000000"/>
          <w:sz w:val="28"/>
        </w:rPr>
        <w:t>
      Другие огни, освещающие мост и сооружения вблизи него, имеют защитные устройства, чтобы эти огни не мешали судоводителям ориентироваться и не ухудшали видимость сигнальных огней, установленных на мосту.</w:t>
      </w:r>
      <w:r>
        <w:br/>
      </w:r>
      <w:r>
        <w:rPr>
          <w:rFonts w:ascii="Times New Roman"/>
          <w:b w:val="false"/>
          <w:i w:val="false"/>
          <w:color w:val="000000"/>
          <w:sz w:val="28"/>
        </w:rPr>
        <w:t>
</w:t>
      </w:r>
      <w:r>
        <w:rPr>
          <w:rFonts w:ascii="Times New Roman"/>
          <w:b w:val="false"/>
          <w:i w:val="false"/>
          <w:color w:val="000000"/>
          <w:sz w:val="28"/>
        </w:rPr>
        <w:t>
      В случае необходимости регулирования пропуска судов под мостами их владельцы, по требованию органов пути речного транспорта, устанавливают семафоры или светофоры и обеспечивают их круглосуточное обслуживание.</w:t>
      </w:r>
    </w:p>
    <w:bookmarkEnd w:id="127"/>
    <w:bookmarkStart w:name="z436" w:id="128"/>
    <w:p>
      <w:pPr>
        <w:spacing w:after="0"/>
        <w:ind w:left="0"/>
        <w:jc w:val="both"/>
      </w:pPr>
      <w:r>
        <w:rPr>
          <w:rFonts w:ascii="Times New Roman"/>
          <w:b w:val="false"/>
          <w:i w:val="false"/>
          <w:color w:val="000000"/>
          <w:sz w:val="28"/>
        </w:rPr>
        <w:t>
              Огни – указатели разводного пролета наплавного моста</w:t>
      </w:r>
    </w:p>
    <w:bookmarkEnd w:id="128"/>
    <w:bookmarkStart w:name="z437" w:id="129"/>
    <w:p>
      <w:pPr>
        <w:spacing w:after="0"/>
        <w:ind w:left="0"/>
        <w:jc w:val="both"/>
      </w:pPr>
      <w:r>
        <w:rPr>
          <w:rFonts w:ascii="Times New Roman"/>
          <w:b w:val="false"/>
          <w:i w:val="false"/>
          <w:color w:val="000000"/>
          <w:sz w:val="28"/>
        </w:rPr>
        <w:t>
      (Цветные огни на наплавном мосту указывают границы разводной части моста при открытом пролете).</w:t>
      </w:r>
    </w:p>
    <w:bookmarkEnd w:id="129"/>
    <w:bookmarkStart w:name="z438" w:id="130"/>
    <w:p>
      <w:pPr>
        <w:spacing w:after="0"/>
        <w:ind w:left="0"/>
        <w:jc w:val="both"/>
      </w:pPr>
      <w:r>
        <w:rPr>
          <w:rFonts w:ascii="Times New Roman"/>
          <w:b w:val="false"/>
          <w:i w:val="false"/>
          <w:color w:val="000000"/>
          <w:sz w:val="28"/>
        </w:rPr>
        <w:t>
             Разводная часть отведена в сторону правого берега</w:t>
      </w:r>
    </w:p>
    <w:bookmarkEnd w:id="130"/>
    <w:p>
      <w:pPr>
        <w:spacing w:after="0"/>
        <w:ind w:left="0"/>
        <w:jc w:val="both"/>
      </w:pPr>
      <w:r>
        <w:drawing>
          <wp:inline distT="0" distB="0" distL="0" distR="0">
            <wp:extent cx="397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75100" cy="2159000"/>
                    </a:xfrm>
                    <a:prstGeom prst="rect">
                      <a:avLst/>
                    </a:prstGeom>
                  </pic:spPr>
                </pic:pic>
              </a:graphicData>
            </a:graphic>
          </wp:inline>
        </w:drawing>
      </w:r>
    </w:p>
    <w:bookmarkStart w:name="z439" w:id="131"/>
    <w:p>
      <w:pPr>
        <w:spacing w:after="0"/>
        <w:ind w:left="0"/>
        <w:jc w:val="both"/>
      </w:pPr>
      <w:r>
        <w:rPr>
          <w:rFonts w:ascii="Times New Roman"/>
          <w:b w:val="false"/>
          <w:i w:val="false"/>
          <w:color w:val="000000"/>
          <w:sz w:val="28"/>
        </w:rPr>
        <w:t>
             Разводная часть отведена в сторону левого берега</w:t>
      </w:r>
    </w:p>
    <w:bookmarkEnd w:id="131"/>
    <w:p>
      <w:pPr>
        <w:spacing w:after="0"/>
        <w:ind w:left="0"/>
        <w:jc w:val="both"/>
      </w:pPr>
      <w:r>
        <w:drawing>
          <wp:inline distT="0" distB="0" distL="0" distR="0">
            <wp:extent cx="39751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975100" cy="2324100"/>
                    </a:xfrm>
                    <a:prstGeom prst="rect">
                      <a:avLst/>
                    </a:prstGeom>
                  </pic:spPr>
                </pic:pic>
              </a:graphicData>
            </a:graphic>
          </wp:inline>
        </w:drawing>
      </w:r>
    </w:p>
    <w:bookmarkStart w:name="z440" w:id="132"/>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На наведенном наплавном мосту по всей его длине устанавливаются белые огни на высоте не менее 2 м над настилом моста, через каждые 50 м, но не менее трех огней. Огни должны быть видимы по горизонту на 360 град. на расстоянии не менее 4 км.</w:t>
      </w:r>
      <w:r>
        <w:br/>
      </w:r>
      <w:r>
        <w:rPr>
          <w:rFonts w:ascii="Times New Roman"/>
          <w:b w:val="false"/>
          <w:i w:val="false"/>
          <w:color w:val="000000"/>
          <w:sz w:val="28"/>
        </w:rPr>
        <w:t>
</w:t>
      </w:r>
      <w:r>
        <w:rPr>
          <w:rFonts w:ascii="Times New Roman"/>
          <w:b w:val="false"/>
          <w:i w:val="false"/>
          <w:color w:val="000000"/>
          <w:sz w:val="28"/>
        </w:rPr>
        <w:t>
      Цветные огни - указатели на наведенном мосту должны быть включены.</w:t>
      </w:r>
      <w:r>
        <w:br/>
      </w:r>
      <w:r>
        <w:rPr>
          <w:rFonts w:ascii="Times New Roman"/>
          <w:b w:val="false"/>
          <w:i w:val="false"/>
          <w:color w:val="000000"/>
          <w:sz w:val="28"/>
        </w:rPr>
        <w:t>
</w:t>
      </w:r>
      <w:r>
        <w:rPr>
          <w:rFonts w:ascii="Times New Roman"/>
          <w:b w:val="false"/>
          <w:i w:val="false"/>
          <w:color w:val="000000"/>
          <w:sz w:val="28"/>
        </w:rPr>
        <w:t>
      Регулирование пропуска судов через наплавные мосты осуществляется владельцами мостов с помощью семафорной сигнализации.</w:t>
      </w:r>
    </w:p>
    <w:bookmarkEnd w:id="132"/>
    <w:bookmarkStart w:name="z444" w:id="133"/>
    <w:p>
      <w:pPr>
        <w:spacing w:after="0"/>
        <w:ind w:left="0"/>
        <w:jc w:val="left"/>
      </w:pPr>
      <w:r>
        <w:rPr>
          <w:rFonts w:ascii="Times New Roman"/>
          <w:b/>
          <w:i w:val="false"/>
          <w:color w:val="000000"/>
        </w:rPr>
        <w:t xml:space="preserve"> 
3. Плавучие знаки</w:t>
      </w:r>
    </w:p>
    <w:bookmarkEnd w:id="133"/>
    <w:bookmarkStart w:name="z445" w:id="134"/>
    <w:p>
      <w:pPr>
        <w:spacing w:after="0"/>
        <w:ind w:left="0"/>
        <w:jc w:val="both"/>
      </w:pPr>
      <w:r>
        <w:rPr>
          <w:rFonts w:ascii="Times New Roman"/>
          <w:b w:val="false"/>
          <w:i w:val="false"/>
          <w:color w:val="000000"/>
          <w:sz w:val="28"/>
        </w:rPr>
        <w:t>
      Наименование и назначение знаков, вид и окраска сигнальных фигур, характер и цвет огней</w:t>
      </w:r>
    </w:p>
    <w:bookmarkEnd w:id="134"/>
    <w:bookmarkStart w:name="z446" w:id="135"/>
    <w:p>
      <w:pPr>
        <w:spacing w:after="0"/>
        <w:ind w:left="0"/>
        <w:jc w:val="both"/>
      </w:pPr>
      <w:r>
        <w:rPr>
          <w:rFonts w:ascii="Times New Roman"/>
          <w:b w:val="false"/>
          <w:i w:val="false"/>
          <w:color w:val="000000"/>
          <w:sz w:val="28"/>
        </w:rPr>
        <w:t>
                              </w:t>
      </w:r>
      <w:r>
        <w:rPr>
          <w:rFonts w:ascii="Times New Roman"/>
          <w:b/>
          <w:i w:val="false"/>
          <w:color w:val="000000"/>
          <w:sz w:val="28"/>
        </w:rPr>
        <w:t>Кромочный</w:t>
      </w:r>
    </w:p>
    <w:bookmarkEnd w:id="135"/>
    <w:bookmarkStart w:name="z447" w:id="136"/>
    <w:p>
      <w:pPr>
        <w:spacing w:after="0"/>
        <w:ind w:left="0"/>
        <w:jc w:val="both"/>
      </w:pPr>
      <w:r>
        <w:rPr>
          <w:rFonts w:ascii="Times New Roman"/>
          <w:b w:val="false"/>
          <w:i w:val="false"/>
          <w:color w:val="000000"/>
          <w:sz w:val="28"/>
        </w:rPr>
        <w:t>
                    Обозначает кромку судового хода</w:t>
      </w:r>
    </w:p>
    <w:bookmarkEnd w:id="136"/>
    <w:bookmarkStart w:name="z448" w:id="137"/>
    <w:p>
      <w:pPr>
        <w:spacing w:after="0"/>
        <w:ind w:left="0"/>
        <w:jc w:val="both"/>
      </w:pPr>
      <w:r>
        <w:rPr>
          <w:rFonts w:ascii="Times New Roman"/>
          <w:b w:val="false"/>
          <w:i w:val="false"/>
          <w:color w:val="000000"/>
          <w:sz w:val="28"/>
        </w:rPr>
        <w:t>
                           На левой кромке</w:t>
      </w:r>
    </w:p>
    <w:bookmarkEnd w:id="137"/>
    <w:p>
      <w:pPr>
        <w:spacing w:after="0"/>
        <w:ind w:left="0"/>
        <w:jc w:val="both"/>
      </w:pPr>
      <w:r>
        <w:drawing>
          <wp:inline distT="0" distB="0" distL="0" distR="0">
            <wp:extent cx="44069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406900" cy="12192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1700"/>
        <w:gridCol w:w="4494"/>
        <w:gridCol w:w="1720"/>
        <w:gridCol w:w="4400"/>
      </w:tblGrid>
      <w:tr>
        <w:trPr>
          <w:trHeight w:val="3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44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c>
          <w:tcPr>
            <w:tcW w:w="17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44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48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94" w:type="dxa"/>
            <w:tcBorders/>
            <w:tcMar>
              <w:top w:w="15" w:type="dxa"/>
              <w:left w:w="15" w:type="dxa"/>
              <w:bottom w:w="15" w:type="dxa"/>
              <w:right w:w="15" w:type="dxa"/>
            </w:tcMar>
            <w:vAlign w:val="center"/>
          </w:tcPr>
          <w:p>
            <w:pPr>
              <w:spacing w:after="20"/>
              <w:ind w:left="20"/>
              <w:jc w:val="both"/>
            </w:pPr>
            <w:r>
              <w:drawing>
                <wp:inline distT="0" distB="0" distL="0" distR="0">
                  <wp:extent cx="2527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527300" cy="330200"/>
                          </a:xfrm>
                          <a:prstGeom prst="rect">
                            <a:avLst/>
                          </a:prstGeom>
                        </pic:spPr>
                      </pic:pic>
                    </a:graphicData>
                  </a:graphic>
                </wp:inline>
              </w:drawing>
            </w:r>
          </w:p>
        </w:tc>
        <w:tc>
          <w:tcPr>
            <w:tcW w:w="17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00" w:type="dxa"/>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03500" cy="406400"/>
                          </a:xfrm>
                          <a:prstGeom prst="rect">
                            <a:avLst/>
                          </a:prstGeom>
                        </pic:spPr>
                      </pic:pic>
                    </a:graphicData>
                  </a:graphic>
                </wp:inline>
              </w:drawing>
            </w:r>
          </w:p>
        </w:tc>
      </w:tr>
      <w:tr>
        <w:trPr>
          <w:trHeight w:val="54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94" w:type="dxa"/>
            <w:tcBorders/>
            <w:tcMar>
              <w:top w:w="15" w:type="dxa"/>
              <w:left w:w="15" w:type="dxa"/>
              <w:bottom w:w="15" w:type="dxa"/>
              <w:right w:w="15" w:type="dxa"/>
            </w:tcMar>
            <w:vAlign w:val="center"/>
          </w:tcPr>
          <w:p>
            <w:pPr>
              <w:spacing w:after="20"/>
              <w:ind w:left="20"/>
              <w:jc w:val="both"/>
            </w:pPr>
            <w:r>
              <w:drawing>
                <wp:inline distT="0" distB="0" distL="0" distR="0">
                  <wp:extent cx="2794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794000" cy="368300"/>
                          </a:xfrm>
                          <a:prstGeom prst="rect">
                            <a:avLst/>
                          </a:prstGeom>
                        </pic:spPr>
                      </pic:pic>
                    </a:graphicData>
                  </a:graphic>
                </wp:inline>
              </w:drawing>
            </w:r>
          </w:p>
        </w:tc>
        <w:tc>
          <w:tcPr>
            <w:tcW w:w="17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00" w:type="dxa"/>
            <w:tcBorders/>
            <w:tcMar>
              <w:top w:w="15" w:type="dxa"/>
              <w:left w:w="15" w:type="dxa"/>
              <w:bottom w:w="15" w:type="dxa"/>
              <w:right w:w="15" w:type="dxa"/>
            </w:tcMar>
            <w:vAlign w:val="center"/>
          </w:tcPr>
          <w:p>
            <w:pPr>
              <w:spacing w:after="20"/>
              <w:ind w:left="20"/>
              <w:jc w:val="both"/>
            </w:pPr>
            <w:r>
              <w:drawing>
                <wp:inline distT="0" distB="0" distL="0" distR="0">
                  <wp:extent cx="270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705100" cy="482600"/>
                          </a:xfrm>
                          <a:prstGeom prst="rect">
                            <a:avLst/>
                          </a:prstGeom>
                        </pic:spPr>
                      </pic:pic>
                    </a:graphicData>
                  </a:graphic>
                </wp:inline>
              </w:drawing>
            </w:r>
          </w:p>
        </w:tc>
      </w:tr>
    </w:tbl>
    <w:bookmarkStart w:name="z449" w:id="138"/>
    <w:p>
      <w:pPr>
        <w:spacing w:after="0"/>
        <w:ind w:left="0"/>
        <w:jc w:val="both"/>
      </w:pPr>
      <w:r>
        <w:rPr>
          <w:rFonts w:ascii="Times New Roman"/>
          <w:b w:val="false"/>
          <w:i w:val="false"/>
          <w:color w:val="000000"/>
          <w:sz w:val="28"/>
        </w:rPr>
        <w:t>
                              На правой кромке</w:t>
      </w:r>
    </w:p>
    <w:bookmarkEnd w:id="138"/>
    <w:p>
      <w:pPr>
        <w:spacing w:after="0"/>
        <w:ind w:left="0"/>
        <w:jc w:val="both"/>
      </w:pPr>
      <w:r>
        <w:drawing>
          <wp:inline distT="0" distB="0" distL="0" distR="0">
            <wp:extent cx="6032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032500" cy="13589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1700"/>
        <w:gridCol w:w="5100"/>
      </w:tblGrid>
      <w:tr>
        <w:trPr>
          <w:trHeight w:val="3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w:t>
            </w:r>
          </w:p>
        </w:tc>
        <w:tc>
          <w:tcPr>
            <w:tcW w:w="5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48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00" w:type="dxa"/>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03500" cy="406400"/>
                          </a:xfrm>
                          <a:prstGeom prst="rect">
                            <a:avLst/>
                          </a:prstGeom>
                        </pic:spPr>
                      </pic:pic>
                    </a:graphicData>
                  </a:graphic>
                </wp:inline>
              </w:drawing>
            </w:r>
          </w:p>
        </w:tc>
      </w:tr>
      <w:tr>
        <w:trPr>
          <w:trHeight w:val="540" w:hRule="atLeast"/>
        </w:trPr>
        <w:tc>
          <w:tcPr>
            <w:tcW w:w="17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00" w:type="dxa"/>
            <w:tcBorders/>
            <w:tcMar>
              <w:top w:w="15" w:type="dxa"/>
              <w:left w:w="15" w:type="dxa"/>
              <w:bottom w:w="15" w:type="dxa"/>
              <w:right w:w="15" w:type="dxa"/>
            </w:tcMar>
            <w:vAlign w:val="center"/>
          </w:tcPr>
          <w:p>
            <w:pPr>
              <w:spacing w:after="20"/>
              <w:ind w:left="20"/>
              <w:jc w:val="both"/>
            </w:pPr>
            <w:r>
              <w:drawing>
                <wp:inline distT="0" distB="0" distL="0" distR="0">
                  <wp:extent cx="25908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590800" cy="381000"/>
                          </a:xfrm>
                          <a:prstGeom prst="rect">
                            <a:avLst/>
                          </a:prstGeom>
                        </pic:spPr>
                      </pic:pic>
                    </a:graphicData>
                  </a:graphic>
                </wp:inline>
              </w:drawing>
            </w:r>
          </w:p>
        </w:tc>
      </w:tr>
    </w:tbl>
    <w:bookmarkStart w:name="z450" w:id="139"/>
    <w:p>
      <w:pPr>
        <w:spacing w:after="0"/>
        <w:ind w:left="0"/>
        <w:jc w:val="both"/>
      </w:pPr>
      <w:r>
        <w:rPr>
          <w:rFonts w:ascii="Times New Roman"/>
          <w:b w:val="false"/>
          <w:i w:val="false"/>
          <w:color w:val="000000"/>
          <w:sz w:val="28"/>
        </w:rPr>
        <w:t>
      Примечание: разрешается применение проблесковых огней на знаках одной кромки и постоянных огней на знаках другой кромки</w:t>
      </w:r>
    </w:p>
    <w:bookmarkEnd w:id="139"/>
    <w:bookmarkStart w:name="z451" w:id="140"/>
    <w:p>
      <w:pPr>
        <w:spacing w:after="0"/>
        <w:ind w:left="0"/>
        <w:jc w:val="both"/>
      </w:pPr>
      <w:r>
        <w:rPr>
          <w:rFonts w:ascii="Times New Roman"/>
          <w:b w:val="false"/>
          <w:i w:val="false"/>
          <w:color w:val="000000"/>
          <w:sz w:val="28"/>
        </w:rPr>
        <w:t>
</w:t>
      </w:r>
      <w:r>
        <w:rPr>
          <w:rFonts w:ascii="Times New Roman"/>
          <w:b/>
          <w:i w:val="false"/>
          <w:color w:val="000000"/>
          <w:sz w:val="28"/>
        </w:rPr>
        <w:t>                              Поворотный</w:t>
      </w:r>
    </w:p>
    <w:bookmarkEnd w:id="140"/>
    <w:bookmarkStart w:name="z452" w:id="141"/>
    <w:p>
      <w:pPr>
        <w:spacing w:after="0"/>
        <w:ind w:left="0"/>
        <w:jc w:val="both"/>
      </w:pPr>
      <w:r>
        <w:rPr>
          <w:rFonts w:ascii="Times New Roman"/>
          <w:b w:val="false"/>
          <w:i w:val="false"/>
          <w:color w:val="000000"/>
          <w:sz w:val="28"/>
        </w:rPr>
        <w:t>
                        Указывает поворот судового хода</w:t>
      </w:r>
    </w:p>
    <w:bookmarkEnd w:id="141"/>
    <w:p>
      <w:pPr>
        <w:spacing w:after="0"/>
        <w:ind w:left="0"/>
        <w:jc w:val="both"/>
      </w:pPr>
      <w:r>
        <w:rPr>
          <w:rFonts w:ascii="Times New Roman"/>
          <w:b w:val="false"/>
          <w:i w:val="false"/>
          <w:color w:val="000000"/>
          <w:sz w:val="28"/>
        </w:rPr>
        <w:t>      На левой кромке                                На правой кромке</w:t>
      </w:r>
      <w:r>
        <w:br/>
      </w:r>
      <w:r>
        <w:rPr>
          <w:rFonts w:ascii="Times New Roman"/>
          <w:b w:val="false"/>
          <w:i w:val="false"/>
          <w:color w:val="000000"/>
          <w:sz w:val="28"/>
        </w:rPr>
        <w:t>
      </w:t>
      </w:r>
      <w:r>
        <w:drawing>
          <wp:inline distT="0" distB="0" distL="0" distR="0">
            <wp:extent cx="24511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451100" cy="1231900"/>
                    </a:xfrm>
                    <a:prstGeom prst="rect">
                      <a:avLst/>
                    </a:prstGeom>
                  </pic:spPr>
                </pic:pic>
              </a:graphicData>
            </a:graphic>
          </wp:inline>
        </w:drawing>
      </w:r>
      <w:r>
        <w:rPr>
          <w:rFonts w:ascii="Times New Roman"/>
          <w:b w:val="false"/>
          <w:i w:val="false"/>
          <w:color w:val="000000"/>
          <w:sz w:val="28"/>
        </w:rPr>
        <w:t>                         </w:t>
      </w:r>
      <w:r>
        <w:drawing>
          <wp:inline distT="0" distB="0" distL="0" distR="0">
            <wp:extent cx="21717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171700" cy="1231900"/>
                    </a:xfrm>
                    <a:prstGeom prst="rect">
                      <a:avLst/>
                    </a:prstGeom>
                  </pic:spPr>
                </pic:pic>
              </a:graphicData>
            </a:graphic>
          </wp:inline>
        </w:drawing>
      </w:r>
    </w:p>
    <w:p>
      <w:pPr>
        <w:spacing w:after="0"/>
        <w:ind w:left="0"/>
        <w:jc w:val="both"/>
      </w:pPr>
      <w:r>
        <w:rPr>
          <w:rFonts w:ascii="Times New Roman"/>
          <w:b w:val="false"/>
          <w:i w:val="false"/>
          <w:color w:val="000000"/>
          <w:sz w:val="28"/>
        </w:rPr>
        <w:t>                                    Огни</w:t>
      </w:r>
      <w:r>
        <w:br/>
      </w:r>
      <w:r>
        <w:rPr>
          <w:rFonts w:ascii="Times New Roman"/>
          <w:b w:val="false"/>
          <w:i w:val="false"/>
          <w:color w:val="000000"/>
          <w:sz w:val="28"/>
        </w:rPr>
        <w:t>
      </w:t>
      </w:r>
      <w:r>
        <w:drawing>
          <wp:inline distT="0" distB="0" distL="0" distR="0">
            <wp:extent cx="236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362200" cy="317500"/>
                    </a:xfrm>
                    <a:prstGeom prst="rect">
                      <a:avLst/>
                    </a:prstGeom>
                  </pic:spPr>
                </pic:pic>
              </a:graphicData>
            </a:graphic>
          </wp:inline>
        </w:drawing>
      </w:r>
      <w:r>
        <w:rPr>
          <w:rFonts w:ascii="Times New Roman"/>
          <w:b w:val="false"/>
          <w:i w:val="false"/>
          <w:color w:val="000000"/>
          <w:sz w:val="28"/>
        </w:rPr>
        <w:t>                          </w:t>
      </w:r>
      <w:r>
        <w:drawing>
          <wp:inline distT="0" distB="0" distL="0" distR="0">
            <wp:extent cx="2374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374900" cy="2921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23114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311400" cy="279400"/>
                    </a:xfrm>
                    <a:prstGeom prst="rect">
                      <a:avLst/>
                    </a:prstGeom>
                  </pic:spPr>
                </pic:pic>
              </a:graphicData>
            </a:graphic>
          </wp:inline>
        </w:drawing>
      </w:r>
    </w:p>
    <w:bookmarkStart w:name="z453" w:id="142"/>
    <w:p>
      <w:pPr>
        <w:spacing w:after="0"/>
        <w:ind w:left="0"/>
        <w:jc w:val="left"/>
      </w:pPr>
      <w:r>
        <w:rPr>
          <w:rFonts w:ascii="Times New Roman"/>
          <w:b/>
          <w:i w:val="false"/>
          <w:color w:val="000000"/>
        </w:rPr>
        <w:t xml:space="preserve"> 
Знак опасности</w:t>
      </w:r>
    </w:p>
    <w:bookmarkEnd w:id="142"/>
    <w:bookmarkStart w:name="z454" w:id="143"/>
    <w:p>
      <w:pPr>
        <w:spacing w:after="0"/>
        <w:ind w:left="0"/>
        <w:jc w:val="both"/>
      </w:pPr>
      <w:r>
        <w:rPr>
          <w:rFonts w:ascii="Times New Roman"/>
          <w:b w:val="false"/>
          <w:i w:val="false"/>
          <w:color w:val="000000"/>
          <w:sz w:val="28"/>
        </w:rPr>
        <w:t>
      Обозначает особо опасные места у кромок судового хода (затопленные сооружения, оголовки дамб и др.) и дублирует кромочный знак.</w:t>
      </w:r>
    </w:p>
    <w:bookmarkEnd w:id="143"/>
    <w:p>
      <w:pPr>
        <w:spacing w:after="0"/>
        <w:ind w:left="0"/>
        <w:jc w:val="both"/>
      </w:pPr>
      <w:r>
        <w:rPr>
          <w:rFonts w:ascii="Times New Roman"/>
          <w:b w:val="false"/>
          <w:i w:val="false"/>
          <w:color w:val="000000"/>
          <w:sz w:val="28"/>
        </w:rPr>
        <w:t>      На левой кромке                                На правой кромке</w:t>
      </w:r>
      <w:r>
        <w:br/>
      </w:r>
      <w:r>
        <w:rPr>
          <w:rFonts w:ascii="Times New Roman"/>
          <w:b w:val="false"/>
          <w:i w:val="false"/>
          <w:color w:val="000000"/>
          <w:sz w:val="28"/>
        </w:rPr>
        <w:t>
      </w:t>
      </w:r>
      <w:r>
        <w:drawing>
          <wp:inline distT="0" distB="0" distL="0" distR="0">
            <wp:extent cx="11430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43000" cy="1054100"/>
                    </a:xfrm>
                    <a:prstGeom prst="rect">
                      <a:avLst/>
                    </a:prstGeom>
                  </pic:spPr>
                </pic:pic>
              </a:graphicData>
            </a:graphic>
          </wp:inline>
        </w:drawing>
      </w:r>
      <w:r>
        <w:rPr>
          <w:rFonts w:ascii="Times New Roman"/>
          <w:b w:val="false"/>
          <w:i w:val="false"/>
          <w:color w:val="000000"/>
          <w:sz w:val="28"/>
        </w:rPr>
        <w:t>                                      </w:t>
      </w:r>
      <w:r>
        <w:drawing>
          <wp:inline distT="0" distB="0" distL="0" distR="0">
            <wp:extent cx="182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828800" cy="1130300"/>
                    </a:xfrm>
                    <a:prstGeom prst="rect">
                      <a:avLst/>
                    </a:prstGeom>
                  </pic:spPr>
                </pic:pic>
              </a:graphicData>
            </a:graphic>
          </wp:inline>
        </w:drawing>
      </w:r>
    </w:p>
    <w:p>
      <w:pPr>
        <w:spacing w:after="0"/>
        <w:ind w:left="0"/>
        <w:jc w:val="both"/>
      </w:pPr>
      <w:r>
        <w:rPr>
          <w:rFonts w:ascii="Times New Roman"/>
          <w:b w:val="false"/>
          <w:i w:val="false"/>
          <w:color w:val="000000"/>
          <w:sz w:val="28"/>
        </w:rPr>
        <w:t>                                    Огни</w:t>
      </w:r>
      <w:r>
        <w:br/>
      </w:r>
      <w:r>
        <w:rPr>
          <w:rFonts w:ascii="Times New Roman"/>
          <w:b w:val="false"/>
          <w:i w:val="false"/>
          <w:color w:val="000000"/>
          <w:sz w:val="28"/>
        </w:rPr>
        <w:t>
</w:t>
      </w:r>
      <w:r>
        <w:drawing>
          <wp:inline distT="0" distB="0" distL="0" distR="0">
            <wp:extent cx="2565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565400" cy="368300"/>
                    </a:xfrm>
                    <a:prstGeom prst="rect">
                      <a:avLst/>
                    </a:prstGeom>
                  </pic:spPr>
                </pic:pic>
              </a:graphicData>
            </a:graphic>
          </wp:inline>
        </w:drawing>
      </w:r>
      <w:r>
        <w:rPr>
          <w:rFonts w:ascii="Times New Roman"/>
          <w:b w:val="false"/>
          <w:i w:val="false"/>
          <w:color w:val="000000"/>
          <w:sz w:val="28"/>
        </w:rPr>
        <w:t>                             </w:t>
      </w: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03500" cy="406400"/>
                    </a:xfrm>
                    <a:prstGeom prst="rect">
                      <a:avLst/>
                    </a:prstGeom>
                  </pic:spPr>
                </pic:pic>
              </a:graphicData>
            </a:graphic>
          </wp:inline>
        </w:drawing>
      </w:r>
    </w:p>
    <w:bookmarkStart w:name="z455" w:id="144"/>
    <w:p>
      <w:pPr>
        <w:spacing w:after="0"/>
        <w:ind w:left="0"/>
        <w:jc w:val="both"/>
      </w:pPr>
      <w:r>
        <w:rPr>
          <w:rFonts w:ascii="Times New Roman"/>
          <w:b w:val="false"/>
          <w:i w:val="false"/>
          <w:color w:val="000000"/>
          <w:sz w:val="28"/>
        </w:rPr>
        <w:t>                                   
</w:t>
      </w:r>
      <w:r>
        <w:rPr>
          <w:rFonts w:ascii="Times New Roman"/>
          <w:b/>
          <w:i w:val="false"/>
          <w:color w:val="000000"/>
          <w:sz w:val="28"/>
        </w:rPr>
        <w:t>Свальный</w:t>
      </w:r>
    </w:p>
    <w:bookmarkEnd w:id="144"/>
    <w:bookmarkStart w:name="z456" w:id="145"/>
    <w:p>
      <w:pPr>
        <w:spacing w:after="0"/>
        <w:ind w:left="0"/>
        <w:jc w:val="both"/>
      </w:pPr>
      <w:r>
        <w:rPr>
          <w:rFonts w:ascii="Times New Roman"/>
          <w:b w:val="false"/>
          <w:i w:val="false"/>
          <w:color w:val="000000"/>
          <w:sz w:val="28"/>
        </w:rPr>
        <w:t>
      Обозначает свальное течение, не совпадающее с направлением судового хода.</w:t>
      </w:r>
      <w:r>
        <w:br/>
      </w:r>
      <w:r>
        <w:rPr>
          <w:rFonts w:ascii="Times New Roman"/>
          <w:b w:val="false"/>
          <w:i w:val="false"/>
          <w:color w:val="000000"/>
          <w:sz w:val="28"/>
        </w:rPr>
        <w:t>
</w:t>
      </w:r>
      <w:r>
        <w:rPr>
          <w:rFonts w:ascii="Times New Roman"/>
          <w:b w:val="false"/>
          <w:i w:val="false"/>
          <w:color w:val="000000"/>
          <w:sz w:val="28"/>
        </w:rPr>
        <w:t>
      Устанавливается на стороне, противоположной свалу, выше по течению.</w:t>
      </w:r>
    </w:p>
    <w:bookmarkEnd w:id="145"/>
    <w:p>
      <w:pPr>
        <w:spacing w:after="0"/>
        <w:ind w:left="0"/>
        <w:jc w:val="both"/>
      </w:pPr>
      <w:r>
        <w:rPr>
          <w:rFonts w:ascii="Times New Roman"/>
          <w:b w:val="false"/>
          <w:i w:val="false"/>
          <w:color w:val="000000"/>
          <w:sz w:val="28"/>
        </w:rPr>
        <w:t>      На левой кромке                                На правой кромке</w:t>
      </w:r>
      <w:r>
        <w:br/>
      </w:r>
      <w:r>
        <w:rPr>
          <w:rFonts w:ascii="Times New Roman"/>
          <w:b w:val="false"/>
          <w:i w:val="false"/>
          <w:color w:val="000000"/>
          <w:sz w:val="28"/>
        </w:rPr>
        <w:t>
      </w:t>
      </w:r>
      <w:r>
        <w:drawing>
          <wp:inline distT="0" distB="0" distL="0" distR="0">
            <wp:extent cx="11303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130300" cy="1041400"/>
                    </a:xfrm>
                    <a:prstGeom prst="rect">
                      <a:avLst/>
                    </a:prstGeom>
                  </pic:spPr>
                </pic:pic>
              </a:graphicData>
            </a:graphic>
          </wp:inline>
        </w:drawing>
      </w:r>
      <w:r>
        <w:rPr>
          <w:rFonts w:ascii="Times New Roman"/>
          <w:b w:val="false"/>
          <w:i w:val="false"/>
          <w:color w:val="000000"/>
          <w:sz w:val="28"/>
        </w:rPr>
        <w:t>                                      </w:t>
      </w:r>
      <w:r>
        <w:drawing>
          <wp:inline distT="0" distB="0" distL="0" distR="0">
            <wp:extent cx="17526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52600" cy="1244600"/>
                    </a:xfrm>
                    <a:prstGeom prst="rect">
                      <a:avLst/>
                    </a:prstGeom>
                  </pic:spPr>
                </pic:pic>
              </a:graphicData>
            </a:graphic>
          </wp:inline>
        </w:drawing>
      </w:r>
    </w:p>
    <w:p>
      <w:pPr>
        <w:spacing w:after="0"/>
        <w:ind w:left="0"/>
        <w:jc w:val="both"/>
      </w:pPr>
      <w:r>
        <w:rPr>
          <w:rFonts w:ascii="Times New Roman"/>
          <w:b w:val="false"/>
          <w:i w:val="false"/>
          <w:color w:val="000000"/>
          <w:sz w:val="28"/>
        </w:rPr>
        <w:t>                                     Огни</w:t>
      </w:r>
      <w:r>
        <w:br/>
      </w:r>
      <w:r>
        <w:rPr>
          <w:rFonts w:ascii="Times New Roman"/>
          <w:b w:val="false"/>
          <w:i w:val="false"/>
          <w:color w:val="000000"/>
          <w:sz w:val="28"/>
        </w:rPr>
        <w:t>
      </w:t>
      </w:r>
      <w:r>
        <w:drawing>
          <wp:inline distT="0" distB="0" distL="0" distR="0">
            <wp:extent cx="306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060700" cy="406400"/>
                    </a:xfrm>
                    <a:prstGeom prst="rect">
                      <a:avLst/>
                    </a:prstGeom>
                  </pic:spPr>
                </pic:pic>
              </a:graphicData>
            </a:graphic>
          </wp:inline>
        </w:drawing>
      </w:r>
      <w:r>
        <w:rPr>
          <w:rFonts w:ascii="Times New Roman"/>
          <w:b w:val="false"/>
          <w:i w:val="false"/>
          <w:color w:val="000000"/>
          <w:sz w:val="28"/>
        </w:rPr>
        <w:t>               </w:t>
      </w:r>
      <w:r>
        <w:drawing>
          <wp:inline distT="0" distB="0" distL="0" distR="0">
            <wp:extent cx="3060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060700" cy="406400"/>
                    </a:xfrm>
                    <a:prstGeom prst="rect">
                      <a:avLst/>
                    </a:prstGeom>
                  </pic:spPr>
                </pic:pic>
              </a:graphicData>
            </a:graphic>
          </wp:inline>
        </w:drawing>
      </w:r>
    </w:p>
    <w:bookmarkStart w:name="z458" w:id="146"/>
    <w:p>
      <w:pPr>
        <w:spacing w:after="0"/>
        <w:ind w:left="0"/>
        <w:jc w:val="both"/>
      </w:pPr>
      <w:r>
        <w:rPr>
          <w:rFonts w:ascii="Times New Roman"/>
          <w:b w:val="false"/>
          <w:i w:val="false"/>
          <w:color w:val="000000"/>
          <w:sz w:val="28"/>
        </w:rPr>
        <w:t>
                              Разделительный</w:t>
      </w:r>
    </w:p>
    <w:bookmarkEnd w:id="146"/>
    <w:bookmarkStart w:name="z459" w:id="147"/>
    <w:p>
      <w:pPr>
        <w:spacing w:after="0"/>
        <w:ind w:left="0"/>
        <w:jc w:val="both"/>
      </w:pPr>
      <w:r>
        <w:rPr>
          <w:rFonts w:ascii="Times New Roman"/>
          <w:b w:val="false"/>
          <w:i w:val="false"/>
          <w:color w:val="000000"/>
          <w:sz w:val="28"/>
        </w:rPr>
        <w:t>
                   Обозначает разделение судового хода</w:t>
      </w:r>
    </w:p>
    <w:bookmarkEnd w:id="147"/>
    <w:p>
      <w:pPr>
        <w:spacing w:after="0"/>
        <w:ind w:left="0"/>
        <w:jc w:val="both"/>
      </w:pPr>
      <w:r>
        <w:rPr>
          <w:rFonts w:ascii="Times New Roman"/>
          <w:b w:val="false"/>
          <w:i w:val="false"/>
          <w:color w:val="000000"/>
          <w:sz w:val="28"/>
        </w:rPr>
        <w:t>      На левой кромке                                На правой кромке</w:t>
      </w:r>
      <w:r>
        <w:br/>
      </w:r>
      <w:r>
        <w:rPr>
          <w:rFonts w:ascii="Times New Roman"/>
          <w:b w:val="false"/>
          <w:i w:val="false"/>
          <w:color w:val="000000"/>
          <w:sz w:val="28"/>
        </w:rPr>
        <w:t>
      </w:t>
      </w:r>
      <w:r>
        <w:drawing>
          <wp:inline distT="0" distB="0" distL="0" distR="0">
            <wp:extent cx="22098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09800" cy="1054100"/>
                    </a:xfrm>
                    <a:prstGeom prst="rect">
                      <a:avLst/>
                    </a:prstGeom>
                  </pic:spPr>
                </pic:pic>
              </a:graphicData>
            </a:graphic>
          </wp:inline>
        </w:drawing>
      </w:r>
      <w:r>
        <w:rPr>
          <w:rFonts w:ascii="Times New Roman"/>
          <w:b w:val="false"/>
          <w:i w:val="false"/>
          <w:color w:val="000000"/>
          <w:sz w:val="28"/>
        </w:rPr>
        <w:t>                            </w:t>
      </w:r>
      <w:r>
        <w:drawing>
          <wp:inline distT="0" distB="0" distL="0" distR="0">
            <wp:extent cx="2222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222500" cy="1066800"/>
                    </a:xfrm>
                    <a:prstGeom prst="rect">
                      <a:avLst/>
                    </a:prstGeom>
                  </pic:spPr>
                </pic:pic>
              </a:graphicData>
            </a:graphic>
          </wp:inline>
        </w:drawing>
      </w:r>
    </w:p>
    <w:p>
      <w:pPr>
        <w:spacing w:after="0"/>
        <w:ind w:left="0"/>
        <w:jc w:val="both"/>
      </w:pPr>
      <w:r>
        <w:drawing>
          <wp:inline distT="0" distB="0" distL="0" distR="0">
            <wp:extent cx="6375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375400" cy="2247900"/>
                    </a:xfrm>
                    <a:prstGeom prst="rect">
                      <a:avLst/>
                    </a:prstGeom>
                  </pic:spPr>
                </pic:pic>
              </a:graphicData>
            </a:graphic>
          </wp:inline>
        </w:drawing>
      </w:r>
    </w:p>
    <w:bookmarkStart w:name="z460" w:id="148"/>
    <w:p>
      <w:pPr>
        <w:spacing w:after="0"/>
        <w:ind w:left="0"/>
        <w:jc w:val="both"/>
      </w:pPr>
      <w:r>
        <w:rPr>
          <w:rFonts w:ascii="Times New Roman"/>
          <w:b w:val="false"/>
          <w:i w:val="false"/>
          <w:color w:val="000000"/>
          <w:sz w:val="28"/>
        </w:rPr>
        <w:t>
</w:t>
      </w:r>
      <w:r>
        <w:rPr>
          <w:rFonts w:ascii="Times New Roman"/>
          <w:b/>
          <w:i w:val="false"/>
          <w:color w:val="000000"/>
          <w:sz w:val="28"/>
        </w:rPr>
        <w:t>                             Осевой</w:t>
      </w:r>
    </w:p>
    <w:bookmarkEnd w:id="148"/>
    <w:bookmarkStart w:name="z461" w:id="149"/>
    <w:p>
      <w:pPr>
        <w:spacing w:after="0"/>
        <w:ind w:left="0"/>
        <w:jc w:val="both"/>
      </w:pPr>
      <w:r>
        <w:rPr>
          <w:rFonts w:ascii="Times New Roman"/>
          <w:b w:val="false"/>
          <w:i w:val="false"/>
          <w:color w:val="000000"/>
          <w:sz w:val="28"/>
        </w:rPr>
        <w:t>
      Обозначает ось судового хода (делит его не две полосы движения)</w:t>
      </w:r>
    </w:p>
    <w:bookmarkEnd w:id="149"/>
    <w:p>
      <w:pPr>
        <w:spacing w:after="0"/>
        <w:ind w:left="0"/>
        <w:jc w:val="both"/>
      </w:pPr>
      <w:r>
        <w:drawing>
          <wp:inline distT="0" distB="0" distL="0" distR="0">
            <wp:extent cx="2222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222500" cy="1092200"/>
                    </a:xfrm>
                    <a:prstGeom prst="rect">
                      <a:avLst/>
                    </a:prstGeom>
                  </pic:spPr>
                </pic:pic>
              </a:graphicData>
            </a:graphic>
          </wp:inline>
        </w:drawing>
      </w:r>
    </w:p>
    <w:p>
      <w:pPr>
        <w:spacing w:after="0"/>
        <w:ind w:left="0"/>
        <w:jc w:val="both"/>
      </w:pPr>
      <w:r>
        <w:rPr>
          <w:rFonts w:ascii="Times New Roman"/>
          <w:b w:val="false"/>
          <w:i w:val="false"/>
          <w:color w:val="000000"/>
          <w:sz w:val="28"/>
        </w:rPr>
        <w:t>                                 Огонь</w:t>
      </w:r>
    </w:p>
    <w:p>
      <w:pPr>
        <w:spacing w:after="0"/>
        <w:ind w:left="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311400" cy="304800"/>
                    </a:xfrm>
                    <a:prstGeom prst="rect">
                      <a:avLst/>
                    </a:prstGeom>
                  </pic:spPr>
                </pic:pic>
              </a:graphicData>
            </a:graphic>
          </wp:inline>
        </w:drawing>
      </w:r>
    </w:p>
    <w:bookmarkStart w:name="z462" w:id="150"/>
    <w:p>
      <w:pPr>
        <w:spacing w:after="0"/>
        <w:ind w:left="0"/>
        <w:jc w:val="both"/>
      </w:pPr>
      <w:r>
        <w:rPr>
          <w:rFonts w:ascii="Times New Roman"/>
          <w:b w:val="false"/>
          <w:i w:val="false"/>
          <w:color w:val="000000"/>
          <w:sz w:val="28"/>
        </w:rPr>
        <w:t>                            
</w:t>
      </w:r>
      <w:r>
        <w:rPr>
          <w:rFonts w:ascii="Times New Roman"/>
          <w:b/>
          <w:i w:val="false"/>
          <w:color w:val="000000"/>
          <w:sz w:val="28"/>
        </w:rPr>
        <w:t>Поворотно-осевой</w:t>
      </w:r>
    </w:p>
    <w:bookmarkEnd w:id="150"/>
    <w:bookmarkStart w:name="z463" w:id="151"/>
    <w:p>
      <w:pPr>
        <w:spacing w:after="0"/>
        <w:ind w:left="0"/>
        <w:jc w:val="both"/>
      </w:pPr>
      <w:r>
        <w:rPr>
          <w:rFonts w:ascii="Times New Roman"/>
          <w:b w:val="false"/>
          <w:i w:val="false"/>
          <w:color w:val="000000"/>
          <w:sz w:val="28"/>
        </w:rPr>
        <w:t>
            Обозначает поворот оси судового хода влево и вправо</w:t>
      </w:r>
    </w:p>
    <w:bookmarkEnd w:id="151"/>
    <w:p>
      <w:pPr>
        <w:spacing w:after="0"/>
        <w:ind w:left="0"/>
        <w:jc w:val="both"/>
      </w:pPr>
      <w:r>
        <w:drawing>
          <wp:inline distT="0" distB="0" distL="0" distR="0">
            <wp:extent cx="35560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556000" cy="1028700"/>
                    </a:xfrm>
                    <a:prstGeom prst="rect">
                      <a:avLst/>
                    </a:prstGeom>
                  </pic:spPr>
                </pic:pic>
              </a:graphicData>
            </a:graphic>
          </wp:inline>
        </w:drawing>
      </w:r>
    </w:p>
    <w:p>
      <w:pPr>
        <w:spacing w:after="0"/>
        <w:ind w:left="0"/>
        <w:jc w:val="both"/>
      </w:pPr>
      <w:r>
        <w:rPr>
          <w:rFonts w:ascii="Times New Roman"/>
          <w:b w:val="false"/>
          <w:i w:val="false"/>
          <w:color w:val="000000"/>
          <w:sz w:val="28"/>
        </w:rPr>
        <w:t>                                  Огонь</w:t>
      </w:r>
    </w:p>
    <w:p>
      <w:pPr>
        <w:spacing w:after="0"/>
        <w:ind w:left="0"/>
        <w:jc w:val="both"/>
      </w:pPr>
      <w:r>
        <w:drawing>
          <wp:inline distT="0" distB="0" distL="0" distR="0">
            <wp:extent cx="2349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349500" cy="330200"/>
                    </a:xfrm>
                    <a:prstGeom prst="rect">
                      <a:avLst/>
                    </a:prstGeom>
                  </pic:spPr>
                </pic:pic>
              </a:graphicData>
            </a:graphic>
          </wp:inline>
        </w:drawing>
      </w:r>
    </w:p>
    <w:bookmarkStart w:name="z464" w:id="152"/>
    <w:p>
      <w:pPr>
        <w:spacing w:after="0"/>
        <w:ind w:left="0"/>
        <w:jc w:val="both"/>
      </w:pPr>
      <w:r>
        <w:rPr>
          <w:rFonts w:ascii="Times New Roman"/>
          <w:b w:val="false"/>
          <w:i w:val="false"/>
          <w:color w:val="000000"/>
          <w:sz w:val="28"/>
        </w:rPr>
        <w:t>
      Примечание: если у плавучего знака устанавливают ледовый буй или веху, то их окрашивают как основной знак.</w:t>
      </w:r>
    </w:p>
    <w:bookmarkEnd w:id="152"/>
    <w:bookmarkStart w:name="z465" w:id="153"/>
    <w:p>
      <w:pPr>
        <w:spacing w:after="0"/>
        <w:ind w:left="0"/>
        <w:jc w:val="both"/>
      </w:pPr>
      <w:r>
        <w:rPr>
          <w:rFonts w:ascii="Times New Roman"/>
          <w:b w:val="false"/>
          <w:i w:val="false"/>
          <w:color w:val="000000"/>
          <w:sz w:val="28"/>
        </w:rPr>
        <w:t>
      Общее указание. Щиты береговых знаков и плавучие знаки белого цвета могут быть окрашены в желтый цвет.</w:t>
      </w:r>
    </w:p>
    <w:bookmarkEnd w:id="153"/>
    <w:bookmarkStart w:name="z466" w:id="154"/>
    <w:p>
      <w:pPr>
        <w:spacing w:after="0"/>
        <w:ind w:left="0"/>
        <w:jc w:val="left"/>
      </w:pPr>
      <w:r>
        <w:rPr>
          <w:rFonts w:ascii="Times New Roman"/>
          <w:b/>
          <w:i w:val="false"/>
          <w:color w:val="000000"/>
        </w:rPr>
        <w:t xml:space="preserve"> 
4. Плавучие знаки международной системы МАМС для</w:t>
      </w:r>
      <w:r>
        <w:br/>
      </w:r>
      <w:r>
        <w:rPr>
          <w:rFonts w:ascii="Times New Roman"/>
          <w:b/>
          <w:i w:val="false"/>
          <w:color w:val="000000"/>
        </w:rPr>
        <w:t>
региона А, применяемые на внутренних водных путях</w:t>
      </w:r>
    </w:p>
    <w:bookmarkEnd w:id="154"/>
    <w:bookmarkStart w:name="z467" w:id="155"/>
    <w:p>
      <w:pPr>
        <w:spacing w:after="0"/>
        <w:ind w:left="0"/>
        <w:jc w:val="both"/>
      </w:pPr>
      <w:r>
        <w:rPr>
          <w:rFonts w:ascii="Times New Roman"/>
          <w:b w:val="false"/>
          <w:i w:val="false"/>
          <w:color w:val="000000"/>
          <w:sz w:val="28"/>
        </w:rPr>
        <w:t>
(на крупных озерах и в устьях крупных рек)</w:t>
      </w:r>
    </w:p>
    <w:bookmarkEnd w:id="155"/>
    <w:bookmarkStart w:name="z468" w:id="156"/>
    <w:p>
      <w:pPr>
        <w:spacing w:after="0"/>
        <w:ind w:left="0"/>
        <w:jc w:val="left"/>
      </w:pPr>
      <w:r>
        <w:rPr>
          <w:rFonts w:ascii="Times New Roman"/>
          <w:b/>
          <w:i w:val="false"/>
          <w:color w:val="000000"/>
        </w:rPr>
        <w:t xml:space="preserve"> 
Кардинальные знаки</w:t>
      </w:r>
    </w:p>
    <w:bookmarkEnd w:id="156"/>
    <w:bookmarkStart w:name="z469" w:id="157"/>
    <w:p>
      <w:pPr>
        <w:spacing w:after="0"/>
        <w:ind w:left="0"/>
        <w:jc w:val="both"/>
      </w:pPr>
      <w:r>
        <w:rPr>
          <w:rFonts w:ascii="Times New Roman"/>
          <w:b w:val="false"/>
          <w:i w:val="false"/>
          <w:color w:val="000000"/>
          <w:sz w:val="28"/>
        </w:rPr>
        <w:t>
      Кардинальные знаки предназначены для ограждения навигационных опасностей. Знаки вокруг опасности выставляются по принципу ограждения ее относительно стран света (по четырем главным направлениям по компасу). При этом горизонт вокруг ограждаемой опасности условно делится на четыре сектора: северный (между румбами NW и NЕ); восточный (между румбами NЕ и SЕ); южный (между румбами SЕ и SW); западный (между румбами SW и NW).</w:t>
      </w:r>
      <w:r>
        <w:br/>
      </w:r>
      <w:r>
        <w:rPr>
          <w:rFonts w:ascii="Times New Roman"/>
          <w:b w:val="false"/>
          <w:i w:val="false"/>
          <w:color w:val="000000"/>
          <w:sz w:val="28"/>
        </w:rPr>
        <w:t>
</w:t>
      </w:r>
      <w:r>
        <w:rPr>
          <w:rFonts w:ascii="Times New Roman"/>
          <w:b w:val="false"/>
          <w:i w:val="false"/>
          <w:color w:val="000000"/>
          <w:sz w:val="28"/>
        </w:rPr>
        <w:t>
      Кардинальные знаки выставляют в одном, нескольких или во всех секторах одновременно для обозначения стороны (сторон), с которой (которых) следует обходить ограждаемую опасность.</w:t>
      </w:r>
    </w:p>
    <w:bookmarkEnd w:id="157"/>
    <w:p>
      <w:pPr>
        <w:spacing w:after="0"/>
        <w:ind w:left="0"/>
        <w:jc w:val="both"/>
      </w:pPr>
      <w:r>
        <w:drawing>
          <wp:inline distT="0" distB="0" distL="0" distR="0">
            <wp:extent cx="41656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165600" cy="3975100"/>
                    </a:xfrm>
                    <a:prstGeom prst="rect">
                      <a:avLst/>
                    </a:prstGeom>
                  </pic:spPr>
                </pic:pic>
              </a:graphicData>
            </a:graphic>
          </wp:inline>
        </w:drawing>
      </w:r>
    </w:p>
    <w:bookmarkStart w:name="z471" w:id="158"/>
    <w:p>
      <w:pPr>
        <w:spacing w:after="0"/>
        <w:ind w:left="0"/>
        <w:jc w:val="both"/>
      </w:pPr>
      <w:r>
        <w:rPr>
          <w:rFonts w:ascii="Times New Roman"/>
          <w:b w:val="false"/>
          <w:i w:val="false"/>
          <w:color w:val="000000"/>
          <w:sz w:val="28"/>
        </w:rPr>
        <w:t>
</w:t>
      </w:r>
      <w:r>
        <w:rPr>
          <w:rFonts w:ascii="Times New Roman"/>
          <w:b/>
          <w:i w:val="false"/>
          <w:color w:val="000000"/>
          <w:sz w:val="28"/>
        </w:rPr>
        <w:t>         Знаки, ограждающие отдельные опасности малых размеров</w:t>
      </w:r>
    </w:p>
    <w:bookmarkEnd w:id="158"/>
    <w:p>
      <w:pPr>
        <w:spacing w:after="0"/>
        <w:ind w:left="0"/>
        <w:jc w:val="both"/>
      </w:pPr>
      <w:r>
        <w:drawing>
          <wp:inline distT="0" distB="0" distL="0" distR="0">
            <wp:extent cx="2984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984500" cy="1879600"/>
                    </a:xfrm>
                    <a:prstGeom prst="rect">
                      <a:avLst/>
                    </a:prstGeom>
                  </pic:spPr>
                </pic:pic>
              </a:graphicData>
            </a:graphic>
          </wp:inline>
        </w:drawing>
      </w:r>
    </w:p>
    <w:bookmarkStart w:name="z472" w:id="159"/>
    <w:p>
      <w:pPr>
        <w:spacing w:after="0"/>
        <w:ind w:left="0"/>
        <w:jc w:val="both"/>
      </w:pPr>
      <w:r>
        <w:rPr>
          <w:rFonts w:ascii="Times New Roman"/>
          <w:b w:val="false"/>
          <w:i w:val="false"/>
          <w:color w:val="000000"/>
          <w:sz w:val="28"/>
        </w:rPr>
        <w:t>
      Знаки отдельных опасностей малых размеров выставляются непосредственно над ограждаемой опасностью.</w:t>
      </w:r>
    </w:p>
    <w:bookmarkEnd w:id="159"/>
    <w:bookmarkStart w:name="z473" w:id="160"/>
    <w:p>
      <w:pPr>
        <w:spacing w:after="0"/>
        <w:ind w:left="0"/>
        <w:jc w:val="left"/>
      </w:pPr>
      <w:r>
        <w:rPr>
          <w:rFonts w:ascii="Times New Roman"/>
          <w:b/>
          <w:i w:val="false"/>
          <w:color w:val="000000"/>
        </w:rPr>
        <w:t xml:space="preserve"> 
5. Информационные знаки</w:t>
      </w:r>
    </w:p>
    <w:bookmarkEnd w:id="160"/>
    <w:bookmarkStart w:name="z474" w:id="161"/>
    <w:p>
      <w:pPr>
        <w:spacing w:after="0"/>
        <w:ind w:left="0"/>
        <w:jc w:val="left"/>
      </w:pPr>
      <w:r>
        <w:rPr>
          <w:rFonts w:ascii="Times New Roman"/>
          <w:b/>
          <w:i w:val="false"/>
          <w:color w:val="000000"/>
        </w:rPr>
        <w:t xml:space="preserve"> 
Запрещающие</w:t>
      </w:r>
    </w:p>
    <w:bookmarkEnd w:id="161"/>
    <w:bookmarkStart w:name="z475" w:id="162"/>
    <w:p>
      <w:pPr>
        <w:spacing w:after="0"/>
        <w:ind w:left="0"/>
        <w:jc w:val="both"/>
      </w:pPr>
      <w:r>
        <w:rPr>
          <w:rFonts w:ascii="Times New Roman"/>
          <w:b w:val="false"/>
          <w:i w:val="false"/>
          <w:color w:val="000000"/>
          <w:sz w:val="28"/>
        </w:rPr>
        <w:t>
      Обозначают зону подводного перехода, где запрещено отдавать якоря, опускать цепи – волокуши, лоты.</w:t>
      </w:r>
    </w:p>
    <w:bookmarkEnd w:id="162"/>
    <w:bookmarkStart w:name="z476" w:id="163"/>
    <w:p>
      <w:pPr>
        <w:spacing w:after="0"/>
        <w:ind w:left="0"/>
        <w:jc w:val="both"/>
      </w:pPr>
      <w:r>
        <w:rPr>
          <w:rFonts w:ascii="Times New Roman"/>
          <w:b w:val="false"/>
          <w:i w:val="false"/>
          <w:color w:val="000000"/>
          <w:sz w:val="28"/>
        </w:rPr>
        <w:t>                            
</w:t>
      </w:r>
      <w:r>
        <w:rPr>
          <w:rFonts w:ascii="Times New Roman"/>
          <w:b/>
          <w:i w:val="false"/>
          <w:color w:val="000000"/>
          <w:sz w:val="28"/>
        </w:rPr>
        <w:t>Якоря не бросать</w:t>
      </w:r>
    </w:p>
    <w:bookmarkEnd w:id="163"/>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18034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803400" cy="17018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362200" cy="266700"/>
                          </a:xfrm>
                          <a:prstGeom prst="rect">
                            <a:avLst/>
                          </a:prstGeom>
                        </pic:spPr>
                      </pic:pic>
                    </a:graphicData>
                  </a:graphic>
                </wp:inline>
              </w:drawing>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или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42900" cy="330200"/>
                          </a:xfrm>
                          <a:prstGeom prst="rect">
                            <a:avLst/>
                          </a:prstGeom>
                        </pic:spPr>
                      </pic:pic>
                    </a:graphicData>
                  </a:graphic>
                </wp:inline>
              </w:drawing>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42900" cy="330200"/>
                          </a:xfrm>
                          <a:prstGeom prst="rect">
                            <a:avLst/>
                          </a:prstGeom>
                        </pic:spPr>
                      </pic:pic>
                    </a:graphicData>
                  </a:graphic>
                </wp:inline>
              </w:drawing>
            </w:r>
          </w:p>
        </w:tc>
      </w:tr>
    </w:tbl>
    <w:bookmarkStart w:name="z477" w:id="164"/>
    <w:p>
      <w:pPr>
        <w:spacing w:after="0"/>
        <w:ind w:left="0"/>
        <w:jc w:val="both"/>
      </w:pPr>
      <w:r>
        <w:rPr>
          <w:rFonts w:ascii="Times New Roman"/>
          <w:b w:val="false"/>
          <w:i w:val="false"/>
          <w:color w:val="000000"/>
          <w:sz w:val="28"/>
        </w:rPr>
        <w:t>
</w:t>
      </w:r>
      <w:r>
        <w:rPr>
          <w:rFonts w:ascii="Times New Roman"/>
          <w:b w:val="false"/>
          <w:i/>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Знаки устанавливают на расстоянии 100 м и выше и ниже (по течению) от оси подводных переходов.</w:t>
      </w:r>
      <w:r>
        <w:br/>
      </w:r>
      <w:r>
        <w:rPr>
          <w:rFonts w:ascii="Times New Roman"/>
          <w:b w:val="false"/>
          <w:i w:val="false"/>
          <w:color w:val="000000"/>
          <w:sz w:val="28"/>
        </w:rPr>
        <w:t>
</w:t>
      </w:r>
      <w:r>
        <w:rPr>
          <w:rFonts w:ascii="Times New Roman"/>
          <w:b w:val="false"/>
          <w:i w:val="false"/>
          <w:color w:val="000000"/>
          <w:sz w:val="28"/>
        </w:rPr>
        <w:t>
      2. Знаки ставят попарно так, чтобы каждая пара образовывала поперечный створ. На каналах и участках рек в районе населенных пунктов при ширине русла до 500 м разрешается установка по одному знаку на оси перехода на каждом берегу.</w:t>
      </w:r>
      <w:r>
        <w:br/>
      </w:r>
      <w:r>
        <w:rPr>
          <w:rFonts w:ascii="Times New Roman"/>
          <w:b w:val="false"/>
          <w:i w:val="false"/>
          <w:color w:val="000000"/>
          <w:sz w:val="28"/>
        </w:rPr>
        <w:t>
</w:t>
      </w:r>
      <w:r>
        <w:rPr>
          <w:rFonts w:ascii="Times New Roman"/>
          <w:b w:val="false"/>
          <w:i w:val="false"/>
          <w:color w:val="000000"/>
          <w:sz w:val="28"/>
        </w:rPr>
        <w:t>
      3. На водных путях с шириной русла до 500 м створ из знаков ставят на том берегу, на котором они лучше видны с судов.</w:t>
      </w:r>
      <w:r>
        <w:br/>
      </w:r>
      <w:r>
        <w:rPr>
          <w:rFonts w:ascii="Times New Roman"/>
          <w:b w:val="false"/>
          <w:i w:val="false"/>
          <w:color w:val="000000"/>
          <w:sz w:val="28"/>
        </w:rPr>
        <w:t>
</w:t>
      </w:r>
      <w:r>
        <w:rPr>
          <w:rFonts w:ascii="Times New Roman"/>
          <w:b w:val="false"/>
          <w:i w:val="false"/>
          <w:color w:val="000000"/>
          <w:sz w:val="28"/>
        </w:rPr>
        <w:t>
      4. При ширине водного пути более 500 м створы знаков устанавливаются на обоих берегах.</w:t>
      </w:r>
      <w:r>
        <w:br/>
      </w:r>
      <w:r>
        <w:rPr>
          <w:rFonts w:ascii="Times New Roman"/>
          <w:b w:val="false"/>
          <w:i w:val="false"/>
          <w:color w:val="000000"/>
          <w:sz w:val="28"/>
        </w:rPr>
        <w:t>
</w:t>
      </w:r>
      <w:r>
        <w:rPr>
          <w:rFonts w:ascii="Times New Roman"/>
          <w:b w:val="false"/>
          <w:i w:val="false"/>
          <w:color w:val="000000"/>
          <w:sz w:val="28"/>
        </w:rPr>
        <w:t>
      5. Если судовой ход расположен вдоль ходового берега, створы из знаков устанавливают только на этом берегу независимо от ширины водного пути.</w:t>
      </w:r>
    </w:p>
    <w:bookmarkEnd w:id="164"/>
    <w:bookmarkStart w:name="z483" w:id="165"/>
    <w:p>
      <w:pPr>
        <w:spacing w:after="0"/>
        <w:ind w:left="0"/>
        <w:jc w:val="left"/>
      </w:pPr>
      <w:r>
        <w:rPr>
          <w:rFonts w:ascii="Times New Roman"/>
          <w:b/>
          <w:i w:val="false"/>
          <w:color w:val="000000"/>
        </w:rPr>
        <w:t xml:space="preserve"> 
Расхождение и обгон составов запрещены!</w:t>
      </w:r>
    </w:p>
    <w:bookmarkEnd w:id="165"/>
    <w:bookmarkStart w:name="z484" w:id="166"/>
    <w:p>
      <w:pPr>
        <w:spacing w:after="0"/>
        <w:ind w:left="0"/>
        <w:jc w:val="both"/>
      </w:pPr>
      <w:r>
        <w:rPr>
          <w:rFonts w:ascii="Times New Roman"/>
          <w:b w:val="false"/>
          <w:i w:val="false"/>
          <w:color w:val="000000"/>
          <w:sz w:val="28"/>
        </w:rPr>
        <w:t>
      Для обозначения участка судового хода, где запрещены обгон и расхождение составов и крупных судов длиной более 120 м.</w:t>
      </w:r>
    </w:p>
    <w:bookmarkEnd w:id="166"/>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1082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108200" cy="19812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362200" cy="266700"/>
                          </a:xfrm>
                          <a:prstGeom prst="rect">
                            <a:avLst/>
                          </a:prstGeom>
                        </pic:spPr>
                      </pic:pic>
                    </a:graphicData>
                  </a:graphic>
                </wp:inline>
              </w:drawing>
            </w:r>
          </w:p>
        </w:tc>
      </w:tr>
    </w:tbl>
    <w:bookmarkStart w:name="z485" w:id="167"/>
    <w:p>
      <w:pPr>
        <w:spacing w:after="0"/>
        <w:ind w:left="0"/>
        <w:jc w:val="left"/>
      </w:pPr>
      <w:r>
        <w:rPr>
          <w:rFonts w:ascii="Times New Roman"/>
          <w:b/>
          <w:i w:val="false"/>
          <w:color w:val="000000"/>
        </w:rPr>
        <w:t xml:space="preserve"> 
Расхождение и обгон запрещены!</w:t>
      </w:r>
    </w:p>
    <w:bookmarkEnd w:id="167"/>
    <w:bookmarkStart w:name="z486" w:id="168"/>
    <w:p>
      <w:pPr>
        <w:spacing w:after="0"/>
        <w:ind w:left="0"/>
        <w:jc w:val="both"/>
      </w:pPr>
      <w:r>
        <w:rPr>
          <w:rFonts w:ascii="Times New Roman"/>
          <w:b w:val="false"/>
          <w:i w:val="false"/>
          <w:color w:val="000000"/>
          <w:sz w:val="28"/>
        </w:rPr>
        <w:t>
      Для обозначения участка судового хода, где обгон и расхождение запрещены.</w:t>
      </w:r>
    </w:p>
    <w:bookmarkEnd w:id="168"/>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044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044700" cy="20574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362200" cy="266700"/>
                          </a:xfrm>
                          <a:prstGeom prst="rect">
                            <a:avLst/>
                          </a:prstGeom>
                        </pic:spPr>
                      </pic:pic>
                    </a:graphicData>
                  </a:graphic>
                </wp:inline>
              </w:drawing>
            </w:r>
          </w:p>
        </w:tc>
      </w:tr>
    </w:tbl>
    <w:bookmarkStart w:name="z487" w:id="169"/>
    <w:p>
      <w:pPr>
        <w:spacing w:after="0"/>
        <w:ind w:left="0"/>
        <w:jc w:val="left"/>
      </w:pPr>
      <w:r>
        <w:rPr>
          <w:rFonts w:ascii="Times New Roman"/>
          <w:b/>
          <w:i w:val="false"/>
          <w:color w:val="000000"/>
        </w:rPr>
        <w:t xml:space="preserve"> 
Не создавать волнение!</w:t>
      </w:r>
    </w:p>
    <w:bookmarkEnd w:id="169"/>
    <w:bookmarkStart w:name="z488" w:id="170"/>
    <w:p>
      <w:pPr>
        <w:spacing w:after="0"/>
        <w:ind w:left="0"/>
        <w:jc w:val="both"/>
      </w:pPr>
      <w:r>
        <w:rPr>
          <w:rFonts w:ascii="Times New Roman"/>
          <w:b w:val="false"/>
          <w:i w:val="false"/>
          <w:color w:val="000000"/>
          <w:sz w:val="28"/>
        </w:rPr>
        <w:t>
      Для обозначения участков водного пути, где запрещено создавать волнение.</w:t>
      </w:r>
    </w:p>
    <w:bookmarkEnd w:id="170"/>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17653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765300" cy="18669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362200" cy="266700"/>
                          </a:xfrm>
                          <a:prstGeom prst="rect">
                            <a:avLst/>
                          </a:prstGeom>
                        </pic:spPr>
                      </pic:pic>
                    </a:graphicData>
                  </a:graphic>
                </wp:inline>
              </w:drawing>
            </w:r>
          </w:p>
        </w:tc>
      </w:tr>
    </w:tbl>
    <w:bookmarkStart w:name="z489" w:id="171"/>
    <w:p>
      <w:pPr>
        <w:spacing w:after="0"/>
        <w:ind w:left="0"/>
        <w:jc w:val="left"/>
      </w:pPr>
      <w:r>
        <w:rPr>
          <w:rFonts w:ascii="Times New Roman"/>
          <w:b/>
          <w:i w:val="false"/>
          <w:color w:val="000000"/>
        </w:rPr>
        <w:t xml:space="preserve"> 
Движение мелких плавсредств запрещено!</w:t>
      </w:r>
    </w:p>
    <w:bookmarkEnd w:id="171"/>
    <w:bookmarkStart w:name="z490" w:id="172"/>
    <w:p>
      <w:pPr>
        <w:spacing w:after="0"/>
        <w:ind w:left="0"/>
        <w:jc w:val="both"/>
      </w:pPr>
      <w:r>
        <w:rPr>
          <w:rFonts w:ascii="Times New Roman"/>
          <w:b w:val="false"/>
          <w:i w:val="false"/>
          <w:color w:val="000000"/>
          <w:sz w:val="28"/>
        </w:rPr>
        <w:t>
      Для обозначения участка, где на судовом ходу запрещено движение маломерных судов (на рейдах, в подходных каналах, у причалов и др.).</w:t>
      </w:r>
    </w:p>
    <w:bookmarkEnd w:id="172"/>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17653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765300" cy="18288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Огни</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362200" cy="266700"/>
                          </a:xfrm>
                          <a:prstGeom prst="rect">
                            <a:avLst/>
                          </a:prstGeom>
                        </pic:spPr>
                      </pic:pic>
                    </a:graphicData>
                  </a:graphic>
                </wp:inline>
              </w:drawing>
            </w:r>
          </w:p>
        </w:tc>
      </w:tr>
    </w:tbl>
    <w:bookmarkStart w:name="z491" w:id="173"/>
    <w:p>
      <w:pPr>
        <w:spacing w:after="0"/>
        <w:ind w:left="0"/>
        <w:jc w:val="left"/>
      </w:pPr>
      <w:r>
        <w:rPr>
          <w:rFonts w:ascii="Times New Roman"/>
          <w:b/>
          <w:i w:val="false"/>
          <w:color w:val="000000"/>
        </w:rPr>
        <w:t xml:space="preserve"> 
Семафор</w:t>
      </w:r>
    </w:p>
    <w:bookmarkEnd w:id="173"/>
    <w:bookmarkStart w:name="z492" w:id="174"/>
    <w:p>
      <w:pPr>
        <w:spacing w:after="0"/>
        <w:ind w:left="0"/>
        <w:jc w:val="both"/>
      </w:pPr>
      <w:r>
        <w:rPr>
          <w:rFonts w:ascii="Times New Roman"/>
          <w:b w:val="false"/>
          <w:i w:val="false"/>
          <w:color w:val="000000"/>
          <w:sz w:val="28"/>
        </w:rPr>
        <w:t>
      Для обозначения участков с односторонним (поочередным) движением судов, а также для регулирования движения через разведенные пролеты наплавных мостов.</w:t>
      </w:r>
    </w:p>
    <w:bookmarkEnd w:id="174"/>
    <w:p>
      <w:pPr>
        <w:spacing w:after="0"/>
        <w:ind w:left="0"/>
        <w:jc w:val="both"/>
      </w:pPr>
      <w:r>
        <w:rPr>
          <w:rFonts w:ascii="Times New Roman"/>
          <w:b w:val="false"/>
          <w:i w:val="false"/>
          <w:color w:val="000000"/>
          <w:sz w:val="28"/>
        </w:rPr>
        <w:t>                        Ход закрыт снизу и сверху</w:t>
      </w:r>
      <w:r>
        <w:br/>
      </w:r>
      <w:r>
        <w:rPr>
          <w:rFonts w:ascii="Times New Roman"/>
          <w:b w:val="false"/>
          <w:i w:val="false"/>
          <w:color w:val="000000"/>
          <w:sz w:val="28"/>
        </w:rPr>
        <w:t>
      Знаки                                                Огни</w:t>
      </w:r>
      <w:r>
        <w:br/>
      </w:r>
      <w:r>
        <w:rPr>
          <w:rFonts w:ascii="Times New Roman"/>
          <w:b w:val="false"/>
          <w:i w:val="false"/>
          <w:color w:val="000000"/>
          <w:sz w:val="28"/>
        </w:rPr>
        <w:t>
      </w:t>
      </w:r>
      <w:r>
        <w:drawing>
          <wp:inline distT="0" distB="0" distL="0" distR="0">
            <wp:extent cx="774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747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3683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68300" cy="1397000"/>
                    </a:xfrm>
                    <a:prstGeom prst="rect">
                      <a:avLst/>
                    </a:prstGeom>
                  </pic:spPr>
                </pic:pic>
              </a:graphicData>
            </a:graphic>
          </wp:inline>
        </w:drawing>
      </w:r>
    </w:p>
    <w:p>
      <w:pPr>
        <w:spacing w:after="0"/>
        <w:ind w:left="0"/>
        <w:jc w:val="both"/>
      </w:pPr>
      <w:r>
        <w:rPr>
          <w:rFonts w:ascii="Times New Roman"/>
          <w:b w:val="false"/>
          <w:i w:val="false"/>
          <w:color w:val="000000"/>
          <w:sz w:val="28"/>
        </w:rPr>
        <w:t>                              Ход закрыт снизу</w:t>
      </w:r>
      <w:r>
        <w:br/>
      </w:r>
      <w:r>
        <w:rPr>
          <w:rFonts w:ascii="Times New Roman"/>
          <w:b w:val="false"/>
          <w:i w:val="false"/>
          <w:color w:val="000000"/>
          <w:sz w:val="28"/>
        </w:rPr>
        <w:t>
      Знаки                                                Огни</w:t>
      </w:r>
      <w:r>
        <w:br/>
      </w:r>
      <w:r>
        <w:rPr>
          <w:rFonts w:ascii="Times New Roman"/>
          <w:b w:val="false"/>
          <w:i w:val="false"/>
          <w:color w:val="000000"/>
          <w:sz w:val="28"/>
        </w:rPr>
        <w:t>
      </w:t>
      </w:r>
      <w:r>
        <w:drawing>
          <wp:inline distT="0" distB="0" distL="0" distR="0">
            <wp:extent cx="762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620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3683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68300" cy="1397000"/>
                    </a:xfrm>
                    <a:prstGeom prst="rect">
                      <a:avLst/>
                    </a:prstGeom>
                  </pic:spPr>
                </pic:pic>
              </a:graphicData>
            </a:graphic>
          </wp:inline>
        </w:drawing>
      </w:r>
    </w:p>
    <w:p>
      <w:pPr>
        <w:spacing w:after="0"/>
        <w:ind w:left="0"/>
        <w:jc w:val="both"/>
      </w:pPr>
      <w:r>
        <w:rPr>
          <w:rFonts w:ascii="Times New Roman"/>
          <w:b w:val="false"/>
          <w:i w:val="false"/>
          <w:color w:val="000000"/>
          <w:sz w:val="28"/>
        </w:rPr>
        <w:t>                              Ход закрыт сверху</w:t>
      </w:r>
      <w:r>
        <w:br/>
      </w:r>
      <w:r>
        <w:rPr>
          <w:rFonts w:ascii="Times New Roman"/>
          <w:b w:val="false"/>
          <w:i w:val="false"/>
          <w:color w:val="000000"/>
          <w:sz w:val="28"/>
        </w:rPr>
        <w:t>
      Знаки                                                Огни</w:t>
      </w:r>
      <w:r>
        <w:br/>
      </w:r>
      <w:r>
        <w:rPr>
          <w:rFonts w:ascii="Times New Roman"/>
          <w:b w:val="false"/>
          <w:i w:val="false"/>
          <w:color w:val="000000"/>
          <w:sz w:val="28"/>
        </w:rPr>
        <w:t>
      </w:t>
      </w:r>
      <w:r>
        <w:drawing>
          <wp:inline distT="0" distB="0" distL="0" distR="0">
            <wp:extent cx="774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747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4064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06400" cy="1397000"/>
                    </a:xfrm>
                    <a:prstGeom prst="rect">
                      <a:avLst/>
                    </a:prstGeom>
                  </pic:spPr>
                </pic:pic>
              </a:graphicData>
            </a:graphic>
          </wp:inline>
        </w:drawing>
      </w:r>
    </w:p>
    <w:bookmarkStart w:name="z493" w:id="175"/>
    <w:p>
      <w:pPr>
        <w:spacing w:after="0"/>
        <w:ind w:left="0"/>
        <w:jc w:val="left"/>
      </w:pPr>
      <w:r>
        <w:rPr>
          <w:rFonts w:ascii="Times New Roman"/>
          <w:b/>
          <w:i w:val="false"/>
          <w:color w:val="000000"/>
        </w:rPr>
        <w:t xml:space="preserve"> 
Светофор</w:t>
      </w:r>
    </w:p>
    <w:bookmarkEnd w:id="175"/>
    <w:bookmarkStart w:name="z494" w:id="176"/>
    <w:p>
      <w:pPr>
        <w:spacing w:after="0"/>
        <w:ind w:left="0"/>
        <w:jc w:val="both"/>
      </w:pPr>
      <w:r>
        <w:rPr>
          <w:rFonts w:ascii="Times New Roman"/>
          <w:b w:val="false"/>
          <w:i w:val="false"/>
          <w:color w:val="000000"/>
          <w:sz w:val="28"/>
        </w:rPr>
        <w:t>
      Для регулирования движения судов в районе шлюзов, заградительных ворот, паромных канатных переправ.</w:t>
      </w:r>
    </w:p>
    <w:bookmarkEnd w:id="176"/>
    <w:p>
      <w:pPr>
        <w:spacing w:after="0"/>
        <w:ind w:left="0"/>
        <w:jc w:val="both"/>
      </w:pPr>
      <w:r>
        <w:rPr>
          <w:rFonts w:ascii="Times New Roman"/>
          <w:b w:val="false"/>
          <w:i w:val="false"/>
          <w:color w:val="000000"/>
          <w:sz w:val="28"/>
        </w:rPr>
        <w:t>                                 Огни</w:t>
      </w:r>
      <w:r>
        <w:br/>
      </w:r>
      <w:r>
        <w:rPr>
          <w:rFonts w:ascii="Times New Roman"/>
          <w:b w:val="false"/>
          <w:i w:val="false"/>
          <w:color w:val="000000"/>
          <w:sz w:val="28"/>
        </w:rPr>
        <w:t>
      Ход открыт                                        Ход закрыт</w:t>
      </w:r>
      <w:r>
        <w:br/>
      </w:r>
      <w:r>
        <w:rPr>
          <w:rFonts w:ascii="Times New Roman"/>
          <w:b w:val="false"/>
          <w:i w:val="false"/>
          <w:color w:val="000000"/>
          <w:sz w:val="28"/>
        </w:rPr>
        <w:t>
      </w:t>
      </w:r>
      <w:r>
        <w:drawing>
          <wp:inline distT="0" distB="0" distL="0" distR="0">
            <wp:extent cx="546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461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3810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81000" cy="1397000"/>
                    </a:xfrm>
                    <a:prstGeom prst="rect">
                      <a:avLst/>
                    </a:prstGeom>
                  </pic:spPr>
                </pic:pic>
              </a:graphicData>
            </a:graphic>
          </wp:inline>
        </w:drawing>
      </w:r>
    </w:p>
    <w:bookmarkStart w:name="z495" w:id="177"/>
    <w:p>
      <w:pPr>
        <w:spacing w:after="0"/>
        <w:ind w:left="0"/>
        <w:jc w:val="both"/>
      </w:pPr>
      <w:r>
        <w:rPr>
          <w:rFonts w:ascii="Times New Roman"/>
          <w:b w:val="false"/>
          <w:i w:val="false"/>
          <w:color w:val="000000"/>
          <w:sz w:val="28"/>
        </w:rPr>
        <w:t>      </w:t>
      </w:r>
      <w:r>
        <w:rPr>
          <w:rFonts w:ascii="Times New Roman"/>
          <w:b/>
          <w:i w:val="false"/>
          <w:color w:val="000000"/>
          <w:sz w:val="28"/>
        </w:rPr>
        <w:t>Общее указание</w:t>
      </w:r>
      <w:r>
        <w:rPr>
          <w:rFonts w:ascii="Times New Roman"/>
          <w:b w:val="false"/>
          <w:i w:val="false"/>
          <w:color w:val="000000"/>
          <w:sz w:val="28"/>
        </w:rPr>
        <w:t>
 . Запрещающие знаки «Расхождение и обгон составов запрещены!», «Расхождение и обгон запрещены!», «Не создавать волнения!», «Движение мелких плавсредств запрещено!», «Семафор» устанавливаются в начале и конце участка, на который распространяется их действие, в местах наиболее удобных для наблюдения с судов.</w:t>
      </w:r>
    </w:p>
    <w:bookmarkEnd w:id="177"/>
    <w:bookmarkStart w:name="z496" w:id="178"/>
    <w:p>
      <w:pPr>
        <w:spacing w:after="0"/>
        <w:ind w:left="0"/>
        <w:jc w:val="left"/>
      </w:pPr>
      <w:r>
        <w:rPr>
          <w:rFonts w:ascii="Times New Roman"/>
          <w:b/>
          <w:i w:val="false"/>
          <w:color w:val="000000"/>
        </w:rPr>
        <w:t xml:space="preserve"> 
Предупреждающие и предписывающие</w:t>
      </w:r>
    </w:p>
    <w:bookmarkEnd w:id="178"/>
    <w:bookmarkStart w:name="z497" w:id="179"/>
    <w:p>
      <w:pPr>
        <w:spacing w:after="0"/>
        <w:ind w:left="0"/>
        <w:jc w:val="left"/>
      </w:pPr>
      <w:r>
        <w:rPr>
          <w:rFonts w:ascii="Times New Roman"/>
          <w:b/>
          <w:i w:val="false"/>
          <w:color w:val="000000"/>
        </w:rPr>
        <w:t xml:space="preserve"> 
Внимание!</w:t>
      </w:r>
    </w:p>
    <w:bookmarkEnd w:id="179"/>
    <w:bookmarkStart w:name="z498" w:id="180"/>
    <w:p>
      <w:pPr>
        <w:spacing w:after="0"/>
        <w:ind w:left="0"/>
        <w:jc w:val="both"/>
      </w:pPr>
      <w:r>
        <w:rPr>
          <w:rFonts w:ascii="Times New Roman"/>
          <w:b w:val="false"/>
          <w:i w:val="false"/>
          <w:color w:val="000000"/>
          <w:sz w:val="28"/>
        </w:rPr>
        <w:t>
      Для обозначения участков судоходного пути, где необходимо соблюдать особую осторожность.</w:t>
      </w:r>
    </w:p>
    <w:bookmarkEnd w:id="180"/>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3876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387600" cy="23622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628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28900" cy="266700"/>
                          </a:xfrm>
                          <a:prstGeom prst="rect">
                            <a:avLst/>
                          </a:prstGeom>
                        </pic:spPr>
                      </pic:pic>
                    </a:graphicData>
                  </a:graphic>
                </wp:inline>
              </w:drawing>
            </w:r>
          </w:p>
        </w:tc>
      </w:tr>
    </w:tbl>
    <w:bookmarkStart w:name="z499" w:id="181"/>
    <w:p>
      <w:pPr>
        <w:spacing w:after="0"/>
        <w:ind w:left="0"/>
        <w:jc w:val="left"/>
      </w:pPr>
      <w:r>
        <w:rPr>
          <w:rFonts w:ascii="Times New Roman"/>
          <w:b/>
          <w:i w:val="false"/>
          <w:color w:val="000000"/>
        </w:rPr>
        <w:t xml:space="preserve"> 
Пересечение судового хода</w:t>
      </w:r>
    </w:p>
    <w:bookmarkEnd w:id="181"/>
    <w:bookmarkStart w:name="z500" w:id="182"/>
    <w:p>
      <w:pPr>
        <w:spacing w:after="0"/>
        <w:ind w:left="0"/>
        <w:jc w:val="both"/>
      </w:pPr>
      <w:r>
        <w:rPr>
          <w:rFonts w:ascii="Times New Roman"/>
          <w:b w:val="false"/>
          <w:i w:val="false"/>
          <w:color w:val="000000"/>
          <w:sz w:val="28"/>
        </w:rPr>
        <w:t>
      Для обозначения мест пересечения судового хода судовыми и паромными переправами. Устанавливаются выше и ниже переправы.</w:t>
      </w:r>
    </w:p>
    <w:bookmarkEnd w:id="182"/>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1209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120900" cy="18923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628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28900" cy="266700"/>
                          </a:xfrm>
                          <a:prstGeom prst="rect">
                            <a:avLst/>
                          </a:prstGeom>
                        </pic:spPr>
                      </pic:pic>
                    </a:graphicData>
                  </a:graphic>
                </wp:inline>
              </w:drawing>
            </w:r>
          </w:p>
        </w:tc>
      </w:tr>
    </w:tbl>
    <w:bookmarkStart w:name="z501" w:id="183"/>
    <w:p>
      <w:pPr>
        <w:spacing w:after="0"/>
        <w:ind w:left="0"/>
        <w:jc w:val="left"/>
      </w:pPr>
      <w:r>
        <w:rPr>
          <w:rFonts w:ascii="Times New Roman"/>
          <w:b/>
          <w:i w:val="false"/>
          <w:color w:val="000000"/>
        </w:rPr>
        <w:t xml:space="preserve"> 
Скорость ограничена</w:t>
      </w:r>
    </w:p>
    <w:bookmarkEnd w:id="183"/>
    <w:bookmarkStart w:name="z502" w:id="184"/>
    <w:p>
      <w:pPr>
        <w:spacing w:after="0"/>
        <w:ind w:left="0"/>
        <w:jc w:val="both"/>
      </w:pPr>
      <w:r>
        <w:rPr>
          <w:rFonts w:ascii="Times New Roman"/>
          <w:b w:val="false"/>
          <w:i w:val="false"/>
          <w:color w:val="000000"/>
          <w:sz w:val="28"/>
        </w:rPr>
        <w:t>
      Для обозначения участков, где скорость водоизмещающих судов ограничена (каналы, аванпорты, рейды). Цифра показывает максимальную допустимую скорость в километрах в час.</w:t>
      </w:r>
    </w:p>
    <w:bookmarkEnd w:id="184"/>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3368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336800" cy="21463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79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794000" cy="266700"/>
                          </a:xfrm>
                          <a:prstGeom prst="rect">
                            <a:avLst/>
                          </a:prstGeom>
                        </pic:spPr>
                      </pic:pic>
                    </a:graphicData>
                  </a:graphic>
                </wp:inline>
              </w:drawing>
            </w:r>
          </w:p>
        </w:tc>
      </w:tr>
    </w:tbl>
    <w:bookmarkStart w:name="z503" w:id="185"/>
    <w:p>
      <w:pPr>
        <w:spacing w:after="0"/>
        <w:ind w:left="0"/>
        <w:jc w:val="left"/>
      </w:pPr>
      <w:r>
        <w:rPr>
          <w:rFonts w:ascii="Times New Roman"/>
          <w:b/>
          <w:i w:val="false"/>
          <w:color w:val="000000"/>
        </w:rPr>
        <w:t xml:space="preserve"> 
Соблюдать надводный габарит</w:t>
      </w:r>
    </w:p>
    <w:bookmarkEnd w:id="185"/>
    <w:bookmarkStart w:name="z504" w:id="186"/>
    <w:p>
      <w:pPr>
        <w:spacing w:after="0"/>
        <w:ind w:left="0"/>
        <w:jc w:val="both"/>
      </w:pPr>
      <w:r>
        <w:rPr>
          <w:rFonts w:ascii="Times New Roman"/>
          <w:b w:val="false"/>
          <w:i w:val="false"/>
          <w:color w:val="000000"/>
          <w:sz w:val="28"/>
        </w:rPr>
        <w:t>
      Для обозначения надводного и мостового перехода с ограниченной высотой над уровнем воды.</w:t>
      </w:r>
    </w:p>
    <w:bookmarkEnd w:id="186"/>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171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171700" cy="20447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2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 1</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2362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362200" cy="266700"/>
                          </a:xfrm>
                          <a:prstGeom prst="rect">
                            <a:avLst/>
                          </a:prstGeom>
                        </pic:spPr>
                      </pic:pic>
                    </a:graphicData>
                  </a:graphic>
                </wp:inline>
              </w:drawing>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Вариант 2</w:t>
            </w:r>
          </w:p>
        </w:tc>
      </w:tr>
      <w:tr>
        <w:trPr>
          <w:trHeight w:val="570" w:hRule="atLeast"/>
        </w:trPr>
        <w:tc>
          <w:tcPr>
            <w:tcW w:w="393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8" w:type="dxa"/>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342900" cy="330200"/>
                          </a:xfrm>
                          <a:prstGeom prst="rect">
                            <a:avLst/>
                          </a:prstGeom>
                        </pic:spPr>
                      </pic:pic>
                    </a:graphicData>
                  </a:graphic>
                </wp:inline>
              </w:drawing>
            </w:r>
            <w:r>
              <w:rPr>
                <w:rFonts w:ascii="Times New Roman"/>
                <w:b/>
                <w:i w:val="false"/>
                <w:color w:val="000000"/>
              </w:rPr>
              <w:t>        </w:t>
            </w: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342900" cy="330200"/>
                          </a:xfrm>
                          <a:prstGeom prst="rect">
                            <a:avLst/>
                          </a:prstGeom>
                        </pic:spPr>
                      </pic:pic>
                    </a:graphicData>
                  </a:graphic>
                </wp:inline>
              </w:drawing>
            </w:r>
          </w:p>
        </w:tc>
      </w:tr>
    </w:tbl>
    <w:bookmarkStart w:name="z505" w:id="187"/>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Показывает максимальную проходную высоту надводного перехода, высоту подмостового габарита судоходного пролета моста от расчетного (высокого) судоходного уровня воды (в метрах). Значение проходной высоты надводного перехода дается с учетом установленных запасов и максимального провиса проводов.</w:t>
      </w:r>
      <w:r>
        <w:br/>
      </w:r>
      <w:r>
        <w:rPr>
          <w:rFonts w:ascii="Times New Roman"/>
          <w:b w:val="false"/>
          <w:i w:val="false"/>
          <w:color w:val="000000"/>
          <w:sz w:val="28"/>
        </w:rPr>
        <w:t>
</w:t>
      </w:r>
      <w:r>
        <w:rPr>
          <w:rFonts w:ascii="Times New Roman"/>
          <w:b w:val="false"/>
          <w:i w:val="false"/>
          <w:color w:val="000000"/>
          <w:sz w:val="28"/>
        </w:rPr>
        <w:t>
      2. Знаки устанавливаются на обоих берегах в 100 м выше и ниже (по течению) от места расположения перехода.</w:t>
      </w:r>
      <w:r>
        <w:br/>
      </w:r>
      <w:r>
        <w:rPr>
          <w:rFonts w:ascii="Times New Roman"/>
          <w:b w:val="false"/>
          <w:i w:val="false"/>
          <w:color w:val="000000"/>
          <w:sz w:val="28"/>
        </w:rPr>
        <w:t>
</w:t>
      </w:r>
      <w:r>
        <w:rPr>
          <w:rFonts w:ascii="Times New Roman"/>
          <w:b w:val="false"/>
          <w:i w:val="false"/>
          <w:color w:val="000000"/>
          <w:sz w:val="28"/>
        </w:rPr>
        <w:t>
      3. При расположении на участке водного пути группы переходов с расстояниями между соседними переходами до 500 м всю группу обозначают знаками как один переход.</w:t>
      </w:r>
      <w:r>
        <w:br/>
      </w:r>
      <w:r>
        <w:rPr>
          <w:rFonts w:ascii="Times New Roman"/>
          <w:b w:val="false"/>
          <w:i w:val="false"/>
          <w:color w:val="000000"/>
          <w:sz w:val="28"/>
        </w:rPr>
        <w:t>
</w:t>
      </w:r>
      <w:r>
        <w:rPr>
          <w:rFonts w:ascii="Times New Roman"/>
          <w:b w:val="false"/>
          <w:i w:val="false"/>
          <w:color w:val="000000"/>
          <w:sz w:val="28"/>
        </w:rPr>
        <w:t>
      4. При ширине реки до 100 м знаки устанавливают на одном берегу на оси перехода. При этом разрешается установка сигнального щита на одной из опор перехода на высоте не менее 4 м.</w:t>
      </w:r>
      <w:r>
        <w:br/>
      </w:r>
      <w:r>
        <w:rPr>
          <w:rFonts w:ascii="Times New Roman"/>
          <w:b w:val="false"/>
          <w:i w:val="false"/>
          <w:color w:val="000000"/>
          <w:sz w:val="28"/>
        </w:rPr>
        <w:t>
</w:t>
      </w:r>
      <w:r>
        <w:rPr>
          <w:rFonts w:ascii="Times New Roman"/>
          <w:b w:val="false"/>
          <w:i w:val="false"/>
          <w:color w:val="000000"/>
          <w:sz w:val="28"/>
        </w:rPr>
        <w:t>
      5. Разрешается не указывать высоту перехода в случае, если его высота в течение всего навигационного периода превышает более чем на 6 м надводную высоту самых высоких судов.</w:t>
      </w:r>
      <w:r>
        <w:br/>
      </w:r>
      <w:r>
        <w:rPr>
          <w:rFonts w:ascii="Times New Roman"/>
          <w:b w:val="false"/>
          <w:i w:val="false"/>
          <w:color w:val="000000"/>
          <w:sz w:val="28"/>
        </w:rPr>
        <w:t>
</w:t>
      </w:r>
      <w:r>
        <w:rPr>
          <w:rFonts w:ascii="Times New Roman"/>
          <w:b w:val="false"/>
          <w:i w:val="false"/>
          <w:color w:val="000000"/>
          <w:sz w:val="28"/>
        </w:rPr>
        <w:t>
      6. На мосту знаки устанавливают на опоре или пролетном строении.</w:t>
      </w:r>
    </w:p>
    <w:bookmarkEnd w:id="187"/>
    <w:bookmarkStart w:name="z512" w:id="188"/>
    <w:p>
      <w:pPr>
        <w:spacing w:after="0"/>
        <w:ind w:left="0"/>
        <w:jc w:val="left"/>
      </w:pPr>
      <w:r>
        <w:rPr>
          <w:rFonts w:ascii="Times New Roman"/>
          <w:b/>
          <w:i w:val="false"/>
          <w:color w:val="000000"/>
        </w:rPr>
        <w:t xml:space="preserve"> 
Указательные</w:t>
      </w:r>
    </w:p>
    <w:bookmarkEnd w:id="188"/>
    <w:bookmarkStart w:name="z513" w:id="189"/>
    <w:p>
      <w:pPr>
        <w:spacing w:after="0"/>
        <w:ind w:left="0"/>
        <w:jc w:val="left"/>
      </w:pPr>
      <w:r>
        <w:rPr>
          <w:rFonts w:ascii="Times New Roman"/>
          <w:b/>
          <w:i w:val="false"/>
          <w:color w:val="000000"/>
        </w:rPr>
        <w:t xml:space="preserve"> 
Указатель рейда (рейдовый знак)</w:t>
      </w:r>
    </w:p>
    <w:bookmarkEnd w:id="189"/>
    <w:bookmarkStart w:name="z514" w:id="190"/>
    <w:p>
      <w:pPr>
        <w:spacing w:after="0"/>
        <w:ind w:left="0"/>
        <w:jc w:val="both"/>
      </w:pPr>
      <w:r>
        <w:rPr>
          <w:rFonts w:ascii="Times New Roman"/>
          <w:b w:val="false"/>
          <w:i w:val="false"/>
          <w:color w:val="000000"/>
          <w:sz w:val="28"/>
        </w:rPr>
        <w:t>
Для обозначения границы рейда</w:t>
      </w:r>
    </w:p>
    <w:bookmarkEnd w:id="190"/>
    <w:p>
      <w:pPr>
        <w:spacing w:after="0"/>
        <w:ind w:left="0"/>
        <w:jc w:val="both"/>
      </w:pPr>
      <w:r>
        <w:drawing>
          <wp:inline distT="0" distB="0" distL="0" distR="0">
            <wp:extent cx="41783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178300" cy="1892300"/>
                    </a:xfrm>
                    <a:prstGeom prst="rect">
                      <a:avLst/>
                    </a:prstGeom>
                  </pic:spPr>
                </pic:pic>
              </a:graphicData>
            </a:graphic>
          </wp:inline>
        </w:drawing>
      </w:r>
    </w:p>
    <w:bookmarkStart w:name="z515" w:id="191"/>
    <w:p>
      <w:pPr>
        <w:spacing w:after="0"/>
        <w:ind w:left="0"/>
        <w:jc w:val="both"/>
      </w:pPr>
      <w:r>
        <w:rPr>
          <w:rFonts w:ascii="Times New Roman"/>
          <w:b w:val="false"/>
          <w:i w:val="false"/>
          <w:color w:val="000000"/>
          <w:sz w:val="28"/>
        </w:rPr>
        <w:t>
                                    Огни</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0"/>
        <w:gridCol w:w="5308"/>
        <w:gridCol w:w="5062"/>
      </w:tblGrid>
      <w:tr>
        <w:trPr>
          <w:trHeight w:val="51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Знак</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левом берегу</w:t>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правом берегу</w:t>
            </w:r>
          </w:p>
        </w:tc>
      </w:tr>
      <w:tr>
        <w:trPr>
          <w:trHeight w:val="840"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Задний</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03500" cy="406400"/>
                          </a:xfrm>
                          <a:prstGeom prst="rect">
                            <a:avLst/>
                          </a:prstGeom>
                        </pic:spPr>
                      </pic:pic>
                    </a:graphicData>
                  </a:graphic>
                </wp:inline>
              </w:drawing>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03500" cy="406400"/>
                          </a:xfrm>
                          <a:prstGeom prst="rect">
                            <a:avLst/>
                          </a:prstGeom>
                        </pic:spPr>
                      </pic:pic>
                    </a:graphicData>
                  </a:graphic>
                </wp:inline>
              </w:drawing>
            </w:r>
          </w:p>
        </w:tc>
      </w:tr>
      <w:tr>
        <w:trPr>
          <w:trHeight w:val="705" w:hRule="atLeast"/>
        </w:trPr>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Передний</w:t>
            </w:r>
          </w:p>
        </w:tc>
        <w:tc>
          <w:tcPr>
            <w:tcW w:w="5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03500" cy="406400"/>
                          </a:xfrm>
                          <a:prstGeom prst="rect">
                            <a:avLst/>
                          </a:prstGeom>
                        </pic:spPr>
                      </pic:pic>
                    </a:graphicData>
                  </a:graphic>
                </wp:inline>
              </w:drawing>
            </w:r>
          </w:p>
        </w:tc>
        <w:tc>
          <w:tcPr>
            <w:tcW w:w="5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603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03500" cy="406400"/>
                          </a:xfrm>
                          <a:prstGeom prst="rect">
                            <a:avLst/>
                          </a:prstGeom>
                        </pic:spPr>
                      </pic:pic>
                    </a:graphicData>
                  </a:graphic>
                </wp:inline>
              </w:drawing>
            </w:r>
          </w:p>
        </w:tc>
      </w:tr>
    </w:tbl>
    <w:bookmarkStart w:name="z516" w:id="192"/>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Знаки устанавливают попарно, образуя поперечный створ.</w:t>
      </w:r>
      <w:r>
        <w:br/>
      </w:r>
      <w:r>
        <w:rPr>
          <w:rFonts w:ascii="Times New Roman"/>
          <w:b w:val="false"/>
          <w:i w:val="false"/>
          <w:color w:val="000000"/>
          <w:sz w:val="28"/>
        </w:rPr>
        <w:t>
</w:t>
      </w:r>
      <w:r>
        <w:rPr>
          <w:rFonts w:ascii="Times New Roman"/>
          <w:b w:val="false"/>
          <w:i w:val="false"/>
          <w:color w:val="000000"/>
          <w:sz w:val="28"/>
        </w:rPr>
        <w:t>
      2. Цифра на переднем створном знаке показывает количество судов, разрешенное к постановке по ширине акватории рейда.</w:t>
      </w:r>
      <w:r>
        <w:br/>
      </w:r>
      <w:r>
        <w:rPr>
          <w:rFonts w:ascii="Times New Roman"/>
          <w:b w:val="false"/>
          <w:i w:val="false"/>
          <w:color w:val="000000"/>
          <w:sz w:val="28"/>
        </w:rPr>
        <w:t>
</w:t>
      </w:r>
      <w:r>
        <w:rPr>
          <w:rFonts w:ascii="Times New Roman"/>
          <w:b w:val="false"/>
          <w:i w:val="false"/>
          <w:color w:val="000000"/>
          <w:sz w:val="28"/>
        </w:rPr>
        <w:t>
      3. При наличии нескольких рейдов делается их нумерация. Порядковый номер рейда указывается на щите заднего знака.</w:t>
      </w:r>
      <w:r>
        <w:br/>
      </w:r>
      <w:r>
        <w:rPr>
          <w:rFonts w:ascii="Times New Roman"/>
          <w:b w:val="false"/>
          <w:i w:val="false"/>
          <w:color w:val="000000"/>
          <w:sz w:val="28"/>
        </w:rPr>
        <w:t>
</w:t>
      </w:r>
      <w:r>
        <w:rPr>
          <w:rFonts w:ascii="Times New Roman"/>
          <w:b w:val="false"/>
          <w:i w:val="false"/>
          <w:color w:val="000000"/>
          <w:sz w:val="28"/>
        </w:rPr>
        <w:t>
      4. Разрешается установка дополнительных щитов, на которых стрелка указывает направление рейда, а цифра – длину рейда (в метрах).</w:t>
      </w:r>
    </w:p>
    <w:bookmarkEnd w:id="192"/>
    <w:bookmarkStart w:name="z521" w:id="193"/>
    <w:p>
      <w:pPr>
        <w:spacing w:after="0"/>
        <w:ind w:left="0"/>
        <w:jc w:val="left"/>
      </w:pPr>
      <w:r>
        <w:rPr>
          <w:rFonts w:ascii="Times New Roman"/>
          <w:b/>
          <w:i w:val="false"/>
          <w:color w:val="000000"/>
        </w:rPr>
        <w:t xml:space="preserve"> 
Место оборота судов</w:t>
      </w:r>
    </w:p>
    <w:bookmarkEnd w:id="193"/>
    <w:bookmarkStart w:name="z522" w:id="194"/>
    <w:p>
      <w:pPr>
        <w:spacing w:after="0"/>
        <w:ind w:left="0"/>
        <w:jc w:val="both"/>
      </w:pPr>
      <w:r>
        <w:rPr>
          <w:rFonts w:ascii="Times New Roman"/>
          <w:b w:val="false"/>
          <w:i w:val="false"/>
          <w:color w:val="000000"/>
          <w:sz w:val="28"/>
        </w:rPr>
        <w:t>
      Указывает участок, где осуществлять обороты судов наиболее безопасно.</w:t>
      </w:r>
    </w:p>
    <w:bookmarkEnd w:id="194"/>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8382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38200" cy="7874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3098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098800" cy="317500"/>
                          </a:xfrm>
                          <a:prstGeom prst="rect">
                            <a:avLst/>
                          </a:prstGeom>
                        </pic:spPr>
                      </pic:pic>
                    </a:graphicData>
                  </a:graphic>
                </wp:inline>
              </w:drawing>
            </w:r>
          </w:p>
        </w:tc>
      </w:tr>
    </w:tbl>
    <w:bookmarkStart w:name="z523" w:id="195"/>
    <w:p>
      <w:pPr>
        <w:spacing w:after="0"/>
        <w:ind w:left="0"/>
        <w:jc w:val="left"/>
      </w:pPr>
      <w:r>
        <w:rPr>
          <w:rFonts w:ascii="Times New Roman"/>
          <w:b/>
          <w:i w:val="false"/>
          <w:color w:val="000000"/>
        </w:rPr>
        <w:t xml:space="preserve"> 
Пост судоходной инспекции</w:t>
      </w:r>
    </w:p>
    <w:bookmarkEnd w:id="195"/>
    <w:bookmarkStart w:name="z524" w:id="196"/>
    <w:p>
      <w:pPr>
        <w:spacing w:after="0"/>
        <w:ind w:left="0"/>
        <w:jc w:val="both"/>
      </w:pPr>
      <w:r>
        <w:rPr>
          <w:rFonts w:ascii="Times New Roman"/>
          <w:b w:val="false"/>
          <w:i w:val="false"/>
          <w:color w:val="000000"/>
          <w:sz w:val="28"/>
        </w:rPr>
        <w:t>
      Для обозначения мест базирования подразделений судоходной инспекции</w:t>
      </w:r>
    </w:p>
    <w:bookmarkEnd w:id="196"/>
    <w:tbl>
      <w:tblPr>
        <w:tblW w:w="0" w:type="auto"/>
        <w:tblCellSpacing w:w="0" w:type="auto"/>
        <w:tblBorders>
          <w:top w:val="none"/>
          <w:left w:val="none"/>
          <w:bottom w:val="none"/>
          <w:right w:val="none"/>
          <w:insideH w:val="none"/>
          <w:insideV w:val="none"/>
        </w:tblBorders>
      </w:tblPr>
      <w:tblGrid>
        <w:gridCol w:w="3932"/>
        <w:gridCol w:w="9168"/>
      </w:tblGrid>
      <w:tr>
        <w:trPr>
          <w:trHeight w:val="270" w:hRule="atLeast"/>
        </w:trPr>
        <w:tc>
          <w:tcPr>
            <w:tcW w:w="3932" w:type="dxa"/>
            <w:vMerge w:val="restart"/>
            <w:tcBorders/>
            <w:tcMar>
              <w:top w:w="15" w:type="dxa"/>
              <w:left w:w="15" w:type="dxa"/>
              <w:bottom w:w="15" w:type="dxa"/>
              <w:right w:w="15" w:type="dxa"/>
            </w:tcMar>
            <w:vAlign w:val="center"/>
          </w:tcPr>
          <w:p>
            <w:pPr>
              <w:spacing w:after="20"/>
              <w:ind w:left="20"/>
              <w:jc w:val="both"/>
            </w:pPr>
            <w:r>
              <w:drawing>
                <wp:inline distT="0" distB="0" distL="0" distR="0">
                  <wp:extent cx="2171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171700" cy="1993900"/>
                          </a:xfrm>
                          <a:prstGeom prst="rect">
                            <a:avLst/>
                          </a:prstGeom>
                        </pic:spPr>
                      </pic:pic>
                    </a:graphicData>
                  </a:graphic>
                </wp:inline>
              </w:drawing>
            </w: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9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Огонь</w:t>
            </w:r>
          </w:p>
        </w:tc>
      </w:tr>
      <w:tr>
        <w:trPr>
          <w:trHeight w:val="570" w:hRule="atLeast"/>
        </w:trPr>
        <w:tc>
          <w:tcPr>
            <w:tcW w:w="0" w:type="auto"/>
            <w:vMerge/>
            <w:tcBorders>
              <w:top w:val="nil"/>
            </w:tcBorders>
          </w:tcPr>
          <w:p/>
        </w:tc>
        <w:tc>
          <w:tcPr>
            <w:tcW w:w="9168" w:type="dxa"/>
            <w:tcBorders/>
            <w:tcMar>
              <w:top w:w="15" w:type="dxa"/>
              <w:left w:w="15" w:type="dxa"/>
              <w:bottom w:w="15" w:type="dxa"/>
              <w:right w:w="15" w:type="dxa"/>
            </w:tcMar>
            <w:vAlign w:val="center"/>
          </w:tcPr>
          <w:p>
            <w:pPr>
              <w:spacing w:after="20"/>
              <w:ind w:left="20"/>
              <w:jc w:val="both"/>
            </w:pPr>
            <w:r>
              <w:drawing>
                <wp:inline distT="0" distB="0" distL="0" distR="0">
                  <wp:extent cx="3098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098800" cy="317500"/>
                          </a:xfrm>
                          <a:prstGeom prst="rect">
                            <a:avLst/>
                          </a:prstGeom>
                        </pic:spPr>
                      </pic:pic>
                    </a:graphicData>
                  </a:graphic>
                </wp:inline>
              </w:drawing>
            </w:r>
          </w:p>
        </w:tc>
      </w:tr>
    </w:tbl>
    <w:bookmarkStart w:name="z525" w:id="197"/>
    <w:p>
      <w:pPr>
        <w:spacing w:after="0"/>
        <w:ind w:left="0"/>
        <w:jc w:val="left"/>
      </w:pPr>
      <w:r>
        <w:rPr>
          <w:rFonts w:ascii="Times New Roman"/>
          <w:b/>
          <w:i w:val="false"/>
          <w:color w:val="000000"/>
        </w:rPr>
        <w:t xml:space="preserve"> 
Указатель расстояний</w:t>
      </w:r>
    </w:p>
    <w:bookmarkEnd w:id="197"/>
    <w:bookmarkStart w:name="z526" w:id="198"/>
    <w:p>
      <w:pPr>
        <w:spacing w:after="0"/>
        <w:ind w:left="0"/>
        <w:jc w:val="both"/>
      </w:pPr>
      <w:r>
        <w:rPr>
          <w:rFonts w:ascii="Times New Roman"/>
          <w:b w:val="false"/>
          <w:i w:val="false"/>
          <w:color w:val="000000"/>
          <w:sz w:val="28"/>
        </w:rPr>
        <w:t>
      Для обозначения расстояния (километража)</w:t>
      </w:r>
    </w:p>
    <w:bookmarkEnd w:id="198"/>
    <w:p>
      <w:pPr>
        <w:spacing w:after="0"/>
        <w:ind w:left="0"/>
        <w:jc w:val="both"/>
      </w:pPr>
      <w:r>
        <w:drawing>
          <wp:inline distT="0" distB="0" distL="0" distR="0">
            <wp:extent cx="749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49300" cy="393700"/>
                    </a:xfrm>
                    <a:prstGeom prst="rect">
                      <a:avLst/>
                    </a:prstGeom>
                  </pic:spPr>
                </pic:pic>
              </a:graphicData>
            </a:graphic>
          </wp:inline>
        </w:drawing>
      </w:r>
    </w:p>
    <w:bookmarkStart w:name="z527" w:id="199"/>
    <w:p>
      <w:pPr>
        <w:spacing w:after="0"/>
        <w:ind w:left="0"/>
        <w:jc w:val="both"/>
      </w:pPr>
      <w:r>
        <w:rPr>
          <w:rFonts w:ascii="Times New Roman"/>
          <w:b w:val="false"/>
          <w:i w:val="false"/>
          <w:color w:val="000000"/>
          <w:sz w:val="28"/>
        </w:rPr>
        <w:t>
      Примечание: число показывает расстояние в километрах по отсчету, принятому на навигационной карте.</w:t>
      </w:r>
    </w:p>
    <w:bookmarkEnd w:id="199"/>
    <w:bookmarkStart w:name="z528" w:id="200"/>
    <w:p>
      <w:pPr>
        <w:spacing w:after="0"/>
        <w:ind w:left="0"/>
        <w:jc w:val="left"/>
      </w:pPr>
      <w:r>
        <w:rPr>
          <w:rFonts w:ascii="Times New Roman"/>
          <w:b/>
          <w:i w:val="false"/>
          <w:color w:val="000000"/>
        </w:rPr>
        <w:t xml:space="preserve"> 
Указатель местности</w:t>
      </w:r>
    </w:p>
    <w:bookmarkEnd w:id="200"/>
    <w:bookmarkStart w:name="z529" w:id="201"/>
    <w:p>
      <w:pPr>
        <w:spacing w:after="0"/>
        <w:ind w:left="0"/>
        <w:jc w:val="both"/>
      </w:pPr>
      <w:r>
        <w:rPr>
          <w:rFonts w:ascii="Times New Roman"/>
          <w:b w:val="false"/>
          <w:i w:val="false"/>
          <w:color w:val="000000"/>
          <w:sz w:val="28"/>
        </w:rPr>
        <w:t>
      Для обозначения притоков, населенных пунктов, границ бассейновых управлений пути и управлений судоходных каналов, а также их подразделений.</w:t>
      </w:r>
    </w:p>
    <w:bookmarkEnd w:id="201"/>
    <w:p>
      <w:pPr>
        <w:spacing w:after="0"/>
        <w:ind w:left="0"/>
        <w:jc w:val="both"/>
      </w:pPr>
      <w:r>
        <w:drawing>
          <wp:inline distT="0" distB="0" distL="0" distR="0">
            <wp:extent cx="12700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270000" cy="1066800"/>
                    </a:xfrm>
                    <a:prstGeom prst="rect">
                      <a:avLst/>
                    </a:prstGeom>
                  </pic:spPr>
                </pic:pic>
              </a:graphicData>
            </a:graphic>
          </wp:inline>
        </w:drawing>
      </w:r>
    </w:p>
    <w:bookmarkStart w:name="z530" w:id="202"/>
    <w:p>
      <w:pPr>
        <w:spacing w:after="0"/>
        <w:ind w:left="0"/>
        <w:jc w:val="both"/>
      </w:pPr>
      <w:r>
        <w:rPr>
          <w:rFonts w:ascii="Times New Roman"/>
          <w:b w:val="false"/>
          <w:i w:val="false"/>
          <w:color w:val="000000"/>
          <w:sz w:val="28"/>
        </w:rPr>
        <w:t>
      Общее указание. Предупреждающие знаки «Внимание!» и «Скорость ограничена!» устанавливаются в начале и конце участка, на который распространяется их действие, в местах, наиболее удобных для наблюдения с судов.</w:t>
      </w:r>
    </w:p>
    <w:bookmarkEnd w:id="202"/>
    <w:bookmarkStart w:name="z531" w:id="203"/>
    <w:p>
      <w:pPr>
        <w:spacing w:after="0"/>
        <w:ind w:left="0"/>
        <w:jc w:val="left"/>
      </w:pPr>
      <w:r>
        <w:rPr>
          <w:rFonts w:ascii="Times New Roman"/>
          <w:b/>
          <w:i w:val="false"/>
          <w:color w:val="000000"/>
        </w:rPr>
        <w:t xml:space="preserve"> 
Сигнальные мачты</w:t>
      </w:r>
    </w:p>
    <w:bookmarkEnd w:id="203"/>
    <w:bookmarkStart w:name="z532" w:id="204"/>
    <w:p>
      <w:pPr>
        <w:spacing w:after="0"/>
        <w:ind w:left="0"/>
        <w:jc w:val="both"/>
      </w:pPr>
      <w:r>
        <w:rPr>
          <w:rFonts w:ascii="Times New Roman"/>
          <w:b w:val="false"/>
          <w:i w:val="false"/>
          <w:color w:val="000000"/>
          <w:sz w:val="28"/>
        </w:rPr>
        <w:t>
      Для информации судоводителей о габаритах судового хода</w:t>
      </w:r>
    </w:p>
    <w:bookmarkEnd w:id="204"/>
    <w:tbl>
      <w:tblPr>
        <w:tblW w:w="0" w:type="auto"/>
        <w:tblCellSpacing w:w="0" w:type="auto"/>
        <w:tblBorders>
          <w:top w:val="none"/>
          <w:left w:val="none"/>
          <w:bottom w:val="none"/>
          <w:right w:val="none"/>
          <w:insideH w:val="none"/>
          <w:insideV w:val="none"/>
        </w:tblBorders>
      </w:tblPr>
      <w:tblGrid>
        <w:gridCol w:w="6260"/>
        <w:gridCol w:w="6260"/>
      </w:tblGrid>
      <w:tr>
        <w:trPr>
          <w:trHeight w:val="30" w:hRule="atLeast"/>
        </w:trPr>
        <w:tc>
          <w:tcPr>
            <w:tcW w:w="6260" w:type="dxa"/>
            <w:tcBorders/>
            <w:tcMar>
              <w:top w:w="15" w:type="dxa"/>
              <w:left w:w="15" w:type="dxa"/>
              <w:bottom w:w="15" w:type="dxa"/>
              <w:right w:w="15" w:type="dxa"/>
            </w:tcMar>
            <w:vAlign w:val="center"/>
          </w:tcPr>
          <w:p>
            <w:pPr>
              <w:spacing w:after="20"/>
              <w:ind w:left="20"/>
              <w:jc w:val="both"/>
            </w:pPr>
            <w:r>
              <w:drawing>
                <wp:inline distT="0" distB="0" distL="0" distR="0">
                  <wp:extent cx="1968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968500" cy="2311400"/>
                          </a:xfrm>
                          <a:prstGeom prst="rect">
                            <a:avLst/>
                          </a:prstGeom>
                        </pic:spPr>
                      </pic:pic>
                    </a:graphicData>
                  </a:graphic>
                </wp:inline>
              </w:drawing>
            </w:r>
          </w:p>
        </w:tc>
        <w:tc>
          <w:tcPr>
            <w:tcW w:w="62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на перекате:</w:t>
            </w:r>
            <w:r>
              <w:br/>
            </w:r>
            <w:r>
              <w:rPr>
                <w:rFonts w:ascii="Times New Roman"/>
                <w:b w:val="false"/>
                <w:i w:val="false"/>
                <w:color w:val="000000"/>
                <w:sz w:val="20"/>
              </w:rPr>
              <w:t>
на верхнем (по течению) ноке</w:t>
            </w:r>
            <w:r>
              <w:br/>
            </w:r>
            <w:r>
              <w:rPr>
                <w:rFonts w:ascii="Times New Roman"/>
                <w:b w:val="false"/>
                <w:i w:val="false"/>
                <w:color w:val="000000"/>
                <w:sz w:val="20"/>
              </w:rPr>
              <w:t>
реи дается информация о</w:t>
            </w:r>
            <w:r>
              <w:br/>
            </w:r>
            <w:r>
              <w:rPr>
                <w:rFonts w:ascii="Times New Roman"/>
                <w:b w:val="false"/>
                <w:i w:val="false"/>
                <w:color w:val="000000"/>
                <w:sz w:val="20"/>
              </w:rPr>
              <w:t>
глубине, на нижнем – информация</w:t>
            </w:r>
            <w:r>
              <w:br/>
            </w:r>
            <w:r>
              <w:rPr>
                <w:rFonts w:ascii="Times New Roman"/>
                <w:b w:val="false"/>
                <w:i w:val="false"/>
                <w:color w:val="000000"/>
                <w:sz w:val="20"/>
              </w:rPr>
              <w:t>
о ширине судового хода.</w:t>
            </w:r>
          </w:p>
        </w:tc>
      </w:tr>
      <w:tr>
        <w:trPr>
          <w:trHeight w:val="30" w:hRule="atLeast"/>
        </w:trPr>
        <w:tc>
          <w:tcPr>
            <w:tcW w:w="626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260" w:type="dxa"/>
            <w:tcBorders/>
            <w:tcMar>
              <w:top w:w="15" w:type="dxa"/>
              <w:left w:w="15" w:type="dxa"/>
              <w:bottom w:w="15" w:type="dxa"/>
              <w:right w:w="15" w:type="dxa"/>
            </w:tcMar>
            <w:vAlign w:val="center"/>
          </w:tcPr>
          <w:p>
            <w:pPr>
              <w:spacing w:after="20"/>
              <w:ind w:left="20"/>
              <w:jc w:val="both"/>
            </w:pPr>
            <w:r>
              <w:drawing>
                <wp:inline distT="0" distB="0" distL="0" distR="0">
                  <wp:extent cx="19558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955800" cy="2311400"/>
                          </a:xfrm>
                          <a:prstGeom prst="rect">
                            <a:avLst/>
                          </a:prstGeom>
                        </pic:spPr>
                      </pic:pic>
                    </a:graphicData>
                  </a:graphic>
                </wp:inline>
              </w:drawing>
            </w:r>
          </w:p>
        </w:tc>
        <w:tc>
          <w:tcPr>
            <w:tcW w:w="62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установке на плесе: на</w:t>
            </w:r>
            <w:r>
              <w:br/>
            </w:r>
            <w:r>
              <w:rPr>
                <w:rFonts w:ascii="Times New Roman"/>
                <w:b w:val="false"/>
                <w:i w:val="false"/>
                <w:color w:val="000000"/>
                <w:sz w:val="20"/>
              </w:rPr>
              <w:t>
верхнем (по течению) ноке реи</w:t>
            </w:r>
            <w:r>
              <w:br/>
            </w:r>
            <w:r>
              <w:rPr>
                <w:rFonts w:ascii="Times New Roman"/>
                <w:b w:val="false"/>
                <w:i w:val="false"/>
                <w:color w:val="000000"/>
                <w:sz w:val="20"/>
              </w:rPr>
              <w:t>
дается информация о наименьшей</w:t>
            </w:r>
            <w:r>
              <w:br/>
            </w:r>
            <w:r>
              <w:rPr>
                <w:rFonts w:ascii="Times New Roman"/>
                <w:b w:val="false"/>
                <w:i w:val="false"/>
                <w:color w:val="000000"/>
                <w:sz w:val="20"/>
              </w:rPr>
              <w:t>
глубине на участке,</w:t>
            </w:r>
            <w:r>
              <w:br/>
            </w:r>
            <w:r>
              <w:rPr>
                <w:rFonts w:ascii="Times New Roman"/>
                <w:b w:val="false"/>
                <w:i w:val="false"/>
                <w:color w:val="000000"/>
                <w:sz w:val="20"/>
              </w:rPr>
              <w:t>
расположенном (по течению) выше</w:t>
            </w:r>
            <w:r>
              <w:br/>
            </w:r>
            <w:r>
              <w:rPr>
                <w:rFonts w:ascii="Times New Roman"/>
                <w:b w:val="false"/>
                <w:i w:val="false"/>
                <w:color w:val="000000"/>
                <w:sz w:val="20"/>
              </w:rPr>
              <w:t>
мачты; на нижнем ноке реи –</w:t>
            </w:r>
            <w:r>
              <w:br/>
            </w:r>
            <w:r>
              <w:rPr>
                <w:rFonts w:ascii="Times New Roman"/>
                <w:b w:val="false"/>
                <w:i w:val="false"/>
                <w:color w:val="000000"/>
                <w:sz w:val="20"/>
              </w:rPr>
              <w:t>
информация о наименьшей глубине</w:t>
            </w:r>
            <w:r>
              <w:br/>
            </w:r>
            <w:r>
              <w:rPr>
                <w:rFonts w:ascii="Times New Roman"/>
                <w:b w:val="false"/>
                <w:i w:val="false"/>
                <w:color w:val="000000"/>
                <w:sz w:val="20"/>
              </w:rPr>
              <w:t>
на участке, расположенном (по</w:t>
            </w:r>
            <w:r>
              <w:br/>
            </w:r>
            <w:r>
              <w:rPr>
                <w:rFonts w:ascii="Times New Roman"/>
                <w:b w:val="false"/>
                <w:i w:val="false"/>
                <w:color w:val="000000"/>
                <w:sz w:val="20"/>
              </w:rPr>
              <w:t>
течению) ниже мачты.</w:t>
            </w:r>
          </w:p>
        </w:tc>
      </w:tr>
    </w:tbl>
    <w:bookmarkStart w:name="z533" w:id="205"/>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w:t>
      </w:r>
      <w:r>
        <w:rPr>
          <w:rFonts w:ascii="Times New Roman"/>
          <w:b w:val="false"/>
          <w:i w:val="false"/>
          <w:color w:val="000000"/>
          <w:sz w:val="28"/>
        </w:rPr>
        <w:t>
      На верхнем щите сигнальной мачты указывают километраж верхней и нижней границ участка. На нижнем щите – километраж лимитирующих перекатов (выше и ниже места установки мачты).</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9"/>
        <w:gridCol w:w="4183"/>
        <w:gridCol w:w="4184"/>
      </w:tblGrid>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Сигнальная фигура</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Глубина, см</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Ширина, см</w:t>
            </w:r>
          </w:p>
        </w:tc>
      </w:tr>
      <w:tr>
        <w:trPr>
          <w:trHeight w:val="102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52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952500" cy="393700"/>
                          </a:xfrm>
                          <a:prstGeom prst="rect">
                            <a:avLst/>
                          </a:prstGeom>
                        </pic:spPr>
                      </pic:pic>
                    </a:graphicData>
                  </a:graphic>
                </wp:inline>
              </w:drawing>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w:t>
            </w:r>
          </w:p>
        </w:tc>
      </w:tr>
      <w:tr>
        <w:trPr>
          <w:trHeight w:val="102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35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635000" cy="673100"/>
                          </a:xfrm>
                          <a:prstGeom prst="rect">
                            <a:avLst/>
                          </a:prstGeom>
                        </pic:spPr>
                      </pic:pic>
                    </a:graphicData>
                  </a:graphic>
                </wp:inline>
              </w:drawing>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w:t>
            </w:r>
          </w:p>
        </w:tc>
      </w:tr>
      <w:tr>
        <w:trPr>
          <w:trHeight w:val="102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38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38200" cy="673100"/>
                          </a:xfrm>
                          <a:prstGeom prst="rect">
                            <a:avLst/>
                          </a:prstGeom>
                        </pic:spPr>
                      </pic:pic>
                    </a:graphicData>
                  </a:graphic>
                </wp:inline>
              </w:drawing>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102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342900" cy="330200"/>
                          </a:xfrm>
                          <a:prstGeom prst="rect">
                            <a:avLst/>
                          </a:prstGeom>
                        </pic:spPr>
                      </pic:pic>
                    </a:graphicData>
                  </a:graphic>
                </wp:inline>
              </w:drawing>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w:t>
            </w:r>
          </w:p>
        </w:tc>
      </w:tr>
      <w:tr>
        <w:trPr>
          <w:trHeight w:val="855"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35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635000" cy="508000"/>
                          </a:xfrm>
                          <a:prstGeom prst="rect">
                            <a:avLst/>
                          </a:prstGeom>
                        </pic:spPr>
                      </pic:pic>
                    </a:graphicData>
                  </a:graphic>
                </wp:inline>
              </w:drawing>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 лимитируется</w:t>
            </w:r>
          </w:p>
        </w:tc>
      </w:tr>
    </w:tbl>
    <w:bookmarkStart w:name="z535" w:id="206"/>
    <w:p>
      <w:pPr>
        <w:spacing w:after="0"/>
        <w:ind w:left="0"/>
        <w:jc w:val="both"/>
      </w:pPr>
      <w:r>
        <w:rPr>
          <w:rFonts w:ascii="Times New Roman"/>
          <w:b w:val="false"/>
          <w:i w:val="false"/>
          <w:color w:val="000000"/>
          <w:sz w:val="28"/>
        </w:rPr>
        <w:t>
      Все сигнальные фигуры сигнальных мачт окрашивают в белый цвет на темном фоне и в черный цвет на белом фоне, кроме большого шара, обозначающего глубину 20 см (ширину 20 м), который всегда окрашивают в красный цвет.</w:t>
      </w:r>
    </w:p>
    <w:bookmarkEnd w:id="206"/>
    <w:bookmarkStart w:name="z536" w:id="207"/>
    <w:p>
      <w:pPr>
        <w:spacing w:after="0"/>
        <w:ind w:left="0"/>
        <w:jc w:val="left"/>
      </w:pPr>
      <w:r>
        <w:rPr>
          <w:rFonts w:ascii="Times New Roman"/>
          <w:b/>
          <w:i w:val="false"/>
          <w:color w:val="000000"/>
        </w:rPr>
        <w:t xml:space="preserve"> 
Стоповый сигнал</w:t>
      </w:r>
    </w:p>
    <w:bookmarkEnd w:id="207"/>
    <w:bookmarkStart w:name="z537" w:id="208"/>
    <w:p>
      <w:pPr>
        <w:spacing w:after="0"/>
        <w:ind w:left="0"/>
        <w:jc w:val="both"/>
      </w:pPr>
      <w:r>
        <w:rPr>
          <w:rFonts w:ascii="Times New Roman"/>
          <w:b w:val="false"/>
          <w:i w:val="false"/>
          <w:color w:val="000000"/>
          <w:sz w:val="28"/>
        </w:rPr>
        <w:t>
      Для обозначения полезной длины камер шлюзов и границы зоны швартовки (остановки) судов в подходных каналах к шлюзам.</w:t>
      </w:r>
    </w:p>
    <w:bookmarkEnd w:id="208"/>
    <w:bookmarkStart w:name="z538" w:id="209"/>
    <w:p>
      <w:pPr>
        <w:spacing w:after="0"/>
        <w:ind w:left="0"/>
        <w:jc w:val="both"/>
      </w:pPr>
      <w:r>
        <w:rPr>
          <w:rFonts w:ascii="Times New Roman"/>
          <w:b w:val="false"/>
          <w:i w:val="false"/>
          <w:color w:val="000000"/>
          <w:sz w:val="28"/>
        </w:rPr>
        <w:t>
      Выполняются в виде вертикальной полосы красного цвета шириной 0,2-0,4 м, длиной не менее 1,5 м, наносимой на парапетах и стенках камеры шлюзов и причальных сооружений шлюзов.</w:t>
      </w:r>
    </w:p>
    <w:bookmarkEnd w:id="209"/>
    <w:bookmarkStart w:name="z539" w:id="210"/>
    <w:p>
      <w:pPr>
        <w:spacing w:after="0"/>
        <w:ind w:left="0"/>
        <w:jc w:val="both"/>
      </w:pPr>
      <w:r>
        <w:rPr>
          <w:rFonts w:ascii="Times New Roman"/>
          <w:b w:val="false"/>
          <w:i w:val="false"/>
          <w:color w:val="000000"/>
          <w:sz w:val="28"/>
        </w:rPr>
        <w:t>
                                  Огонь</w:t>
      </w:r>
    </w:p>
    <w:bookmarkEnd w:id="210"/>
    <w:p>
      <w:pPr>
        <w:spacing w:after="0"/>
        <w:ind w:left="0"/>
        <w:jc w:val="both"/>
      </w:pPr>
      <w:r>
        <w:rPr>
          <w:rFonts w:ascii="Times New Roman"/>
          <w:b w:val="false"/>
          <w:i w:val="false"/>
          <w:color w:val="000000"/>
          <w:sz w:val="28"/>
        </w:rPr>
        <w:t>                          </w:t>
      </w:r>
      <w:r>
        <w:drawing>
          <wp:inline distT="0" distB="0" distL="0" distR="0">
            <wp:extent cx="3098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098800" cy="317500"/>
                    </a:xfrm>
                    <a:prstGeom prst="rect">
                      <a:avLst/>
                    </a:prstGeom>
                  </pic:spPr>
                </pic:pic>
              </a:graphicData>
            </a:graphic>
          </wp:inline>
        </w:drawing>
      </w:r>
    </w:p>
    <w:bookmarkStart w:name="z540" w:id="211"/>
    <w:p>
      <w:pPr>
        <w:spacing w:after="0"/>
        <w:ind w:left="0"/>
        <w:jc w:val="both"/>
      </w:pPr>
      <w:r>
        <w:rPr>
          <w:rFonts w:ascii="Times New Roman"/>
          <w:b w:val="false"/>
          <w:i w:val="false"/>
          <w:color w:val="000000"/>
          <w:sz w:val="28"/>
        </w:rPr>
        <w:t>
      Примечания:</w:t>
      </w:r>
      <w:r>
        <w:br/>
      </w:r>
      <w:r>
        <w:rPr>
          <w:rFonts w:ascii="Times New Roman"/>
          <w:b w:val="false"/>
          <w:i w:val="false"/>
          <w:color w:val="000000"/>
          <w:sz w:val="28"/>
        </w:rPr>
        <w:t>
</w:t>
      </w:r>
      <w:r>
        <w:rPr>
          <w:rFonts w:ascii="Times New Roman"/>
          <w:b w:val="false"/>
          <w:i w:val="false"/>
          <w:color w:val="000000"/>
          <w:sz w:val="28"/>
        </w:rPr>
        <w:t>
      1. Разрешается применение сигнальных щитов с надписью «Стоп».</w:t>
      </w:r>
      <w:r>
        <w:br/>
      </w:r>
      <w:r>
        <w:rPr>
          <w:rFonts w:ascii="Times New Roman"/>
          <w:b w:val="false"/>
          <w:i w:val="false"/>
          <w:color w:val="000000"/>
          <w:sz w:val="28"/>
        </w:rPr>
        <w:t>
</w:t>
      </w:r>
      <w:r>
        <w:rPr>
          <w:rFonts w:ascii="Times New Roman"/>
          <w:b w:val="false"/>
          <w:i w:val="false"/>
          <w:color w:val="000000"/>
          <w:sz w:val="28"/>
        </w:rPr>
        <w:t>
      2. Разрешается нанесение надписи «Стоп» на стенах камер и причальных сооружений рядом с красной полосой.</w:t>
      </w:r>
    </w:p>
    <w:bookmarkEnd w:id="211"/>
    <w:bookmarkStart w:name="z543" w:id="212"/>
    <w:p>
      <w:pPr>
        <w:spacing w:after="0"/>
        <w:ind w:left="0"/>
        <w:jc w:val="both"/>
      </w:pPr>
      <w:r>
        <w:rPr>
          <w:rFonts w:ascii="Times New Roman"/>
          <w:b w:val="false"/>
          <w:i w:val="false"/>
          <w:color w:val="000000"/>
          <w:sz w:val="28"/>
        </w:rPr>
        <w:t>
Приложение 2</w:t>
      </w:r>
      <w:r>
        <w:br/>
      </w:r>
      <w:r>
        <w:rPr>
          <w:rFonts w:ascii="Times New Roman"/>
          <w:b w:val="false"/>
          <w:i w:val="false"/>
          <w:color w:val="000000"/>
          <w:sz w:val="28"/>
        </w:rPr>
        <w:t>
к Правилам плавания по</w:t>
      </w:r>
      <w:r>
        <w:br/>
      </w:r>
      <w:r>
        <w:rPr>
          <w:rFonts w:ascii="Times New Roman"/>
          <w:b w:val="false"/>
          <w:i w:val="false"/>
          <w:color w:val="000000"/>
          <w:sz w:val="28"/>
        </w:rPr>
        <w:t>
внутренним водным путям</w:t>
      </w:r>
    </w:p>
    <w:bookmarkEnd w:id="212"/>
    <w:bookmarkStart w:name="z544" w:id="213"/>
    <w:p>
      <w:pPr>
        <w:spacing w:after="0"/>
        <w:ind w:left="0"/>
        <w:jc w:val="left"/>
      </w:pPr>
      <w:r>
        <w:rPr>
          <w:rFonts w:ascii="Times New Roman"/>
          <w:b/>
          <w:i w:val="false"/>
          <w:color w:val="000000"/>
        </w:rPr>
        <w:t xml:space="preserve"> 
Огни и знаки судов и плотов</w:t>
      </w:r>
    </w:p>
    <w:bookmarkEnd w:id="213"/>
    <w:bookmarkStart w:name="z545" w:id="214"/>
    <w:p>
      <w:pPr>
        <w:spacing w:after="0"/>
        <w:ind w:left="0"/>
        <w:jc w:val="both"/>
      </w:pPr>
      <w:r>
        <w:rPr>
          <w:rFonts w:ascii="Times New Roman"/>
          <w:b w:val="false"/>
          <w:i w:val="false"/>
          <w:color w:val="000000"/>
          <w:sz w:val="28"/>
        </w:rPr>
        <w:t>
Условные обозначения огней</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6"/>
        <w:gridCol w:w="3357"/>
        <w:gridCol w:w="2187"/>
        <w:gridCol w:w="6180"/>
      </w:tblGrid>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Обозначе-</w:t>
            </w:r>
            <w:r>
              <w:br/>
            </w:r>
            <w:r>
              <w:rPr>
                <w:rFonts w:ascii="Times New Roman"/>
                <w:b w:val="false"/>
                <w:i w:val="false"/>
                <w:color w:val="000000"/>
                <w:sz w:val="20"/>
              </w:rPr>
              <w:t>
ние огня</w:t>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и</w:t>
            </w:r>
            <w:r>
              <w:br/>
            </w:r>
            <w:r>
              <w:rPr>
                <w:rFonts w:ascii="Times New Roman"/>
                <w:b w:val="false"/>
                <w:i w:val="false"/>
                <w:color w:val="000000"/>
                <w:sz w:val="20"/>
              </w:rPr>
              <w:t>
цвет огня</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w:t>
            </w:r>
            <w:r>
              <w:br/>
            </w:r>
            <w:r>
              <w:rPr>
                <w:rFonts w:ascii="Times New Roman"/>
                <w:b w:val="false"/>
                <w:i w:val="false"/>
                <w:color w:val="000000"/>
                <w:sz w:val="20"/>
              </w:rPr>
              <w:t>
освещения,</w:t>
            </w:r>
            <w:r>
              <w:br/>
            </w:r>
            <w:r>
              <w:rPr>
                <w:rFonts w:ascii="Times New Roman"/>
                <w:b w:val="false"/>
                <w:i w:val="false"/>
                <w:color w:val="000000"/>
                <w:sz w:val="20"/>
              </w:rPr>
              <w:t>
град</w:t>
            </w:r>
          </w:p>
        </w:tc>
        <w:tc>
          <w:tcPr>
            <w:tcW w:w="6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Схема расположения огней на</w:t>
            </w:r>
            <w:r>
              <w:br/>
            </w:r>
            <w:r>
              <w:rPr>
                <w:rFonts w:ascii="Times New Roman"/>
                <w:b w:val="false"/>
                <w:i w:val="false"/>
                <w:color w:val="000000"/>
                <w:sz w:val="20"/>
              </w:rPr>
              <w:t>
судне</w:t>
            </w:r>
          </w:p>
          <w:p>
            <w:pPr>
              <w:spacing w:after="20"/>
              <w:ind w:left="20"/>
              <w:jc w:val="both"/>
            </w:pPr>
            <w:r>
              <w:rPr>
                <w:rFonts w:ascii="Times New Roman"/>
                <w:b w:val="false"/>
                <w:i w:val="false"/>
                <w:color w:val="000000"/>
                <w:sz w:val="20"/>
              </w:rPr>
              <w:t>1 – топовый огонь</w:t>
            </w:r>
            <w:r>
              <w:br/>
            </w:r>
            <w:r>
              <w:rPr>
                <w:rFonts w:ascii="Times New Roman"/>
                <w:b w:val="false"/>
                <w:i w:val="false"/>
                <w:color w:val="000000"/>
                <w:sz w:val="20"/>
              </w:rPr>
              <w:t>
2 – бортовые огни</w:t>
            </w:r>
            <w:r>
              <w:br/>
            </w:r>
            <w:r>
              <w:rPr>
                <w:rFonts w:ascii="Times New Roman"/>
                <w:b w:val="false"/>
                <w:i w:val="false"/>
                <w:color w:val="000000"/>
                <w:sz w:val="20"/>
              </w:rPr>
              <w:t>
3 – буксировочный огонь</w:t>
            </w:r>
            <w:r>
              <w:br/>
            </w:r>
            <w:r>
              <w:rPr>
                <w:rFonts w:ascii="Times New Roman"/>
                <w:b w:val="false"/>
                <w:i w:val="false"/>
                <w:color w:val="000000"/>
                <w:sz w:val="20"/>
              </w:rPr>
              <w:t>
4 – кормовые огни</w:t>
            </w:r>
          </w:p>
          <w:p>
            <w:pPr>
              <w:spacing w:after="20"/>
              <w:ind w:left="20"/>
              <w:jc w:val="both"/>
            </w:pPr>
            <w:r>
              <w:drawing>
                <wp:inline distT="0" distB="0" distL="0" distR="0">
                  <wp:extent cx="1714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714500" cy="6057900"/>
                          </a:xfrm>
                          <a:prstGeom prst="rect">
                            <a:avLst/>
                          </a:prstGeom>
                        </pic:spPr>
                      </pic:pic>
                    </a:graphicData>
                  </a:graphic>
                </wp:inline>
              </w:drawing>
            </w: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19100" cy="4191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Топовый белый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06400" cy="3810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Бортовой</w:t>
            </w:r>
            <w:r>
              <w:br/>
            </w:r>
            <w:r>
              <w:rPr>
                <w:rFonts w:ascii="Times New Roman"/>
                <w:b w:val="false"/>
                <w:i w:val="false"/>
                <w:color w:val="000000"/>
                <w:sz w:val="20"/>
              </w:rPr>
              <w:t>
зеленый (правый</w:t>
            </w:r>
            <w:r>
              <w:br/>
            </w:r>
            <w:r>
              <w:rPr>
                <w:rFonts w:ascii="Times New Roman"/>
                <w:b w:val="false"/>
                <w:i w:val="false"/>
                <w:color w:val="000000"/>
                <w:sz w:val="20"/>
              </w:rPr>
              <w:t>
борт)</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572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57200" cy="4318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Бортовой</w:t>
            </w:r>
            <w:r>
              <w:br/>
            </w:r>
            <w:r>
              <w:rPr>
                <w:rFonts w:ascii="Times New Roman"/>
                <w:b w:val="false"/>
                <w:i w:val="false"/>
                <w:color w:val="000000"/>
                <w:sz w:val="20"/>
              </w:rPr>
              <w:t>
красный (левый</w:t>
            </w:r>
            <w:r>
              <w:br/>
            </w:r>
            <w:r>
              <w:rPr>
                <w:rFonts w:ascii="Times New Roman"/>
                <w:b w:val="false"/>
                <w:i w:val="false"/>
                <w:color w:val="000000"/>
                <w:sz w:val="20"/>
              </w:rPr>
              <w:t>
борт)</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06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06400" cy="4064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Кормовой белый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31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31800" cy="4191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Буксировочный</w:t>
            </w:r>
            <w:r>
              <w:br/>
            </w:r>
            <w:r>
              <w:rPr>
                <w:rFonts w:ascii="Times New Roman"/>
                <w:b w:val="false"/>
                <w:i w:val="false"/>
                <w:color w:val="000000"/>
                <w:sz w:val="20"/>
              </w:rPr>
              <w:t>
желтый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81000" cy="3810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Круговой белый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81000" cy="3810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Круговой</w:t>
            </w:r>
            <w:r>
              <w:br/>
            </w:r>
            <w:r>
              <w:rPr>
                <w:rFonts w:ascii="Times New Roman"/>
                <w:b w:val="false"/>
                <w:i w:val="false"/>
                <w:color w:val="000000"/>
                <w:sz w:val="20"/>
              </w:rPr>
              <w:t>
красный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3810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81000" cy="3810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Круговой</w:t>
            </w:r>
            <w:r>
              <w:br/>
            </w:r>
            <w:r>
              <w:rPr>
                <w:rFonts w:ascii="Times New Roman"/>
                <w:b w:val="false"/>
                <w:i w:val="false"/>
                <w:color w:val="000000"/>
                <w:sz w:val="20"/>
              </w:rPr>
              <w:t>
зеленый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82600" cy="4572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Проблесковый</w:t>
            </w:r>
            <w:r>
              <w:br/>
            </w:r>
            <w:r>
              <w:rPr>
                <w:rFonts w:ascii="Times New Roman"/>
                <w:b w:val="false"/>
                <w:i w:val="false"/>
                <w:color w:val="000000"/>
                <w:sz w:val="20"/>
              </w:rPr>
              <w:t>
желтый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0" w:type="auto"/>
            <w:vMerge/>
            <w:tcBorders>
              <w:top w:val="nil"/>
              <w:left w:val="single" w:color="cfcfcf" w:sz="5"/>
              <w:bottom w:val="single" w:color="cfcfcf" w:sz="5"/>
              <w:right w:val="single" w:color="cfcfcf" w:sz="5"/>
            </w:tcBorders>
          </w:tcPr>
          <w:p/>
        </w:tc>
      </w:tr>
      <w:tr>
        <w:trPr>
          <w:trHeight w:val="54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33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33400" cy="520700"/>
                          </a:xfrm>
                          <a:prstGeom prst="rect">
                            <a:avLst/>
                          </a:prstGeom>
                        </pic:spPr>
                      </pic:pic>
                    </a:graphicData>
                  </a:graphic>
                </wp:inline>
              </w:drawing>
            </w:r>
          </w:p>
        </w:tc>
        <w:tc>
          <w:tcPr>
            <w:tcW w:w="3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Проблесковый</w:t>
            </w:r>
            <w:r>
              <w:br/>
            </w:r>
            <w:r>
              <w:rPr>
                <w:rFonts w:ascii="Times New Roman"/>
                <w:b w:val="false"/>
                <w:i w:val="false"/>
                <w:color w:val="000000"/>
                <w:sz w:val="20"/>
              </w:rPr>
              <w:t>
синий</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0" w:type="auto"/>
            <w:vMerge/>
            <w:tcBorders>
              <w:top w:val="nil"/>
              <w:left w:val="single" w:color="cfcfcf" w:sz="5"/>
              <w:bottom w:val="single" w:color="cfcfcf" w:sz="5"/>
              <w:right w:val="single" w:color="cfcfcf" w:sz="5"/>
            </w:tcBorders>
          </w:tcPr>
          <w:p/>
        </w:tc>
      </w:tr>
    </w:tbl>
    <w:bookmarkStart w:name="z546" w:id="215"/>
    <w:p>
      <w:pPr>
        <w:spacing w:after="0"/>
        <w:ind w:left="0"/>
        <w:jc w:val="left"/>
      </w:pPr>
      <w:r>
        <w:rPr>
          <w:rFonts w:ascii="Times New Roman"/>
          <w:b/>
          <w:i w:val="false"/>
          <w:color w:val="000000"/>
        </w:rPr>
        <w:t xml:space="preserve"> 
Огни самоходных судов</w:t>
      </w:r>
    </w:p>
    <w:bookmarkEnd w:id="215"/>
    <w:tbl>
      <w:tblPr>
        <w:tblW w:w="0" w:type="auto"/>
        <w:tblCellSpacing w:w="0" w:type="auto"/>
        <w:tblBorders>
          <w:top w:val="none"/>
          <w:left w:val="none"/>
          <w:bottom w:val="none"/>
          <w:right w:val="none"/>
          <w:insideH w:val="none"/>
          <w:insideV w:val="none"/>
        </w:tblBorders>
      </w:tblPr>
      <w:tblGrid>
        <w:gridCol w:w="3801"/>
        <w:gridCol w:w="4951"/>
        <w:gridCol w:w="4888"/>
      </w:tblGrid>
      <w:tr>
        <w:trPr>
          <w:trHeight w:val="30" w:hRule="atLeast"/>
        </w:trPr>
        <w:tc>
          <w:tcPr>
            <w:tcW w:w="38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судна</w:t>
            </w:r>
          </w:p>
        </w:tc>
        <w:tc>
          <w:tcPr>
            <w:tcW w:w="49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ходу (справа – вид с кормы)</w:t>
            </w:r>
          </w:p>
        </w:tc>
        <w:tc>
          <w:tcPr>
            <w:tcW w:w="48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стоянке</w:t>
            </w:r>
          </w:p>
        </w:tc>
      </w:tr>
      <w:tr>
        <w:trPr>
          <w:trHeight w:val="2085" w:hRule="atLeast"/>
        </w:trPr>
        <w:tc>
          <w:tcPr>
            <w:tcW w:w="38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Одиночное судно</w:t>
            </w:r>
            <w:r>
              <w:br/>
            </w:r>
            <w:r>
              <w:rPr>
                <w:rFonts w:ascii="Times New Roman"/>
                <w:b w:val="false"/>
                <w:i w:val="false"/>
                <w:color w:val="000000"/>
                <w:sz w:val="20"/>
              </w:rPr>
              <w:t>
длиной менее 50 м</w:t>
            </w:r>
            <w:r>
              <w:br/>
            </w:r>
            <w:r>
              <w:rPr>
                <w:rFonts w:ascii="Times New Roman"/>
                <w:b w:val="false"/>
                <w:i w:val="false"/>
                <w:color w:val="000000"/>
                <w:sz w:val="20"/>
              </w:rPr>
              <w:t>
(ширина судна В &gt;</w:t>
            </w:r>
            <w:r>
              <w:br/>
            </w:r>
            <w:r>
              <w:rPr>
                <w:rFonts w:ascii="Times New Roman"/>
                <w:b w:val="false"/>
                <w:i w:val="false"/>
                <w:color w:val="000000"/>
                <w:sz w:val="20"/>
              </w:rPr>
              <w:t>
5 м)</w:t>
            </w:r>
          </w:p>
        </w:tc>
        <w:tc>
          <w:tcPr>
            <w:tcW w:w="0" w:type="auto"/>
            <w:gridSpan w:val="2"/>
            <w:vMerge w:val="restart"/>
            <w:tcBorders/>
            <w:tcMar>
              <w:top w:w="15" w:type="dxa"/>
              <w:left w:w="15" w:type="dxa"/>
              <w:bottom w:w="15" w:type="dxa"/>
              <w:right w:w="15" w:type="dxa"/>
            </w:tcMar>
            <w:vAlign w:val="center"/>
          </w:tcPr>
          <w:p>
            <w:pPr>
              <w:spacing w:after="20"/>
              <w:ind w:left="20"/>
              <w:jc w:val="both"/>
            </w:pPr>
            <w:r>
              <w:drawing>
                <wp:inline distT="0" distB="0" distL="0" distR="0">
                  <wp:extent cx="61849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184900" cy="5384800"/>
                          </a:xfrm>
                          <a:prstGeom prst="rect">
                            <a:avLst/>
                          </a:prstGeom>
                        </pic:spPr>
                      </pic:pic>
                    </a:graphicData>
                  </a:graphic>
                </wp:inline>
              </w:drawing>
            </w:r>
          </w:p>
        </w:tc>
      </w:tr>
      <w:tr>
        <w:trPr>
          <w:trHeight w:val="1950" w:hRule="atLeast"/>
        </w:trPr>
        <w:tc>
          <w:tcPr>
            <w:tcW w:w="38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Пассажирское</w:t>
            </w:r>
            <w:r>
              <w:br/>
            </w:r>
            <w:r>
              <w:rPr>
                <w:rFonts w:ascii="Times New Roman"/>
                <w:b w:val="false"/>
                <w:i w:val="false"/>
                <w:color w:val="000000"/>
                <w:sz w:val="20"/>
              </w:rPr>
              <w:t>
водоизмещающее</w:t>
            </w:r>
            <w:r>
              <w:br/>
            </w:r>
            <w:r>
              <w:rPr>
                <w:rFonts w:ascii="Times New Roman"/>
                <w:b w:val="false"/>
                <w:i w:val="false"/>
                <w:color w:val="000000"/>
                <w:sz w:val="20"/>
              </w:rPr>
              <w:t>
судно, работающее</w:t>
            </w:r>
            <w:r>
              <w:br/>
            </w:r>
            <w:r>
              <w:rPr>
                <w:rFonts w:ascii="Times New Roman"/>
                <w:b w:val="false"/>
                <w:i w:val="false"/>
                <w:color w:val="000000"/>
                <w:sz w:val="20"/>
              </w:rPr>
              <w:t>
на переправе или</w:t>
            </w:r>
            <w:r>
              <w:br/>
            </w:r>
            <w:r>
              <w:rPr>
                <w:rFonts w:ascii="Times New Roman"/>
                <w:b w:val="false"/>
                <w:i w:val="false"/>
                <w:color w:val="000000"/>
                <w:sz w:val="20"/>
              </w:rPr>
              <w:t>
в границах</w:t>
            </w:r>
            <w:r>
              <w:br/>
            </w:r>
            <w:r>
              <w:rPr>
                <w:rFonts w:ascii="Times New Roman"/>
                <w:b w:val="false"/>
                <w:i w:val="false"/>
                <w:color w:val="000000"/>
                <w:sz w:val="20"/>
              </w:rPr>
              <w:t>
акватории порта</w:t>
            </w:r>
            <w:r>
              <w:br/>
            </w:r>
            <w:r>
              <w:rPr>
                <w:rFonts w:ascii="Times New Roman"/>
                <w:b w:val="false"/>
                <w:i w:val="false"/>
                <w:color w:val="000000"/>
                <w:sz w:val="20"/>
              </w:rPr>
              <w:t>
(В = 5 м и менее)</w:t>
            </w:r>
          </w:p>
        </w:tc>
        <w:tc>
          <w:tcPr>
            <w:tcW w:w="0" w:type="auto"/>
            <w:gridSpan w:val="2"/>
            <w:vMerge/>
            <w:tcBorders>
              <w:top w:val="nil"/>
            </w:tcBorders>
          </w:tcPr>
          <w:p/>
        </w:tc>
      </w:tr>
      <w:tr>
        <w:trPr>
          <w:trHeight w:val="2655" w:hRule="atLeast"/>
        </w:trPr>
        <w:tc>
          <w:tcPr>
            <w:tcW w:w="38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 с нефтегру-</w:t>
            </w:r>
            <w:r>
              <w:br/>
            </w:r>
            <w:r>
              <w:rPr>
                <w:rFonts w:ascii="Times New Roman"/>
                <w:b w:val="false"/>
                <w:i w:val="false"/>
                <w:color w:val="000000"/>
                <w:sz w:val="20"/>
              </w:rPr>
              <w:t>
зами и их</w:t>
            </w:r>
            <w:r>
              <w:br/>
            </w:r>
            <w:r>
              <w:rPr>
                <w:rFonts w:ascii="Times New Roman"/>
                <w:b w:val="false"/>
                <w:i w:val="false"/>
                <w:color w:val="000000"/>
                <w:sz w:val="20"/>
              </w:rPr>
              <w:t>
остатками,</w:t>
            </w:r>
            <w:r>
              <w:br/>
            </w:r>
            <w:r>
              <w:rPr>
                <w:rFonts w:ascii="Times New Roman"/>
                <w:b w:val="false"/>
                <w:i w:val="false"/>
                <w:color w:val="000000"/>
                <w:sz w:val="20"/>
              </w:rPr>
              <w:t>
взрывчатыми или</w:t>
            </w:r>
            <w:r>
              <w:br/>
            </w:r>
            <w:r>
              <w:rPr>
                <w:rFonts w:ascii="Times New Roman"/>
                <w:b w:val="false"/>
                <w:i w:val="false"/>
                <w:color w:val="000000"/>
                <w:sz w:val="20"/>
              </w:rPr>
              <w:t>
ядовитыми</w:t>
            </w:r>
            <w:r>
              <w:br/>
            </w:r>
            <w:r>
              <w:rPr>
                <w:rFonts w:ascii="Times New Roman"/>
                <w:b w:val="false"/>
                <w:i w:val="false"/>
                <w:color w:val="000000"/>
                <w:sz w:val="20"/>
              </w:rPr>
              <w:t>
веществами</w:t>
            </w:r>
            <w:r>
              <w:br/>
            </w:r>
            <w:r>
              <w:rPr>
                <w:rFonts w:ascii="Times New Roman"/>
                <w:b w:val="false"/>
                <w:i w:val="false"/>
                <w:color w:val="000000"/>
                <w:sz w:val="20"/>
              </w:rPr>
              <w:t>
длиной 50 м и</w:t>
            </w:r>
            <w:r>
              <w:br/>
            </w:r>
            <w:r>
              <w:rPr>
                <w:rFonts w:ascii="Times New Roman"/>
                <w:b w:val="false"/>
                <w:i w:val="false"/>
                <w:color w:val="000000"/>
                <w:sz w:val="20"/>
              </w:rPr>
              <w:t>
более</w:t>
            </w:r>
          </w:p>
        </w:tc>
        <w:tc>
          <w:tcPr>
            <w:tcW w:w="0" w:type="auto"/>
            <w:gridSpan w:val="2"/>
            <w:vMerge/>
            <w:tcBorders>
              <w:top w:val="nil"/>
            </w:tcBorders>
          </w:tcPr>
          <w:p/>
        </w:tc>
      </w:tr>
    </w:tbl>
    <w:tbl>
      <w:tblPr>
        <w:tblW w:w="0" w:type="auto"/>
        <w:tblCellSpacing w:w="0" w:type="auto"/>
        <w:tblBorders>
          <w:top w:val="none"/>
          <w:left w:val="none"/>
          <w:bottom w:val="none"/>
          <w:right w:val="none"/>
          <w:insideH w:val="none"/>
          <w:insideV w:val="none"/>
        </w:tblBorders>
      </w:tblPr>
      <w:tblGrid>
        <w:gridCol w:w="3418"/>
        <w:gridCol w:w="4344"/>
        <w:gridCol w:w="5878"/>
      </w:tblGrid>
      <w:tr>
        <w:trPr>
          <w:trHeight w:val="30" w:hRule="atLeast"/>
        </w:trPr>
        <w:tc>
          <w:tcPr>
            <w:tcW w:w="34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судна</w:t>
            </w:r>
          </w:p>
        </w:tc>
        <w:tc>
          <w:tcPr>
            <w:tcW w:w="4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ходу (справа –</w:t>
            </w:r>
            <w:r>
              <w:br/>
            </w:r>
            <w:r>
              <w:rPr>
                <w:rFonts w:ascii="Times New Roman"/>
                <w:b w:val="false"/>
                <w:i w:val="false"/>
                <w:color w:val="000000"/>
                <w:sz w:val="20"/>
              </w:rPr>
              <w:t>
вид с кормы)</w:t>
            </w:r>
          </w:p>
        </w:tc>
        <w:tc>
          <w:tcPr>
            <w:tcW w:w="5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стоянке</w:t>
            </w:r>
          </w:p>
        </w:tc>
      </w:tr>
      <w:tr>
        <w:trPr>
          <w:trHeight w:val="2085" w:hRule="atLeast"/>
        </w:trPr>
        <w:tc>
          <w:tcPr>
            <w:tcW w:w="34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 судоходного</w:t>
            </w:r>
            <w:r>
              <w:br/>
            </w:r>
            <w:r>
              <w:rPr>
                <w:rFonts w:ascii="Times New Roman"/>
                <w:b w:val="false"/>
                <w:i w:val="false"/>
                <w:color w:val="000000"/>
                <w:sz w:val="20"/>
              </w:rPr>
              <w:t>
надзора шириной 5 м и менее</w:t>
            </w:r>
          </w:p>
        </w:tc>
        <w:tc>
          <w:tcPr>
            <w:tcW w:w="0" w:type="auto"/>
            <w:gridSpan w:val="2"/>
            <w:vMerge w:val="restart"/>
            <w:tcBorders/>
            <w:tcMar>
              <w:top w:w="15" w:type="dxa"/>
              <w:left w:w="15" w:type="dxa"/>
              <w:bottom w:w="15" w:type="dxa"/>
              <w:right w:w="15" w:type="dxa"/>
            </w:tcMar>
            <w:vAlign w:val="center"/>
          </w:tcPr>
          <w:p>
            <w:pPr>
              <w:spacing w:after="20"/>
              <w:ind w:left="20"/>
              <w:jc w:val="both"/>
            </w:pPr>
            <w:r>
              <w:drawing>
                <wp:inline distT="0" distB="0" distL="0" distR="0">
                  <wp:extent cx="59436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943600" cy="5461000"/>
                          </a:xfrm>
                          <a:prstGeom prst="rect">
                            <a:avLst/>
                          </a:prstGeom>
                        </pic:spPr>
                      </pic:pic>
                    </a:graphicData>
                  </a:graphic>
                </wp:inline>
              </w:drawing>
            </w:r>
          </w:p>
        </w:tc>
      </w:tr>
      <w:tr>
        <w:trPr>
          <w:trHeight w:val="2055" w:hRule="atLeast"/>
        </w:trPr>
        <w:tc>
          <w:tcPr>
            <w:tcW w:w="34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 занятое</w:t>
            </w:r>
            <w:r>
              <w:br/>
            </w:r>
            <w:r>
              <w:rPr>
                <w:rFonts w:ascii="Times New Roman"/>
                <w:b w:val="false"/>
                <w:i w:val="false"/>
                <w:color w:val="000000"/>
                <w:sz w:val="20"/>
              </w:rPr>
              <w:t>
толканием и</w:t>
            </w:r>
            <w:r>
              <w:br/>
            </w:r>
            <w:r>
              <w:rPr>
                <w:rFonts w:ascii="Times New Roman"/>
                <w:b w:val="false"/>
                <w:i w:val="false"/>
                <w:color w:val="000000"/>
                <w:sz w:val="20"/>
              </w:rPr>
              <w:t>
толкаемое судно</w:t>
            </w:r>
            <w:r>
              <w:br/>
            </w:r>
            <w:r>
              <w:rPr>
                <w:rFonts w:ascii="Times New Roman"/>
                <w:b w:val="false"/>
                <w:i w:val="false"/>
                <w:color w:val="000000"/>
                <w:sz w:val="20"/>
              </w:rPr>
              <w:t>
(В &gt; 5 м)</w:t>
            </w:r>
          </w:p>
        </w:tc>
        <w:tc>
          <w:tcPr>
            <w:tcW w:w="0" w:type="auto"/>
            <w:gridSpan w:val="2"/>
            <w:vMerge/>
            <w:tcBorders>
              <w:top w:val="nil"/>
            </w:tcBorders>
          </w:tcPr>
          <w:p/>
        </w:tc>
      </w:tr>
      <w:tr>
        <w:trPr>
          <w:trHeight w:val="2655" w:hRule="atLeast"/>
        </w:trPr>
        <w:tc>
          <w:tcPr>
            <w:tcW w:w="34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буксирующее</w:t>
            </w:r>
            <w:r>
              <w:br/>
            </w:r>
            <w:r>
              <w:rPr>
                <w:rFonts w:ascii="Times New Roman"/>
                <w:b w:val="false"/>
                <w:i w:val="false"/>
                <w:color w:val="000000"/>
                <w:sz w:val="20"/>
              </w:rPr>
              <w:t>
состав с</w:t>
            </w:r>
            <w:r>
              <w:br/>
            </w:r>
            <w:r>
              <w:rPr>
                <w:rFonts w:ascii="Times New Roman"/>
                <w:b w:val="false"/>
                <w:i w:val="false"/>
                <w:color w:val="000000"/>
                <w:sz w:val="20"/>
              </w:rPr>
              <w:t>
нефтегрузами, их</w:t>
            </w:r>
            <w:r>
              <w:br/>
            </w:r>
            <w:r>
              <w:rPr>
                <w:rFonts w:ascii="Times New Roman"/>
                <w:b w:val="false"/>
                <w:i w:val="false"/>
                <w:color w:val="000000"/>
                <w:sz w:val="20"/>
              </w:rPr>
              <w:t>
остатками,</w:t>
            </w:r>
            <w:r>
              <w:br/>
            </w:r>
            <w:r>
              <w:rPr>
                <w:rFonts w:ascii="Times New Roman"/>
                <w:b w:val="false"/>
                <w:i w:val="false"/>
                <w:color w:val="000000"/>
                <w:sz w:val="20"/>
              </w:rPr>
              <w:t>
взрывчатыми или</w:t>
            </w:r>
            <w:r>
              <w:br/>
            </w:r>
            <w:r>
              <w:rPr>
                <w:rFonts w:ascii="Times New Roman"/>
                <w:b w:val="false"/>
                <w:i w:val="false"/>
                <w:color w:val="000000"/>
                <w:sz w:val="20"/>
              </w:rPr>
              <w:t>
ядовитыми</w:t>
            </w:r>
            <w:r>
              <w:br/>
            </w:r>
            <w:r>
              <w:rPr>
                <w:rFonts w:ascii="Times New Roman"/>
                <w:b w:val="false"/>
                <w:i w:val="false"/>
                <w:color w:val="000000"/>
                <w:sz w:val="20"/>
              </w:rPr>
              <w:t>
веществами. При</w:t>
            </w:r>
            <w:r>
              <w:br/>
            </w:r>
            <w:r>
              <w:rPr>
                <w:rFonts w:ascii="Times New Roman"/>
                <w:b w:val="false"/>
                <w:i w:val="false"/>
                <w:color w:val="000000"/>
                <w:sz w:val="20"/>
              </w:rPr>
              <w:t>
встрече и обгоне</w:t>
            </w:r>
            <w:r>
              <w:br/>
            </w:r>
            <w:r>
              <w:rPr>
                <w:rFonts w:ascii="Times New Roman"/>
                <w:b w:val="false"/>
                <w:i w:val="false"/>
                <w:color w:val="000000"/>
                <w:sz w:val="20"/>
              </w:rPr>
              <w:t>
показывает</w:t>
            </w:r>
            <w:r>
              <w:br/>
            </w:r>
            <w:r>
              <w:rPr>
                <w:rFonts w:ascii="Times New Roman"/>
                <w:b w:val="false"/>
                <w:i w:val="false"/>
                <w:color w:val="000000"/>
                <w:sz w:val="20"/>
              </w:rPr>
              <w:t>
красный круговой</w:t>
            </w:r>
            <w:r>
              <w:br/>
            </w:r>
            <w:r>
              <w:rPr>
                <w:rFonts w:ascii="Times New Roman"/>
                <w:b w:val="false"/>
                <w:i w:val="false"/>
                <w:color w:val="000000"/>
                <w:sz w:val="20"/>
              </w:rPr>
              <w:t>
огонь</w:t>
            </w:r>
          </w:p>
        </w:tc>
        <w:tc>
          <w:tcPr>
            <w:tcW w:w="0" w:type="auto"/>
            <w:gridSpan w:val="2"/>
            <w:vMerge/>
            <w:tcBorders>
              <w:top w:val="nil"/>
            </w:tcBorders>
          </w:tcPr>
          <w:p/>
        </w:tc>
      </w:tr>
    </w:tbl>
    <w:tbl>
      <w:tblPr>
        <w:tblW w:w="0" w:type="auto"/>
        <w:tblCellSpacing w:w="0" w:type="auto"/>
        <w:tblBorders>
          <w:top w:val="none"/>
          <w:left w:val="none"/>
          <w:bottom w:val="none"/>
          <w:right w:val="none"/>
          <w:insideH w:val="none"/>
          <w:insideV w:val="none"/>
        </w:tblBorders>
      </w:tblPr>
      <w:tblGrid>
        <w:gridCol w:w="3303"/>
        <w:gridCol w:w="4844"/>
        <w:gridCol w:w="5473"/>
      </w:tblGrid>
      <w:tr>
        <w:trPr>
          <w:trHeight w:val="30" w:hRule="atLeast"/>
        </w:trPr>
        <w:tc>
          <w:tcPr>
            <w:tcW w:w="33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судна</w:t>
            </w:r>
          </w:p>
        </w:tc>
        <w:tc>
          <w:tcPr>
            <w:tcW w:w="48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ходу (справа – вид</w:t>
            </w:r>
            <w:r>
              <w:br/>
            </w:r>
            <w:r>
              <w:rPr>
                <w:rFonts w:ascii="Times New Roman"/>
                <w:b w:val="false"/>
                <w:i w:val="false"/>
                <w:color w:val="000000"/>
                <w:sz w:val="20"/>
              </w:rPr>
              <w:t>
с кормы)</w:t>
            </w:r>
          </w:p>
        </w:tc>
        <w:tc>
          <w:tcPr>
            <w:tcW w:w="54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стоянке</w:t>
            </w:r>
          </w:p>
        </w:tc>
      </w:tr>
      <w:tr>
        <w:trPr>
          <w:trHeight w:val="2055" w:hRule="atLeast"/>
        </w:trPr>
        <w:tc>
          <w:tcPr>
            <w:tcW w:w="33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 занятое</w:t>
            </w:r>
            <w:r>
              <w:br/>
            </w:r>
            <w:r>
              <w:rPr>
                <w:rFonts w:ascii="Times New Roman"/>
                <w:b w:val="false"/>
                <w:i w:val="false"/>
                <w:color w:val="000000"/>
                <w:sz w:val="20"/>
              </w:rPr>
              <w:t>
буксировкой на</w:t>
            </w:r>
            <w:r>
              <w:br/>
            </w:r>
            <w:r>
              <w:rPr>
                <w:rFonts w:ascii="Times New Roman"/>
                <w:b w:val="false"/>
                <w:i w:val="false"/>
                <w:color w:val="000000"/>
                <w:sz w:val="20"/>
              </w:rPr>
              <w:t>
тросе (В &gt; 5 м)</w:t>
            </w:r>
          </w:p>
        </w:tc>
        <w:tc>
          <w:tcPr>
            <w:tcW w:w="0" w:type="auto"/>
            <w:gridSpan w:val="2"/>
            <w:vMerge w:val="restart"/>
            <w:tcBorders/>
            <w:tcMar>
              <w:top w:w="15" w:type="dxa"/>
              <w:left w:w="15" w:type="dxa"/>
              <w:bottom w:w="15" w:type="dxa"/>
              <w:right w:w="15" w:type="dxa"/>
            </w:tcMar>
            <w:vAlign w:val="center"/>
          </w:tcPr>
          <w:p>
            <w:pPr>
              <w:spacing w:after="20"/>
              <w:ind w:left="20"/>
              <w:jc w:val="both"/>
            </w:pPr>
            <w:r>
              <w:drawing>
                <wp:inline distT="0" distB="0" distL="0" distR="0">
                  <wp:extent cx="62484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6248400" cy="5461000"/>
                          </a:xfrm>
                          <a:prstGeom prst="rect">
                            <a:avLst/>
                          </a:prstGeom>
                        </pic:spPr>
                      </pic:pic>
                    </a:graphicData>
                  </a:graphic>
                </wp:inline>
              </w:drawing>
            </w:r>
          </w:p>
        </w:tc>
      </w:tr>
      <w:tr>
        <w:trPr>
          <w:trHeight w:val="1995" w:hRule="atLeast"/>
        </w:trPr>
        <w:tc>
          <w:tcPr>
            <w:tcW w:w="33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буксирующее плот</w:t>
            </w:r>
            <w:r>
              <w:br/>
            </w:r>
            <w:r>
              <w:rPr>
                <w:rFonts w:ascii="Times New Roman"/>
                <w:b w:val="false"/>
                <w:i w:val="false"/>
                <w:color w:val="000000"/>
                <w:sz w:val="20"/>
              </w:rPr>
              <w:t>
или смешанный</w:t>
            </w:r>
            <w:r>
              <w:br/>
            </w:r>
            <w:r>
              <w:rPr>
                <w:rFonts w:ascii="Times New Roman"/>
                <w:b w:val="false"/>
                <w:i w:val="false"/>
                <w:color w:val="000000"/>
                <w:sz w:val="20"/>
              </w:rPr>
              <w:t>
состав (В &gt; 5 м)</w:t>
            </w:r>
          </w:p>
        </w:tc>
        <w:tc>
          <w:tcPr>
            <w:tcW w:w="0" w:type="auto"/>
            <w:gridSpan w:val="2"/>
            <w:vMerge/>
            <w:tcBorders>
              <w:top w:val="nil"/>
            </w:tcBorders>
          </w:tcPr>
          <w:p/>
        </w:tc>
      </w:tr>
      <w:tr>
        <w:trPr>
          <w:trHeight w:val="2655" w:hRule="atLeast"/>
        </w:trPr>
        <w:tc>
          <w:tcPr>
            <w:tcW w:w="33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 у плота,</w:t>
            </w:r>
            <w:r>
              <w:br/>
            </w:r>
            <w:r>
              <w:rPr>
                <w:rFonts w:ascii="Times New Roman"/>
                <w:b w:val="false"/>
                <w:i w:val="false"/>
                <w:color w:val="000000"/>
                <w:sz w:val="20"/>
              </w:rPr>
              <w:t>
помогающее его</w:t>
            </w:r>
            <w:r>
              <w:br/>
            </w:r>
            <w:r>
              <w:rPr>
                <w:rFonts w:ascii="Times New Roman"/>
                <w:b w:val="false"/>
                <w:i w:val="false"/>
                <w:color w:val="000000"/>
                <w:sz w:val="20"/>
              </w:rPr>
              <w:t>
проводке (В = 5</w:t>
            </w:r>
            <w:r>
              <w:br/>
            </w:r>
            <w:r>
              <w:rPr>
                <w:rFonts w:ascii="Times New Roman"/>
                <w:b w:val="false"/>
                <w:i w:val="false"/>
                <w:color w:val="000000"/>
                <w:sz w:val="20"/>
              </w:rPr>
              <w:t>
м и более)</w:t>
            </w:r>
          </w:p>
        </w:tc>
        <w:tc>
          <w:tcPr>
            <w:tcW w:w="0" w:type="auto"/>
            <w:gridSpan w:val="2"/>
            <w:vMerge/>
            <w:tcBorders>
              <w:top w:val="nil"/>
            </w:tcBorders>
          </w:tcPr>
          <w:p/>
        </w:tc>
      </w:tr>
    </w:tbl>
    <w:tbl>
      <w:tblPr>
        <w:tblW w:w="0" w:type="auto"/>
        <w:tblCellSpacing w:w="0" w:type="auto"/>
        <w:tblBorders>
          <w:top w:val="none"/>
          <w:left w:val="none"/>
          <w:bottom w:val="none"/>
          <w:right w:val="none"/>
          <w:insideH w:val="none"/>
          <w:insideV w:val="none"/>
        </w:tblBorders>
      </w:tblPr>
      <w:tblGrid>
        <w:gridCol w:w="3220"/>
        <w:gridCol w:w="5046"/>
        <w:gridCol w:w="5334"/>
      </w:tblGrid>
      <w:tr>
        <w:trPr>
          <w:trHeight w:val="30" w:hRule="atLeast"/>
        </w:trPr>
        <w:tc>
          <w:tcPr>
            <w:tcW w:w="32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судна</w:t>
            </w:r>
          </w:p>
        </w:tc>
        <w:tc>
          <w:tcPr>
            <w:tcW w:w="50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ходу (справа – вид с</w:t>
            </w:r>
            <w:r>
              <w:br/>
            </w:r>
            <w:r>
              <w:rPr>
                <w:rFonts w:ascii="Times New Roman"/>
                <w:b w:val="false"/>
                <w:i w:val="false"/>
                <w:color w:val="000000"/>
                <w:sz w:val="20"/>
              </w:rPr>
              <w:t>
кормы)</w:t>
            </w:r>
          </w:p>
        </w:tc>
        <w:tc>
          <w:tcPr>
            <w:tcW w:w="5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стоянке</w:t>
            </w:r>
          </w:p>
        </w:tc>
      </w:tr>
      <w:tr>
        <w:trPr>
          <w:trHeight w:val="2070" w:hRule="atLeast"/>
        </w:trPr>
        <w:tc>
          <w:tcPr>
            <w:tcW w:w="32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Суда,</w:t>
            </w:r>
            <w:r>
              <w:br/>
            </w:r>
            <w:r>
              <w:rPr>
                <w:rFonts w:ascii="Times New Roman"/>
                <w:b w:val="false"/>
                <w:i w:val="false"/>
                <w:color w:val="000000"/>
                <w:sz w:val="20"/>
              </w:rPr>
              <w:t>
соединенные в</w:t>
            </w:r>
            <w:r>
              <w:br/>
            </w:r>
            <w:r>
              <w:rPr>
                <w:rFonts w:ascii="Times New Roman"/>
                <w:b w:val="false"/>
                <w:i w:val="false"/>
                <w:color w:val="000000"/>
                <w:sz w:val="20"/>
              </w:rPr>
              <w:t>
кильватер,</w:t>
            </w:r>
            <w:r>
              <w:br/>
            </w:r>
            <w:r>
              <w:rPr>
                <w:rFonts w:ascii="Times New Roman"/>
                <w:b w:val="false"/>
                <w:i w:val="false"/>
                <w:color w:val="000000"/>
                <w:sz w:val="20"/>
              </w:rPr>
              <w:t>
буксирующие</w:t>
            </w:r>
            <w:r>
              <w:br/>
            </w:r>
            <w:r>
              <w:rPr>
                <w:rFonts w:ascii="Times New Roman"/>
                <w:b w:val="false"/>
                <w:i w:val="false"/>
                <w:color w:val="000000"/>
                <w:sz w:val="20"/>
              </w:rPr>
              <w:t>
состав (В &gt; 5 м)</w:t>
            </w:r>
          </w:p>
        </w:tc>
        <w:tc>
          <w:tcPr>
            <w:tcW w:w="0" w:type="auto"/>
            <w:gridSpan w:val="2"/>
            <w:vMerge w:val="restart"/>
            <w:tcBorders/>
            <w:tcMar>
              <w:top w:w="15" w:type="dxa"/>
              <w:left w:w="15" w:type="dxa"/>
              <w:bottom w:w="15" w:type="dxa"/>
              <w:right w:w="15" w:type="dxa"/>
            </w:tcMar>
            <w:vAlign w:val="center"/>
          </w:tcPr>
          <w:p>
            <w:pPr>
              <w:spacing w:after="20"/>
              <w:ind w:left="20"/>
              <w:jc w:val="both"/>
            </w:pPr>
            <w:r>
              <w:drawing>
                <wp:inline distT="0" distB="0" distL="0" distR="0">
                  <wp:extent cx="62484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6248400" cy="5461000"/>
                          </a:xfrm>
                          <a:prstGeom prst="rect">
                            <a:avLst/>
                          </a:prstGeom>
                        </pic:spPr>
                      </pic:pic>
                    </a:graphicData>
                  </a:graphic>
                </wp:inline>
              </w:drawing>
            </w:r>
          </w:p>
        </w:tc>
      </w:tr>
      <w:tr>
        <w:trPr>
          <w:trHeight w:val="1980" w:hRule="atLeast"/>
        </w:trPr>
        <w:tc>
          <w:tcPr>
            <w:tcW w:w="32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отшвартованные</w:t>
            </w:r>
            <w:r>
              <w:br/>
            </w:r>
            <w:r>
              <w:rPr>
                <w:rFonts w:ascii="Times New Roman"/>
                <w:b w:val="false"/>
                <w:i w:val="false"/>
                <w:color w:val="000000"/>
                <w:sz w:val="20"/>
              </w:rPr>
              <w:t>
бортами и</w:t>
            </w:r>
            <w:r>
              <w:br/>
            </w:r>
            <w:r>
              <w:rPr>
                <w:rFonts w:ascii="Times New Roman"/>
                <w:b w:val="false"/>
                <w:i w:val="false"/>
                <w:color w:val="000000"/>
                <w:sz w:val="20"/>
              </w:rPr>
              <w:t>
буксирующие</w:t>
            </w:r>
            <w:r>
              <w:br/>
            </w:r>
            <w:r>
              <w:rPr>
                <w:rFonts w:ascii="Times New Roman"/>
                <w:b w:val="false"/>
                <w:i w:val="false"/>
                <w:color w:val="000000"/>
                <w:sz w:val="20"/>
              </w:rPr>
              <w:t>
состав (В &gt; 5 м)</w:t>
            </w:r>
          </w:p>
        </w:tc>
        <w:tc>
          <w:tcPr>
            <w:tcW w:w="0" w:type="auto"/>
            <w:gridSpan w:val="2"/>
            <w:vMerge/>
            <w:tcBorders>
              <w:top w:val="nil"/>
            </w:tcBorders>
          </w:tcPr>
          <w:p/>
        </w:tc>
      </w:tr>
      <w:tr>
        <w:trPr>
          <w:trHeight w:val="2655" w:hRule="atLeast"/>
        </w:trPr>
        <w:tc>
          <w:tcPr>
            <w:tcW w:w="32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буксирующее под</w:t>
            </w:r>
            <w:r>
              <w:br/>
            </w:r>
            <w:r>
              <w:rPr>
                <w:rFonts w:ascii="Times New Roman"/>
                <w:b w:val="false"/>
                <w:i w:val="false"/>
                <w:color w:val="000000"/>
                <w:sz w:val="20"/>
              </w:rPr>
              <w:t>
бортом</w:t>
            </w:r>
            <w:r>
              <w:br/>
            </w:r>
            <w:r>
              <w:rPr>
                <w:rFonts w:ascii="Times New Roman"/>
                <w:b w:val="false"/>
                <w:i w:val="false"/>
                <w:color w:val="000000"/>
                <w:sz w:val="20"/>
              </w:rPr>
              <w:t>
самоходное</w:t>
            </w:r>
            <w:r>
              <w:br/>
            </w:r>
            <w:r>
              <w:rPr>
                <w:rFonts w:ascii="Times New Roman"/>
                <w:b w:val="false"/>
                <w:i w:val="false"/>
                <w:color w:val="000000"/>
                <w:sz w:val="20"/>
              </w:rPr>
              <w:t>
судно (В &gt; 5 м)</w:t>
            </w:r>
          </w:p>
        </w:tc>
        <w:tc>
          <w:tcPr>
            <w:tcW w:w="0" w:type="auto"/>
            <w:gridSpan w:val="2"/>
            <w:vMerge/>
            <w:tcBorders>
              <w:top w:val="nil"/>
            </w:tcBorders>
          </w:tcPr>
          <w:p/>
        </w:tc>
      </w:tr>
    </w:tbl>
    <w:tbl>
      <w:tblPr>
        <w:tblW w:w="0" w:type="auto"/>
        <w:tblCellSpacing w:w="0" w:type="auto"/>
        <w:tblBorders>
          <w:top w:val="none"/>
          <w:left w:val="none"/>
          <w:bottom w:val="none"/>
          <w:right w:val="none"/>
          <w:insideH w:val="none"/>
          <w:insideV w:val="none"/>
        </w:tblBorders>
      </w:tblPr>
      <w:tblGrid>
        <w:gridCol w:w="3179"/>
        <w:gridCol w:w="5067"/>
        <w:gridCol w:w="5334"/>
      </w:tblGrid>
      <w:tr>
        <w:trPr>
          <w:trHeight w:val="30" w:hRule="atLeast"/>
        </w:trPr>
        <w:tc>
          <w:tcPr>
            <w:tcW w:w="3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Тип судна</w:t>
            </w:r>
          </w:p>
        </w:tc>
        <w:tc>
          <w:tcPr>
            <w:tcW w:w="50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ходу (справа – вид с</w:t>
            </w:r>
            <w:r>
              <w:br/>
            </w:r>
            <w:r>
              <w:rPr>
                <w:rFonts w:ascii="Times New Roman"/>
                <w:b w:val="false"/>
                <w:i w:val="false"/>
                <w:color w:val="000000"/>
                <w:sz w:val="20"/>
              </w:rPr>
              <w:t>
кормы)</w:t>
            </w:r>
          </w:p>
        </w:tc>
        <w:tc>
          <w:tcPr>
            <w:tcW w:w="53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 стоянке</w:t>
            </w:r>
          </w:p>
        </w:tc>
      </w:tr>
      <w:tr>
        <w:trPr>
          <w:trHeight w:val="2055" w:hRule="atLeast"/>
        </w:trPr>
        <w:tc>
          <w:tcPr>
            <w:tcW w:w="3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буксирующее</w:t>
            </w:r>
            <w:r>
              <w:br/>
            </w:r>
            <w:r>
              <w:rPr>
                <w:rFonts w:ascii="Times New Roman"/>
                <w:b w:val="false"/>
                <w:i w:val="false"/>
                <w:color w:val="000000"/>
                <w:sz w:val="20"/>
              </w:rPr>
              <w:t>
состав с</w:t>
            </w:r>
            <w:r>
              <w:br/>
            </w:r>
            <w:r>
              <w:rPr>
                <w:rFonts w:ascii="Times New Roman"/>
                <w:b w:val="false"/>
                <w:i w:val="false"/>
                <w:color w:val="000000"/>
                <w:sz w:val="20"/>
              </w:rPr>
              <w:t>
толкачом</w:t>
            </w:r>
          </w:p>
        </w:tc>
        <w:tc>
          <w:tcPr>
            <w:tcW w:w="0" w:type="auto"/>
            <w:gridSpan w:val="2"/>
            <w:vMerge w:val="restart"/>
            <w:tcBorders/>
            <w:tcMar>
              <w:top w:w="15" w:type="dxa"/>
              <w:left w:w="15" w:type="dxa"/>
              <w:bottom w:w="15" w:type="dxa"/>
              <w:right w:w="15" w:type="dxa"/>
            </w:tcMar>
            <w:vAlign w:val="center"/>
          </w:tcPr>
          <w:p>
            <w:pPr>
              <w:spacing w:after="20"/>
              <w:ind w:left="20"/>
              <w:jc w:val="both"/>
            </w:pPr>
            <w:r>
              <w:drawing>
                <wp:inline distT="0" distB="0" distL="0" distR="0">
                  <wp:extent cx="59817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5981700" cy="5461000"/>
                          </a:xfrm>
                          <a:prstGeom prst="rect">
                            <a:avLst/>
                          </a:prstGeom>
                        </pic:spPr>
                      </pic:pic>
                    </a:graphicData>
                  </a:graphic>
                </wp:inline>
              </w:drawing>
            </w:r>
          </w:p>
        </w:tc>
      </w:tr>
      <w:tr>
        <w:trPr>
          <w:trHeight w:val="1965" w:hRule="atLeast"/>
        </w:trPr>
        <w:tc>
          <w:tcPr>
            <w:tcW w:w="3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оказывающее</w:t>
            </w:r>
            <w:r>
              <w:br/>
            </w:r>
            <w:r>
              <w:rPr>
                <w:rFonts w:ascii="Times New Roman"/>
                <w:b w:val="false"/>
                <w:i w:val="false"/>
                <w:color w:val="000000"/>
                <w:sz w:val="20"/>
              </w:rPr>
              <w:t>
помощь другому</w:t>
            </w:r>
            <w:r>
              <w:br/>
            </w:r>
            <w:r>
              <w:rPr>
                <w:rFonts w:ascii="Times New Roman"/>
                <w:b w:val="false"/>
                <w:i w:val="false"/>
                <w:color w:val="000000"/>
                <w:sz w:val="20"/>
              </w:rPr>
              <w:t>
судну</w:t>
            </w:r>
            <w:r>
              <w:br/>
            </w:r>
            <w:r>
              <w:rPr>
                <w:rFonts w:ascii="Times New Roman"/>
                <w:b w:val="false"/>
                <w:i w:val="false"/>
                <w:color w:val="000000"/>
                <w:sz w:val="20"/>
              </w:rPr>
              <w:t>
буксировкой на</w:t>
            </w:r>
            <w:r>
              <w:br/>
            </w:r>
            <w:r>
              <w:rPr>
                <w:rFonts w:ascii="Times New Roman"/>
                <w:b w:val="false"/>
                <w:i w:val="false"/>
                <w:color w:val="000000"/>
                <w:sz w:val="20"/>
              </w:rPr>
              <w:t>
тросе</w:t>
            </w:r>
          </w:p>
        </w:tc>
        <w:tc>
          <w:tcPr>
            <w:tcW w:w="0" w:type="auto"/>
            <w:gridSpan w:val="2"/>
            <w:vMerge/>
            <w:tcBorders>
              <w:top w:val="nil"/>
            </w:tcBorders>
          </w:tcPr>
          <w:p/>
        </w:tc>
      </w:tr>
      <w:tr>
        <w:trPr>
          <w:trHeight w:val="2655" w:hRule="atLeast"/>
        </w:trPr>
        <w:tc>
          <w:tcPr>
            <w:tcW w:w="31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Судно,</w:t>
            </w:r>
            <w:r>
              <w:br/>
            </w:r>
            <w:r>
              <w:rPr>
                <w:rFonts w:ascii="Times New Roman"/>
                <w:b w:val="false"/>
                <w:i w:val="false"/>
                <w:color w:val="000000"/>
                <w:sz w:val="20"/>
              </w:rPr>
              <w:t>
отшвартованное</w:t>
            </w:r>
            <w:r>
              <w:br/>
            </w:r>
            <w:r>
              <w:rPr>
                <w:rFonts w:ascii="Times New Roman"/>
                <w:b w:val="false"/>
                <w:i w:val="false"/>
                <w:color w:val="000000"/>
                <w:sz w:val="20"/>
              </w:rPr>
              <w:t>
к борту другого</w:t>
            </w:r>
            <w:r>
              <w:br/>
            </w:r>
            <w:r>
              <w:rPr>
                <w:rFonts w:ascii="Times New Roman"/>
                <w:b w:val="false"/>
                <w:i w:val="false"/>
                <w:color w:val="000000"/>
                <w:sz w:val="20"/>
              </w:rPr>
              <w:t>
судна или</w:t>
            </w:r>
            <w:r>
              <w:br/>
            </w:r>
            <w:r>
              <w:rPr>
                <w:rFonts w:ascii="Times New Roman"/>
                <w:b w:val="false"/>
                <w:i w:val="false"/>
                <w:color w:val="000000"/>
                <w:sz w:val="20"/>
              </w:rPr>
              <w:t>
состава</w:t>
            </w:r>
          </w:p>
        </w:tc>
        <w:tc>
          <w:tcPr>
            <w:tcW w:w="0" w:type="auto"/>
            <w:gridSpan w:val="2"/>
            <w:vMerge/>
            <w:tcBorders>
              <w:top w:val="nil"/>
            </w:tcBorders>
          </w:tcPr>
          <w:p/>
        </w:tc>
      </w:tr>
    </w:tbl>
    <w:bookmarkStart w:name="z547" w:id="216"/>
    <w:p>
      <w:pPr>
        <w:spacing w:after="0"/>
        <w:ind w:left="0"/>
        <w:jc w:val="both"/>
      </w:pPr>
      <w:r>
        <w:rPr>
          <w:rFonts w:ascii="Times New Roman"/>
          <w:b w:val="false"/>
          <w:i w:val="false"/>
          <w:color w:val="000000"/>
          <w:sz w:val="28"/>
        </w:rPr>
        <w:t>
</w:t>
      </w:r>
      <w:r>
        <w:rPr>
          <w:rFonts w:ascii="Times New Roman"/>
          <w:b/>
          <w:i w:val="false"/>
          <w:color w:val="000000"/>
          <w:sz w:val="28"/>
        </w:rPr>
        <w:t>            Огни несамоходных судов и стоечных плавучих средств</w:t>
      </w:r>
    </w:p>
    <w:bookmarkEnd w:id="216"/>
    <w:p>
      <w:pPr>
        <w:spacing w:after="0"/>
        <w:ind w:left="0"/>
        <w:jc w:val="both"/>
      </w:pPr>
      <w:r>
        <w:drawing>
          <wp:inline distT="0" distB="0" distL="0" distR="0">
            <wp:extent cx="87249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724900" cy="4965700"/>
                    </a:xfrm>
                    <a:prstGeom prst="rect">
                      <a:avLst/>
                    </a:prstGeom>
                  </pic:spPr>
                </pic:pic>
              </a:graphicData>
            </a:graphic>
          </wp:inline>
        </w:drawing>
      </w:r>
    </w:p>
    <w:p>
      <w:pPr>
        <w:spacing w:after="0"/>
        <w:ind w:left="0"/>
        <w:jc w:val="both"/>
      </w:pPr>
      <w:r>
        <w:drawing>
          <wp:inline distT="0" distB="0" distL="0" distR="0">
            <wp:extent cx="86868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686800" cy="4965700"/>
                    </a:xfrm>
                    <a:prstGeom prst="rect">
                      <a:avLst/>
                    </a:prstGeom>
                  </pic:spPr>
                </pic:pic>
              </a:graphicData>
            </a:graphic>
          </wp:inline>
        </w:drawing>
      </w:r>
    </w:p>
    <w:p>
      <w:pPr>
        <w:spacing w:after="0"/>
        <w:ind w:left="0"/>
        <w:jc w:val="both"/>
      </w:pPr>
      <w:r>
        <w:drawing>
          <wp:inline distT="0" distB="0" distL="0" distR="0">
            <wp:extent cx="83820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8382000" cy="5473700"/>
                    </a:xfrm>
                    <a:prstGeom prst="rect">
                      <a:avLst/>
                    </a:prstGeom>
                  </pic:spPr>
                </pic:pic>
              </a:graphicData>
            </a:graphic>
          </wp:inline>
        </w:drawing>
      </w:r>
    </w:p>
    <w:p>
      <w:pPr>
        <w:spacing w:after="0"/>
        <w:ind w:left="0"/>
        <w:jc w:val="both"/>
      </w:pPr>
      <w:r>
        <w:drawing>
          <wp:inline distT="0" distB="0" distL="0" distR="0">
            <wp:extent cx="8737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737600" cy="2298700"/>
                    </a:xfrm>
                    <a:prstGeom prst="rect">
                      <a:avLst/>
                    </a:prstGeom>
                  </pic:spPr>
                </pic:pic>
              </a:graphicData>
            </a:graphic>
          </wp:inline>
        </w:drawing>
      </w:r>
    </w:p>
    <w:bookmarkStart w:name="z548" w:id="217"/>
    <w:p>
      <w:pPr>
        <w:spacing w:after="0"/>
        <w:ind w:left="0"/>
        <w:jc w:val="both"/>
      </w:pPr>
      <w:r>
        <w:rPr>
          <w:rFonts w:ascii="Times New Roman"/>
          <w:b w:val="false"/>
          <w:i w:val="false"/>
          <w:color w:val="000000"/>
          <w:sz w:val="28"/>
        </w:rPr>
        <w:t>
</w:t>
      </w:r>
      <w:r>
        <w:rPr>
          <w:rFonts w:ascii="Times New Roman"/>
          <w:b/>
          <w:i w:val="false"/>
          <w:color w:val="000000"/>
          <w:sz w:val="28"/>
        </w:rPr>
        <w:t>             Огни на плотах на ходу и на стоянке в пути</w:t>
      </w:r>
    </w:p>
    <w:bookmarkEnd w:id="217"/>
    <w:p>
      <w:pPr>
        <w:spacing w:after="0"/>
        <w:ind w:left="0"/>
        <w:jc w:val="both"/>
      </w:pPr>
      <w:r>
        <w:drawing>
          <wp:inline distT="0" distB="0" distL="0" distR="0">
            <wp:extent cx="87376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737600" cy="2336800"/>
                    </a:xfrm>
                    <a:prstGeom prst="rect">
                      <a:avLst/>
                    </a:prstGeom>
                  </pic:spPr>
                </pic:pic>
              </a:graphicData>
            </a:graphic>
          </wp:inline>
        </w:drawing>
      </w:r>
    </w:p>
    <w:p>
      <w:pPr>
        <w:spacing w:after="0"/>
        <w:ind w:left="0"/>
        <w:jc w:val="both"/>
      </w:pPr>
      <w:r>
        <w:drawing>
          <wp:inline distT="0" distB="0" distL="0" distR="0">
            <wp:extent cx="8737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8737600" cy="5016500"/>
                    </a:xfrm>
                    <a:prstGeom prst="rect">
                      <a:avLst/>
                    </a:prstGeom>
                  </pic:spPr>
                </pic:pic>
              </a:graphicData>
            </a:graphic>
          </wp:inline>
        </w:drawing>
      </w:r>
    </w:p>
    <w:bookmarkStart w:name="z549" w:id="218"/>
    <w:p>
      <w:pPr>
        <w:spacing w:after="0"/>
        <w:ind w:left="0"/>
        <w:jc w:val="both"/>
      </w:pPr>
      <w:r>
        <w:rPr>
          <w:rFonts w:ascii="Times New Roman"/>
          <w:b w:val="false"/>
          <w:i w:val="false"/>
          <w:color w:val="000000"/>
          <w:sz w:val="28"/>
        </w:rPr>
        <w:t>
</w:t>
      </w:r>
      <w:r>
        <w:rPr>
          <w:rFonts w:ascii="Times New Roman"/>
          <w:b/>
          <w:i w:val="false"/>
          <w:color w:val="000000"/>
          <w:sz w:val="28"/>
        </w:rPr>
        <w:t>                  Огни судов технического флота</w:t>
      </w:r>
    </w:p>
    <w:bookmarkEnd w:id="218"/>
    <w:p>
      <w:pPr>
        <w:spacing w:after="0"/>
        <w:ind w:left="0"/>
        <w:jc w:val="both"/>
      </w:pPr>
      <w:r>
        <w:drawing>
          <wp:inline distT="0" distB="0" distL="0" distR="0">
            <wp:extent cx="86868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686800" cy="5143500"/>
                    </a:xfrm>
                    <a:prstGeom prst="rect">
                      <a:avLst/>
                    </a:prstGeom>
                  </pic:spPr>
                </pic:pic>
              </a:graphicData>
            </a:graphic>
          </wp:inline>
        </w:drawing>
      </w:r>
    </w:p>
    <w:bookmarkStart w:name="z550" w:id="219"/>
    <w:p>
      <w:pPr>
        <w:spacing w:after="0"/>
        <w:ind w:left="0"/>
        <w:jc w:val="both"/>
      </w:pPr>
      <w:r>
        <w:rPr>
          <w:rFonts w:ascii="Times New Roman"/>
          <w:b w:val="false"/>
          <w:i w:val="false"/>
          <w:color w:val="000000"/>
          <w:sz w:val="28"/>
        </w:rPr>
        <w:t>
</w:t>
      </w:r>
      <w:r>
        <w:rPr>
          <w:rFonts w:ascii="Times New Roman"/>
          <w:b/>
          <w:i w:val="false"/>
          <w:color w:val="000000"/>
          <w:sz w:val="28"/>
        </w:rPr>
        <w:t>                  Огни и знаки рыболовных судов</w:t>
      </w:r>
    </w:p>
    <w:bookmarkEnd w:id="219"/>
    <w:p>
      <w:pPr>
        <w:spacing w:after="0"/>
        <w:ind w:left="0"/>
        <w:jc w:val="both"/>
      </w:pPr>
      <w:r>
        <w:drawing>
          <wp:inline distT="0" distB="0" distL="0" distR="0">
            <wp:extent cx="86487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8648700" cy="5054600"/>
                    </a:xfrm>
                    <a:prstGeom prst="rect">
                      <a:avLst/>
                    </a:prstGeom>
                  </pic:spPr>
                </pic:pic>
              </a:graphicData>
            </a:graphic>
          </wp:inline>
        </w:drawing>
      </w:r>
    </w:p>
    <w:bookmarkStart w:name="z551" w:id="220"/>
    <w:p>
      <w:pPr>
        <w:spacing w:after="0"/>
        <w:ind w:left="0"/>
        <w:jc w:val="both"/>
      </w:pPr>
      <w:r>
        <w:rPr>
          <w:rFonts w:ascii="Times New Roman"/>
          <w:b w:val="false"/>
          <w:i w:val="false"/>
          <w:color w:val="000000"/>
          <w:sz w:val="28"/>
        </w:rPr>
        <w:t>
</w:t>
      </w:r>
      <w:r>
        <w:rPr>
          <w:rFonts w:ascii="Times New Roman"/>
          <w:b/>
          <w:i w:val="false"/>
          <w:color w:val="000000"/>
          <w:sz w:val="28"/>
        </w:rPr>
        <w:t>                Знаки и сигнальные флаги судов (днем)</w:t>
      </w:r>
    </w:p>
    <w:bookmarkEnd w:id="220"/>
    <w:p>
      <w:pPr>
        <w:spacing w:after="0"/>
        <w:ind w:left="0"/>
        <w:jc w:val="both"/>
      </w:pPr>
      <w:r>
        <w:drawing>
          <wp:inline distT="0" distB="0" distL="0" distR="0">
            <wp:extent cx="86487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8648700" cy="5156200"/>
                    </a:xfrm>
                    <a:prstGeom prst="rect">
                      <a:avLst/>
                    </a:prstGeom>
                  </pic:spPr>
                </pic:pic>
              </a:graphicData>
            </a:graphic>
          </wp:inline>
        </w:drawing>
      </w:r>
    </w:p>
    <w:bookmarkStart w:name="z552" w:id="221"/>
    <w:p>
      <w:pPr>
        <w:spacing w:after="0"/>
        <w:ind w:left="0"/>
        <w:jc w:val="both"/>
      </w:pPr>
      <w:r>
        <w:rPr>
          <w:rFonts w:ascii="Times New Roman"/>
          <w:b w:val="false"/>
          <w:i w:val="false"/>
          <w:color w:val="000000"/>
          <w:sz w:val="28"/>
        </w:rPr>
        <w:t>
</w:t>
      </w:r>
      <w:r>
        <w:rPr>
          <w:rFonts w:ascii="Times New Roman"/>
          <w:b/>
          <w:i w:val="false"/>
          <w:color w:val="000000"/>
          <w:sz w:val="28"/>
        </w:rPr>
        <w:t>            Огни и знаки маломерных и парусных судов</w:t>
      </w:r>
    </w:p>
    <w:bookmarkEnd w:id="221"/>
    <w:p>
      <w:pPr>
        <w:spacing w:after="0"/>
        <w:ind w:left="0"/>
        <w:jc w:val="both"/>
      </w:pPr>
      <w:r>
        <w:drawing>
          <wp:inline distT="0" distB="0" distL="0" distR="0">
            <wp:extent cx="86487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8648700" cy="5080000"/>
                    </a:xfrm>
                    <a:prstGeom prst="rect">
                      <a:avLst/>
                    </a:prstGeom>
                  </pic:spPr>
                </pic:pic>
              </a:graphicData>
            </a:graphic>
          </wp:inline>
        </w:drawing>
      </w:r>
    </w:p>
    <w:bookmarkStart w:name="z553" w:id="222"/>
    <w:p>
      <w:pPr>
        <w:spacing w:after="0"/>
        <w:ind w:left="0"/>
        <w:jc w:val="both"/>
      </w:pPr>
      <w:r>
        <w:rPr>
          <w:rFonts w:ascii="Times New Roman"/>
          <w:b w:val="false"/>
          <w:i w:val="false"/>
          <w:color w:val="000000"/>
          <w:sz w:val="28"/>
        </w:rPr>
        <w:t>
</w:t>
      </w:r>
      <w:r>
        <w:rPr>
          <w:rFonts w:ascii="Times New Roman"/>
          <w:b/>
          <w:i w:val="false"/>
          <w:color w:val="000000"/>
          <w:sz w:val="28"/>
        </w:rPr>
        <w:t>                     Сигнальные флаги и огни</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53"/>
        <w:gridCol w:w="2833"/>
        <w:gridCol w:w="1613"/>
        <w:gridCol w:w="1853"/>
        <w:gridCol w:w="2613"/>
        <w:gridCol w:w="2093"/>
      </w:tblGrid>
      <w:tr>
        <w:trPr>
          <w:trHeight w:val="43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Название</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Размер</w:t>
            </w:r>
          </w:p>
        </w:tc>
      </w:tr>
      <w:tr>
        <w:trPr>
          <w:trHeight w:val="196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Сигналь-</w:t>
            </w:r>
            <w:r>
              <w:br/>
            </w:r>
            <w:r>
              <w:rPr>
                <w:rFonts w:ascii="Times New Roman"/>
                <w:b w:val="false"/>
                <w:i w:val="false"/>
                <w:color w:val="000000"/>
                <w:sz w:val="20"/>
              </w:rPr>
              <w:t>
ный флаг</w:t>
            </w:r>
            <w:r>
              <w:br/>
            </w:r>
            <w:r>
              <w:rPr>
                <w:rFonts w:ascii="Times New Roman"/>
                <w:b w:val="false"/>
                <w:i w:val="false"/>
                <w:color w:val="000000"/>
                <w:sz w:val="20"/>
              </w:rPr>
              <w:t>
(щит) «А»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71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371600" cy="1473200"/>
                          </a:xfrm>
                          <a:prstGeom prst="rect">
                            <a:avLst/>
                          </a:prstGeom>
                        </pic:spPr>
                      </pic:pic>
                    </a:graphicData>
                  </a:graphic>
                </wp:inline>
              </w:drawing>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ГОСТу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Черный</w:t>
            </w:r>
            <w:r>
              <w:br/>
            </w:r>
            <w:r>
              <w:rPr>
                <w:rFonts w:ascii="Times New Roman"/>
                <w:b w:val="false"/>
                <w:i w:val="false"/>
                <w:color w:val="000000"/>
                <w:sz w:val="20"/>
              </w:rPr>
              <w:t>
(якорный)</w:t>
            </w:r>
            <w:r>
              <w:br/>
            </w:r>
            <w:r>
              <w:rPr>
                <w:rFonts w:ascii="Times New Roman"/>
                <w:b w:val="false"/>
                <w:i w:val="false"/>
                <w:color w:val="000000"/>
                <w:sz w:val="20"/>
              </w:rPr>
              <w:t>
шар</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308100" cy="1460500"/>
                          </a:xfrm>
                          <a:prstGeom prst="rect">
                            <a:avLst/>
                          </a:prstGeom>
                        </pic:spPr>
                      </pic:pic>
                    </a:graphicData>
                  </a:graphic>
                </wp:inline>
              </w:drawing>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Диаметр –</w:t>
            </w:r>
            <w:r>
              <w:br/>
            </w:r>
            <w:r>
              <w:rPr>
                <w:rFonts w:ascii="Times New Roman"/>
                <w:b w:val="false"/>
                <w:i w:val="false"/>
                <w:color w:val="000000"/>
                <w:sz w:val="20"/>
              </w:rPr>
              <w:t>
0,6 м</w:t>
            </w:r>
          </w:p>
        </w:tc>
      </w:tr>
      <w:tr>
        <w:trPr>
          <w:trHeight w:val="196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Сигналь-</w:t>
            </w:r>
            <w:r>
              <w:br/>
            </w:r>
            <w:r>
              <w:rPr>
                <w:rFonts w:ascii="Times New Roman"/>
                <w:b w:val="false"/>
                <w:i w:val="false"/>
                <w:color w:val="000000"/>
                <w:sz w:val="20"/>
              </w:rPr>
              <w:t>
ный флаг</w:t>
            </w:r>
            <w:r>
              <w:br/>
            </w:r>
            <w:r>
              <w:rPr>
                <w:rFonts w:ascii="Times New Roman"/>
                <w:b w:val="false"/>
                <w:i w:val="false"/>
                <w:color w:val="000000"/>
                <w:sz w:val="20"/>
              </w:rPr>
              <w:t>
(щит) «Б»</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308100" cy="1397000"/>
                          </a:xfrm>
                          <a:prstGeom prst="rect">
                            <a:avLst/>
                          </a:prstGeom>
                        </pic:spPr>
                      </pic:pic>
                    </a:graphicData>
                  </a:graphic>
                </wp:inline>
              </w:drawing>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w:t>
            </w:r>
            <w:r>
              <w:br/>
            </w:r>
            <w:r>
              <w:rPr>
                <w:rFonts w:ascii="Times New Roman"/>
                <w:b w:val="false"/>
                <w:i w:val="false"/>
                <w:color w:val="000000"/>
                <w:sz w:val="20"/>
              </w:rPr>
              <w:t>
ГОСТу</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Черный</w:t>
            </w:r>
            <w:r>
              <w:br/>
            </w:r>
            <w:r>
              <w:rPr>
                <w:rFonts w:ascii="Times New Roman"/>
                <w:b w:val="false"/>
                <w:i w:val="false"/>
                <w:color w:val="000000"/>
                <w:sz w:val="20"/>
              </w:rPr>
              <w:t>
конус</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700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70000" cy="1676400"/>
                          </a:xfrm>
                          <a:prstGeom prst="rect">
                            <a:avLst/>
                          </a:prstGeom>
                        </pic:spPr>
                      </pic:pic>
                    </a:graphicData>
                  </a:graphic>
                </wp:inline>
              </w:drawing>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Высота –</w:t>
            </w:r>
            <w:r>
              <w:br/>
            </w:r>
            <w:r>
              <w:rPr>
                <w:rFonts w:ascii="Times New Roman"/>
                <w:b w:val="false"/>
                <w:i w:val="false"/>
                <w:color w:val="000000"/>
                <w:sz w:val="20"/>
              </w:rPr>
              <w:t>
0,6 м</w:t>
            </w:r>
            <w:r>
              <w:br/>
            </w:r>
            <w:r>
              <w:rPr>
                <w:rFonts w:ascii="Times New Roman"/>
                <w:b w:val="false"/>
                <w:i w:val="false"/>
                <w:color w:val="000000"/>
                <w:sz w:val="20"/>
              </w:rPr>
              <w:t>
Диаметр –</w:t>
            </w:r>
            <w:r>
              <w:br/>
            </w:r>
            <w:r>
              <w:rPr>
                <w:rFonts w:ascii="Times New Roman"/>
                <w:b w:val="false"/>
                <w:i w:val="false"/>
                <w:color w:val="000000"/>
                <w:sz w:val="20"/>
              </w:rPr>
              <w:t>
0,6 м</w:t>
            </w:r>
          </w:p>
        </w:tc>
      </w:tr>
      <w:tr>
        <w:trPr>
          <w:trHeight w:val="196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Сигналь-</w:t>
            </w:r>
            <w:r>
              <w:br/>
            </w:r>
            <w:r>
              <w:rPr>
                <w:rFonts w:ascii="Times New Roman"/>
                <w:b w:val="false"/>
                <w:i w:val="false"/>
                <w:color w:val="000000"/>
                <w:sz w:val="20"/>
              </w:rPr>
              <w:t>
ный флаг</w:t>
            </w:r>
            <w:r>
              <w:br/>
            </w:r>
            <w:r>
              <w:rPr>
                <w:rFonts w:ascii="Times New Roman"/>
                <w:b w:val="false"/>
                <w:i w:val="false"/>
                <w:color w:val="000000"/>
                <w:sz w:val="20"/>
              </w:rPr>
              <w:t>
– отмашка</w:t>
            </w:r>
            <w:r>
              <w:br/>
            </w:r>
            <w:r>
              <w:rPr>
                <w:rFonts w:ascii="Times New Roman"/>
                <w:b w:val="false"/>
                <w:i w:val="false"/>
                <w:color w:val="000000"/>
                <w:sz w:val="20"/>
              </w:rPr>
              <w:t>
красного</w:t>
            </w:r>
            <w:r>
              <w:br/>
            </w:r>
            <w:r>
              <w:rPr>
                <w:rFonts w:ascii="Times New Roman"/>
                <w:b w:val="false"/>
                <w:i w:val="false"/>
                <w:color w:val="000000"/>
                <w:sz w:val="20"/>
              </w:rPr>
              <w:t>
цвета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308100" cy="1562100"/>
                          </a:xfrm>
                          <a:prstGeom prst="rect">
                            <a:avLst/>
                          </a:prstGeom>
                        </pic:spPr>
                      </pic:pic>
                    </a:graphicData>
                  </a:graphic>
                </wp:inline>
              </w:drawing>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х</w:t>
            </w:r>
            <w:r>
              <w:br/>
            </w:r>
            <w:r>
              <w:rPr>
                <w:rFonts w:ascii="Times New Roman"/>
                <w:b w:val="false"/>
                <w:i w:val="false"/>
                <w:color w:val="000000"/>
                <w:sz w:val="20"/>
              </w:rPr>
              <w:t>
0,5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Флаг –</w:t>
            </w:r>
            <w:r>
              <w:br/>
            </w:r>
            <w:r>
              <w:rPr>
                <w:rFonts w:ascii="Times New Roman"/>
                <w:b w:val="false"/>
                <w:i w:val="false"/>
                <w:color w:val="000000"/>
                <w:sz w:val="20"/>
              </w:rPr>
              <w:t>
отмашка</w:t>
            </w:r>
            <w:r>
              <w:br/>
            </w:r>
            <w:r>
              <w:rPr>
                <w:rFonts w:ascii="Times New Roman"/>
                <w:b w:val="false"/>
                <w:i w:val="false"/>
                <w:color w:val="000000"/>
                <w:sz w:val="20"/>
              </w:rPr>
              <w:t>
бело-</w:t>
            </w:r>
            <w:r>
              <w:br/>
            </w:r>
            <w:r>
              <w:rPr>
                <w:rFonts w:ascii="Times New Roman"/>
                <w:b w:val="false"/>
                <w:i w:val="false"/>
                <w:color w:val="000000"/>
                <w:sz w:val="20"/>
              </w:rPr>
              <w:t>
синего</w:t>
            </w:r>
            <w:r>
              <w:br/>
            </w:r>
            <w:r>
              <w:rPr>
                <w:rFonts w:ascii="Times New Roman"/>
                <w:b w:val="false"/>
                <w:i w:val="false"/>
                <w:color w:val="000000"/>
                <w:sz w:val="20"/>
              </w:rPr>
              <w:t>
цвета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257300" cy="1612900"/>
                          </a:xfrm>
                          <a:prstGeom prst="rect">
                            <a:avLst/>
                          </a:prstGeom>
                        </pic:spPr>
                      </pic:pic>
                    </a:graphicData>
                  </a:graphic>
                </wp:inline>
              </w:drawing>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 х 0,7</w:t>
            </w:r>
            <w:r>
              <w:br/>
            </w:r>
            <w:r>
              <w:rPr>
                <w:rFonts w:ascii="Times New Roman"/>
                <w:b w:val="false"/>
                <w:i w:val="false"/>
                <w:color w:val="000000"/>
                <w:sz w:val="20"/>
              </w:rPr>
              <w:t>
0,5 х 0,5</w:t>
            </w:r>
          </w:p>
        </w:tc>
      </w:tr>
      <w:tr>
        <w:trPr>
          <w:trHeight w:val="1965" w:hRule="atLeast"/>
        </w:trPr>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Флаг –</w:t>
            </w:r>
            <w:r>
              <w:br/>
            </w:r>
            <w:r>
              <w:rPr>
                <w:rFonts w:ascii="Times New Roman"/>
                <w:b w:val="false"/>
                <w:i w:val="false"/>
                <w:color w:val="000000"/>
                <w:sz w:val="20"/>
              </w:rPr>
              <w:t>
отмашка</w:t>
            </w:r>
            <w:r>
              <w:br/>
            </w:r>
            <w:r>
              <w:rPr>
                <w:rFonts w:ascii="Times New Roman"/>
                <w:b w:val="false"/>
                <w:i w:val="false"/>
                <w:color w:val="000000"/>
                <w:sz w:val="20"/>
              </w:rPr>
              <w:t>
белого</w:t>
            </w:r>
            <w:r>
              <w:br/>
            </w:r>
            <w:r>
              <w:rPr>
                <w:rFonts w:ascii="Times New Roman"/>
                <w:b w:val="false"/>
                <w:i w:val="false"/>
                <w:color w:val="000000"/>
                <w:sz w:val="20"/>
              </w:rPr>
              <w:t>
цвета</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308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308100" cy="1574800"/>
                          </a:xfrm>
                          <a:prstGeom prst="rect">
                            <a:avLst/>
                          </a:prstGeom>
                        </pic:spPr>
                      </pic:pic>
                    </a:graphicData>
                  </a:graphic>
                </wp:inline>
              </w:drawing>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 х</w:t>
            </w:r>
            <w:r>
              <w:br/>
            </w:r>
            <w:r>
              <w:rPr>
                <w:rFonts w:ascii="Times New Roman"/>
                <w:b w:val="false"/>
                <w:i w:val="false"/>
                <w:color w:val="000000"/>
                <w:sz w:val="20"/>
              </w:rPr>
              <w:t>
0,7</w:t>
            </w:r>
            <w:r>
              <w:br/>
            </w:r>
            <w:r>
              <w:rPr>
                <w:rFonts w:ascii="Times New Roman"/>
                <w:b w:val="false"/>
                <w:i w:val="false"/>
                <w:color w:val="000000"/>
                <w:sz w:val="20"/>
              </w:rPr>
              <w:t>
0,5 х</w:t>
            </w:r>
            <w:r>
              <w:br/>
            </w:r>
            <w:r>
              <w:rPr>
                <w:rFonts w:ascii="Times New Roman"/>
                <w:b w:val="false"/>
                <w:i w:val="false"/>
                <w:color w:val="000000"/>
                <w:sz w:val="20"/>
              </w:rPr>
              <w:t>
0,5</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Корзина</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2573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257300" cy="1244600"/>
                          </a:xfrm>
                          <a:prstGeom prst="rect">
                            <a:avLst/>
                          </a:prstGeom>
                        </pic:spPr>
                      </pic:pic>
                    </a:graphicData>
                  </a:graphic>
                </wp:inline>
              </w:drawing>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Произволь-</w:t>
            </w:r>
            <w:r>
              <w:br/>
            </w:r>
            <w:r>
              <w:rPr>
                <w:rFonts w:ascii="Times New Roman"/>
                <w:b w:val="false"/>
                <w:i w:val="false"/>
                <w:color w:val="000000"/>
                <w:sz w:val="20"/>
              </w:rPr>
              <w:t>
ный</w:t>
            </w:r>
          </w:p>
        </w:tc>
      </w:tr>
    </w:tbl>
    <w:bookmarkStart w:name="z554" w:id="223"/>
    <w:p>
      <w:pPr>
        <w:spacing w:after="0"/>
        <w:ind w:left="0"/>
        <w:jc w:val="both"/>
      </w:pPr>
      <w:r>
        <w:rPr>
          <w:rFonts w:ascii="Times New Roman"/>
          <w:b w:val="false"/>
          <w:i w:val="false"/>
          <w:color w:val="000000"/>
          <w:sz w:val="28"/>
        </w:rPr>
        <w:t>
Приложение 3</w:t>
      </w:r>
      <w:r>
        <w:br/>
      </w:r>
      <w:r>
        <w:rPr>
          <w:rFonts w:ascii="Times New Roman"/>
          <w:b w:val="false"/>
          <w:i w:val="false"/>
          <w:color w:val="000000"/>
          <w:sz w:val="28"/>
        </w:rPr>
        <w:t>
к Правилам плавания по</w:t>
      </w:r>
      <w:r>
        <w:br/>
      </w:r>
      <w:r>
        <w:rPr>
          <w:rFonts w:ascii="Times New Roman"/>
          <w:b w:val="false"/>
          <w:i w:val="false"/>
          <w:color w:val="000000"/>
          <w:sz w:val="28"/>
        </w:rPr>
        <w:t>
внутренним водным путям</w:t>
      </w:r>
    </w:p>
    <w:bookmarkEnd w:id="223"/>
    <w:bookmarkStart w:name="z555" w:id="224"/>
    <w:p>
      <w:pPr>
        <w:spacing w:after="0"/>
        <w:ind w:left="0"/>
        <w:jc w:val="left"/>
      </w:pPr>
      <w:r>
        <w:rPr>
          <w:rFonts w:ascii="Times New Roman"/>
          <w:b/>
          <w:i w:val="false"/>
          <w:color w:val="000000"/>
        </w:rPr>
        <w:t xml:space="preserve"> 
Взаимное расположение огней и знаков на судах</w:t>
      </w:r>
    </w:p>
    <w:bookmarkEnd w:id="224"/>
    <w:bookmarkStart w:name="z556" w:id="225"/>
    <w:p>
      <w:pPr>
        <w:spacing w:after="0"/>
        <w:ind w:left="0"/>
        <w:jc w:val="both"/>
      </w:pPr>
      <w:r>
        <w:rPr>
          <w:rFonts w:ascii="Times New Roman"/>
          <w:b w:val="false"/>
          <w:i w:val="false"/>
          <w:color w:val="000000"/>
          <w:sz w:val="28"/>
        </w:rPr>
        <w:t>
      1. Конструкция сигнальных огней и звукосигнальных устройств, их технические характеристики и требования к их установке на судах должны соответствовать Правилам Речного Регистра Республики Казахстан.</w:t>
      </w:r>
      <w:r>
        <w:br/>
      </w:r>
      <w:r>
        <w:rPr>
          <w:rFonts w:ascii="Times New Roman"/>
          <w:b w:val="false"/>
          <w:i w:val="false"/>
          <w:color w:val="000000"/>
          <w:sz w:val="28"/>
        </w:rPr>
        <w:t>
</w:t>
      </w:r>
      <w:r>
        <w:rPr>
          <w:rFonts w:ascii="Times New Roman"/>
          <w:b w:val="false"/>
          <w:i w:val="false"/>
          <w:color w:val="000000"/>
          <w:sz w:val="28"/>
        </w:rPr>
        <w:t>
      2. Светоимпульсные (световые) отмашки должны быть расположены не менее чем на 0,5 м над бортовыми огнями.</w:t>
      </w:r>
      <w:r>
        <w:br/>
      </w:r>
      <w:r>
        <w:rPr>
          <w:rFonts w:ascii="Times New Roman"/>
          <w:b w:val="false"/>
          <w:i w:val="false"/>
          <w:color w:val="000000"/>
          <w:sz w:val="28"/>
        </w:rPr>
        <w:t>
</w:t>
      </w:r>
      <w:r>
        <w:rPr>
          <w:rFonts w:ascii="Times New Roman"/>
          <w:b w:val="false"/>
          <w:i w:val="false"/>
          <w:color w:val="000000"/>
          <w:sz w:val="28"/>
        </w:rPr>
        <w:t>
      3. Топовый огонь на самоходном судне (а если их два или три на одной мачте, то нижний из них) располагается не менее чем на 1 м выше бортовых огней и, как правило, впереди них.</w:t>
      </w:r>
      <w:r>
        <w:br/>
      </w:r>
      <w:r>
        <w:rPr>
          <w:rFonts w:ascii="Times New Roman"/>
          <w:b w:val="false"/>
          <w:i w:val="false"/>
          <w:color w:val="000000"/>
          <w:sz w:val="28"/>
        </w:rPr>
        <w:t>
</w:t>
      </w:r>
      <w:r>
        <w:rPr>
          <w:rFonts w:ascii="Times New Roman"/>
          <w:b w:val="false"/>
          <w:i w:val="false"/>
          <w:color w:val="000000"/>
          <w:sz w:val="28"/>
        </w:rPr>
        <w:t>
      4. Если в соответствии с Правилами плавания самоходное судно несет:</w:t>
      </w:r>
      <w:r>
        <w:br/>
      </w:r>
      <w:r>
        <w:rPr>
          <w:rFonts w:ascii="Times New Roman"/>
          <w:b w:val="false"/>
          <w:i w:val="false"/>
          <w:color w:val="000000"/>
          <w:sz w:val="28"/>
        </w:rPr>
        <w:t>
</w:t>
      </w:r>
      <w:r>
        <w:rPr>
          <w:rFonts w:ascii="Times New Roman"/>
          <w:b w:val="false"/>
          <w:i w:val="false"/>
          <w:color w:val="000000"/>
          <w:sz w:val="28"/>
        </w:rPr>
        <w:t>
      (1) два топовых огня на разных мачтах, то горизонтальное расстояние между ними должно быть не менее 20 м, а вертикальное - такое, чтобы при любом эксплуатационном дифференте передний огонь был не менее чем на 1 м ниже заднего, при этом передний топовый огонь располагается ниже бортовых огней, а задний - позади, но не менее чем на 1 м выше них;</w:t>
      </w:r>
      <w:r>
        <w:br/>
      </w:r>
      <w:r>
        <w:rPr>
          <w:rFonts w:ascii="Times New Roman"/>
          <w:b w:val="false"/>
          <w:i w:val="false"/>
          <w:color w:val="000000"/>
          <w:sz w:val="28"/>
        </w:rPr>
        <w:t>
</w:t>
      </w:r>
      <w:r>
        <w:rPr>
          <w:rFonts w:ascii="Times New Roman"/>
          <w:b w:val="false"/>
          <w:i w:val="false"/>
          <w:color w:val="000000"/>
          <w:sz w:val="28"/>
        </w:rPr>
        <w:t>
      (2) три топовых огня, расположенных треугольником, треугольник является равносторонним со стороной от 1 до 3 м и расположен в вертикальной плоскости, перпендикулярной диаметральной; при этом два нижних огня располагаются горизонтально;</w:t>
      </w:r>
      <w:r>
        <w:br/>
      </w:r>
      <w:r>
        <w:rPr>
          <w:rFonts w:ascii="Times New Roman"/>
          <w:b w:val="false"/>
          <w:i w:val="false"/>
          <w:color w:val="000000"/>
          <w:sz w:val="28"/>
        </w:rPr>
        <w:t>
</w:t>
      </w:r>
      <w:r>
        <w:rPr>
          <w:rFonts w:ascii="Times New Roman"/>
          <w:b w:val="false"/>
          <w:i w:val="false"/>
          <w:color w:val="000000"/>
          <w:sz w:val="28"/>
        </w:rPr>
        <w:t>
      (3) два или три топовых огня на одной мачте, то расстояния между ними равное и не менее 1 м, на судах длиной менее 20 м – 0,5 м.</w:t>
      </w:r>
      <w:r>
        <w:br/>
      </w:r>
      <w:r>
        <w:rPr>
          <w:rFonts w:ascii="Times New Roman"/>
          <w:b w:val="false"/>
          <w:i w:val="false"/>
          <w:color w:val="000000"/>
          <w:sz w:val="28"/>
        </w:rPr>
        <w:t>
</w:t>
      </w:r>
      <w:r>
        <w:rPr>
          <w:rFonts w:ascii="Times New Roman"/>
          <w:b w:val="false"/>
          <w:i w:val="false"/>
          <w:color w:val="000000"/>
          <w:sz w:val="28"/>
        </w:rPr>
        <w:t>
      5. Если судно для прохода под мостами, воздушными переходами и т.д. вынуждено заваливать мачту (мачты) с топовыми огнями, оно несет резервный топовый огонь (огни) в носовой части; одиночное судно длиной 50 м и более использует его постоянно в качестве переднего топового огня при условии выполнения требований пункта 4 (1) настоящего приложения.</w:t>
      </w:r>
      <w:r>
        <w:br/>
      </w:r>
      <w:r>
        <w:rPr>
          <w:rFonts w:ascii="Times New Roman"/>
          <w:b w:val="false"/>
          <w:i w:val="false"/>
          <w:color w:val="000000"/>
          <w:sz w:val="28"/>
        </w:rPr>
        <w:t>
</w:t>
      </w:r>
      <w:r>
        <w:rPr>
          <w:rFonts w:ascii="Times New Roman"/>
          <w:b w:val="false"/>
          <w:i w:val="false"/>
          <w:color w:val="000000"/>
          <w:sz w:val="28"/>
        </w:rPr>
        <w:t>
      6. В тех случаях, когда в соответствии с Правилами плавания несамоходные суда несут топовые огни, они располагаются в диаметральной плоскости на высоте, как правило, 2 м над палубой, но в любом случае - не менее чем на 1 м ниже треугольника топовых огней толкача, и по возможности - на одинаковой высоте на судах одного счала.</w:t>
      </w:r>
      <w:r>
        <w:br/>
      </w:r>
      <w:r>
        <w:rPr>
          <w:rFonts w:ascii="Times New Roman"/>
          <w:b w:val="false"/>
          <w:i w:val="false"/>
          <w:color w:val="000000"/>
          <w:sz w:val="28"/>
        </w:rPr>
        <w:t>
</w:t>
      </w:r>
      <w:r>
        <w:rPr>
          <w:rFonts w:ascii="Times New Roman"/>
          <w:b w:val="false"/>
          <w:i w:val="false"/>
          <w:color w:val="000000"/>
          <w:sz w:val="28"/>
        </w:rPr>
        <w:t>
      7. Бортовые огни располагаются на линии, перпендикулярной диаметральной плоскости, и симметрично относительно ее следующим образом:</w:t>
      </w:r>
      <w:r>
        <w:br/>
      </w:r>
      <w:r>
        <w:rPr>
          <w:rFonts w:ascii="Times New Roman"/>
          <w:b w:val="false"/>
          <w:i w:val="false"/>
          <w:color w:val="000000"/>
          <w:sz w:val="28"/>
        </w:rPr>
        <w:t>
</w:t>
      </w:r>
      <w:r>
        <w:rPr>
          <w:rFonts w:ascii="Times New Roman"/>
          <w:b w:val="false"/>
          <w:i w:val="false"/>
          <w:color w:val="000000"/>
          <w:sz w:val="28"/>
        </w:rPr>
        <w:t>
      (1) на беспалубных судах - не менее чем на 0,5 м выше планшира (на маломерных судах разрешается на уровне планшира);</w:t>
      </w:r>
      <w:r>
        <w:br/>
      </w:r>
      <w:r>
        <w:rPr>
          <w:rFonts w:ascii="Times New Roman"/>
          <w:b w:val="false"/>
          <w:i w:val="false"/>
          <w:color w:val="000000"/>
          <w:sz w:val="28"/>
        </w:rPr>
        <w:t>
</w:t>
      </w:r>
      <w:r>
        <w:rPr>
          <w:rFonts w:ascii="Times New Roman"/>
          <w:b w:val="false"/>
          <w:i w:val="false"/>
          <w:color w:val="000000"/>
          <w:sz w:val="28"/>
        </w:rPr>
        <w:t>
      (2) на судах с одноярусной надстройкой (рубкой) - в ее верхней части;</w:t>
      </w:r>
      <w:r>
        <w:br/>
      </w:r>
      <w:r>
        <w:rPr>
          <w:rFonts w:ascii="Times New Roman"/>
          <w:b w:val="false"/>
          <w:i w:val="false"/>
          <w:color w:val="000000"/>
          <w:sz w:val="28"/>
        </w:rPr>
        <w:t>
</w:t>
      </w:r>
      <w:r>
        <w:rPr>
          <w:rFonts w:ascii="Times New Roman"/>
          <w:b w:val="false"/>
          <w:i w:val="false"/>
          <w:color w:val="000000"/>
          <w:sz w:val="28"/>
        </w:rPr>
        <w:t>
      (3) на судах с надстройкой в два и более яруса - не ниже палубы ходового мостика.</w:t>
      </w:r>
      <w:r>
        <w:br/>
      </w:r>
      <w:r>
        <w:rPr>
          <w:rFonts w:ascii="Times New Roman"/>
          <w:b w:val="false"/>
          <w:i w:val="false"/>
          <w:color w:val="000000"/>
          <w:sz w:val="28"/>
        </w:rPr>
        <w:t>
</w:t>
      </w:r>
      <w:r>
        <w:rPr>
          <w:rFonts w:ascii="Times New Roman"/>
          <w:b w:val="false"/>
          <w:i w:val="false"/>
          <w:color w:val="000000"/>
          <w:sz w:val="28"/>
        </w:rPr>
        <w:t>
      8. Если бортовые огни скомбинированы в одном фонаре, то он располагается в диаметральной плоскости в передней части судна.</w:t>
      </w:r>
      <w:r>
        <w:br/>
      </w:r>
      <w:r>
        <w:rPr>
          <w:rFonts w:ascii="Times New Roman"/>
          <w:b w:val="false"/>
          <w:i w:val="false"/>
          <w:color w:val="000000"/>
          <w:sz w:val="28"/>
        </w:rPr>
        <w:t>
</w:t>
      </w:r>
      <w:r>
        <w:rPr>
          <w:rFonts w:ascii="Times New Roman"/>
          <w:b w:val="false"/>
          <w:i w:val="false"/>
          <w:color w:val="000000"/>
          <w:sz w:val="28"/>
        </w:rPr>
        <w:t>
      9. Если на парусном судне бортовые и кормовой огни скомбинированы в одном фонаре, то последний расположен на топе или около топа мачты.</w:t>
      </w:r>
      <w:r>
        <w:br/>
      </w:r>
      <w:r>
        <w:rPr>
          <w:rFonts w:ascii="Times New Roman"/>
          <w:b w:val="false"/>
          <w:i w:val="false"/>
          <w:color w:val="000000"/>
          <w:sz w:val="28"/>
        </w:rPr>
        <w:t>
</w:t>
      </w:r>
      <w:r>
        <w:rPr>
          <w:rFonts w:ascii="Times New Roman"/>
          <w:b w:val="false"/>
          <w:i w:val="false"/>
          <w:color w:val="000000"/>
          <w:sz w:val="28"/>
        </w:rPr>
        <w:t>
      10. Если судно несет три кормовых огня, то верхний из них располагается в диаметральной плоскости, а два нижних - горизонтально, как можно ближе к бортам, чтобы образовался равнобедренный треугольник.</w:t>
      </w:r>
      <w:r>
        <w:br/>
      </w:r>
      <w:r>
        <w:rPr>
          <w:rFonts w:ascii="Times New Roman"/>
          <w:b w:val="false"/>
          <w:i w:val="false"/>
          <w:color w:val="000000"/>
          <w:sz w:val="28"/>
        </w:rPr>
        <w:t>
</w:t>
      </w:r>
      <w:r>
        <w:rPr>
          <w:rFonts w:ascii="Times New Roman"/>
          <w:b w:val="false"/>
          <w:i w:val="false"/>
          <w:color w:val="000000"/>
          <w:sz w:val="28"/>
        </w:rPr>
        <w:t>
      11. Расстояние между буксировочным, и кормовым огнями составляет не менее чем 0,5 м.</w:t>
      </w:r>
      <w:r>
        <w:br/>
      </w:r>
      <w:r>
        <w:rPr>
          <w:rFonts w:ascii="Times New Roman"/>
          <w:b w:val="false"/>
          <w:i w:val="false"/>
          <w:color w:val="000000"/>
          <w:sz w:val="28"/>
        </w:rPr>
        <w:t>
</w:t>
      </w:r>
      <w:r>
        <w:rPr>
          <w:rFonts w:ascii="Times New Roman"/>
          <w:b w:val="false"/>
          <w:i w:val="false"/>
          <w:color w:val="000000"/>
          <w:sz w:val="28"/>
        </w:rPr>
        <w:t>
      12. Белые круговые огни, предписываемые Правилами плавания для несамоходных судов на ходу и стоянке, располагаются в диаметральной плоскости не ниже чем 2 м над палубой, а при наличии палубного груза - не ниже чем 1 м над ним.</w:t>
      </w:r>
      <w:r>
        <w:br/>
      </w:r>
      <w:r>
        <w:rPr>
          <w:rFonts w:ascii="Times New Roman"/>
          <w:b w:val="false"/>
          <w:i w:val="false"/>
          <w:color w:val="000000"/>
          <w:sz w:val="28"/>
        </w:rPr>
        <w:t>
</w:t>
      </w:r>
      <w:r>
        <w:rPr>
          <w:rFonts w:ascii="Times New Roman"/>
          <w:b w:val="false"/>
          <w:i w:val="false"/>
          <w:color w:val="000000"/>
          <w:sz w:val="28"/>
        </w:rPr>
        <w:t>
      13. Белые круговые огни, предписанные Правилами плавания, располагаются по высоте следующим образом:</w:t>
      </w:r>
      <w:r>
        <w:br/>
      </w:r>
      <w:r>
        <w:rPr>
          <w:rFonts w:ascii="Times New Roman"/>
          <w:b w:val="false"/>
          <w:i w:val="false"/>
          <w:color w:val="000000"/>
          <w:sz w:val="28"/>
        </w:rPr>
        <w:t>
</w:t>
      </w:r>
      <w:r>
        <w:rPr>
          <w:rFonts w:ascii="Times New Roman"/>
          <w:b w:val="false"/>
          <w:i w:val="false"/>
          <w:color w:val="000000"/>
          <w:sz w:val="28"/>
        </w:rPr>
        <w:t>
      (1) на плотах, лесонаправляющих и лесоограждающих плавучих сооружениях лесных западней и гаваней - не менее чем 2 м от поверхности воды;</w:t>
      </w:r>
      <w:r>
        <w:br/>
      </w:r>
      <w:r>
        <w:rPr>
          <w:rFonts w:ascii="Times New Roman"/>
          <w:b w:val="false"/>
          <w:i w:val="false"/>
          <w:color w:val="000000"/>
          <w:sz w:val="28"/>
        </w:rPr>
        <w:t>
</w:t>
      </w:r>
      <w:r>
        <w:rPr>
          <w:rFonts w:ascii="Times New Roman"/>
          <w:b w:val="false"/>
          <w:i w:val="false"/>
          <w:color w:val="000000"/>
          <w:sz w:val="28"/>
        </w:rPr>
        <w:t>
      (2) на паромах, плавучих причалах-понтонах, купальнях и т.д. не менее чем 2 м от верхних сплошных палуб (настилов).</w:t>
      </w:r>
      <w:r>
        <w:br/>
      </w:r>
      <w:r>
        <w:rPr>
          <w:rFonts w:ascii="Times New Roman"/>
          <w:b w:val="false"/>
          <w:i w:val="false"/>
          <w:color w:val="000000"/>
          <w:sz w:val="28"/>
        </w:rPr>
        <w:t>
</w:t>
      </w:r>
      <w:r>
        <w:rPr>
          <w:rFonts w:ascii="Times New Roman"/>
          <w:b w:val="false"/>
          <w:i w:val="false"/>
          <w:color w:val="000000"/>
          <w:sz w:val="28"/>
        </w:rPr>
        <w:t>
      14. Красный круговой огонь располагается на наиболее видном месте, обеспечивающем его видимость со всех сторон, при этом он не находится на одной вертикали со стояночными огнями.</w:t>
      </w:r>
      <w:r>
        <w:br/>
      </w:r>
      <w:r>
        <w:rPr>
          <w:rFonts w:ascii="Times New Roman"/>
          <w:b w:val="false"/>
          <w:i w:val="false"/>
          <w:color w:val="000000"/>
          <w:sz w:val="28"/>
        </w:rPr>
        <w:t>
</w:t>
      </w:r>
      <w:r>
        <w:rPr>
          <w:rFonts w:ascii="Times New Roman"/>
          <w:b w:val="false"/>
          <w:i w:val="false"/>
          <w:color w:val="000000"/>
          <w:sz w:val="28"/>
        </w:rPr>
        <w:t>
      15. Желтый и синий круговые проблесковые огни, предусмотренные Правилами плавания, располагаются на наиболее видном месте, обеспечивающем их видимость со всех сторон, при этом разрешается их установка на одной вертикали с топовым огнем, выше или ниже его.</w:t>
      </w:r>
      <w:r>
        <w:br/>
      </w:r>
      <w:r>
        <w:rPr>
          <w:rFonts w:ascii="Times New Roman"/>
          <w:b w:val="false"/>
          <w:i w:val="false"/>
          <w:color w:val="000000"/>
          <w:sz w:val="28"/>
        </w:rPr>
        <w:t>
</w:t>
      </w:r>
      <w:r>
        <w:rPr>
          <w:rFonts w:ascii="Times New Roman"/>
          <w:b w:val="false"/>
          <w:i w:val="false"/>
          <w:color w:val="000000"/>
          <w:sz w:val="28"/>
        </w:rPr>
        <w:t>
      16. Все сигнальные круговые огни, предусмотренные Правилами плавания, располагаются так, чтобы расстояние между ними и ходовыми или стояночными огнями было не менее следующих:</w:t>
      </w:r>
      <w:r>
        <w:br/>
      </w:r>
      <w:r>
        <w:rPr>
          <w:rFonts w:ascii="Times New Roman"/>
          <w:b w:val="false"/>
          <w:i w:val="false"/>
          <w:color w:val="000000"/>
          <w:sz w:val="28"/>
        </w:rPr>
        <w:t>
</w:t>
      </w:r>
      <w:r>
        <w:rPr>
          <w:rFonts w:ascii="Times New Roman"/>
          <w:b w:val="false"/>
          <w:i w:val="false"/>
          <w:color w:val="000000"/>
          <w:sz w:val="28"/>
        </w:rPr>
        <w:t>
      (1) на судах длиной 20 м и более – 1 м;</w:t>
      </w:r>
      <w:r>
        <w:br/>
      </w:r>
      <w:r>
        <w:rPr>
          <w:rFonts w:ascii="Times New Roman"/>
          <w:b w:val="false"/>
          <w:i w:val="false"/>
          <w:color w:val="000000"/>
          <w:sz w:val="28"/>
        </w:rPr>
        <w:t>
</w:t>
      </w:r>
      <w:r>
        <w:rPr>
          <w:rFonts w:ascii="Times New Roman"/>
          <w:b w:val="false"/>
          <w:i w:val="false"/>
          <w:color w:val="000000"/>
          <w:sz w:val="28"/>
        </w:rPr>
        <w:t>
      (2) на судах длиной менее 20 м - 0,5 м.</w:t>
      </w:r>
      <w:r>
        <w:br/>
      </w:r>
      <w:r>
        <w:rPr>
          <w:rFonts w:ascii="Times New Roman"/>
          <w:b w:val="false"/>
          <w:i w:val="false"/>
          <w:color w:val="000000"/>
          <w:sz w:val="28"/>
        </w:rPr>
        <w:t>
</w:t>
      </w:r>
      <w:r>
        <w:rPr>
          <w:rFonts w:ascii="Times New Roman"/>
          <w:b w:val="false"/>
          <w:i w:val="false"/>
          <w:color w:val="000000"/>
          <w:sz w:val="28"/>
        </w:rPr>
        <w:t>
      17. Сигнальные флаги, предписанные Правилами плавания, поднимаются на специальной сигнальной мачте или ноке реи носовой или кормовой мачты.</w:t>
      </w:r>
      <w:r>
        <w:br/>
      </w:r>
      <w:r>
        <w:rPr>
          <w:rFonts w:ascii="Times New Roman"/>
          <w:b w:val="false"/>
          <w:i w:val="false"/>
          <w:color w:val="000000"/>
          <w:sz w:val="28"/>
        </w:rPr>
        <w:t>
</w:t>
      </w:r>
      <w:r>
        <w:rPr>
          <w:rFonts w:ascii="Times New Roman"/>
          <w:b w:val="false"/>
          <w:i w:val="false"/>
          <w:color w:val="000000"/>
          <w:sz w:val="28"/>
        </w:rPr>
        <w:t>
      18. Шар при стоянке судна на якоре поднимается на носовом флагштоке, носовом штаге или сигнальном фале, идущем от носовой мачты в сторону форштевня.</w:t>
      </w:r>
      <w:r>
        <w:br/>
      </w:r>
      <w:r>
        <w:rPr>
          <w:rFonts w:ascii="Times New Roman"/>
          <w:b w:val="false"/>
          <w:i w:val="false"/>
          <w:color w:val="000000"/>
          <w:sz w:val="28"/>
        </w:rPr>
        <w:t>
</w:t>
      </w:r>
      <w:r>
        <w:rPr>
          <w:rFonts w:ascii="Times New Roman"/>
          <w:b w:val="false"/>
          <w:i w:val="false"/>
          <w:color w:val="000000"/>
          <w:sz w:val="28"/>
        </w:rPr>
        <w:t>
      19. Если Правилами плавания предусмотрено нести два или более сигнальных знака или флага, расстояние между ними составляет не менее следующих:</w:t>
      </w:r>
      <w:r>
        <w:br/>
      </w:r>
      <w:r>
        <w:rPr>
          <w:rFonts w:ascii="Times New Roman"/>
          <w:b w:val="false"/>
          <w:i w:val="false"/>
          <w:color w:val="000000"/>
          <w:sz w:val="28"/>
        </w:rPr>
        <w:t>
</w:t>
      </w:r>
      <w:r>
        <w:rPr>
          <w:rFonts w:ascii="Times New Roman"/>
          <w:b w:val="false"/>
          <w:i w:val="false"/>
          <w:color w:val="000000"/>
          <w:sz w:val="28"/>
        </w:rPr>
        <w:t>
      (1) на судах длиной 20 м и более- 1 м;</w:t>
      </w:r>
      <w:r>
        <w:br/>
      </w:r>
      <w:r>
        <w:rPr>
          <w:rFonts w:ascii="Times New Roman"/>
          <w:b w:val="false"/>
          <w:i w:val="false"/>
          <w:color w:val="000000"/>
          <w:sz w:val="28"/>
        </w:rPr>
        <w:t>
</w:t>
      </w:r>
      <w:r>
        <w:rPr>
          <w:rFonts w:ascii="Times New Roman"/>
          <w:b w:val="false"/>
          <w:i w:val="false"/>
          <w:color w:val="000000"/>
          <w:sz w:val="28"/>
        </w:rPr>
        <w:t>
      (2) на судах длиной менее 20 м - 0,5 м.</w:t>
      </w:r>
    </w:p>
    <w:bookmarkEnd w:id="225"/>
    <w:bookmarkStart w:name="z587" w:id="226"/>
    <w:p>
      <w:pPr>
        <w:spacing w:after="0"/>
        <w:ind w:left="0"/>
        <w:jc w:val="both"/>
      </w:pPr>
      <w:r>
        <w:rPr>
          <w:rFonts w:ascii="Times New Roman"/>
          <w:b w:val="false"/>
          <w:i w:val="false"/>
          <w:color w:val="000000"/>
          <w:sz w:val="28"/>
        </w:rPr>
        <w:t>
Приложение 4</w:t>
      </w:r>
      <w:r>
        <w:br/>
      </w:r>
      <w:r>
        <w:rPr>
          <w:rFonts w:ascii="Times New Roman"/>
          <w:b w:val="false"/>
          <w:i w:val="false"/>
          <w:color w:val="000000"/>
          <w:sz w:val="28"/>
        </w:rPr>
        <w:t>
к Правилам плавания по</w:t>
      </w:r>
      <w:r>
        <w:br/>
      </w:r>
      <w:r>
        <w:rPr>
          <w:rFonts w:ascii="Times New Roman"/>
          <w:b w:val="false"/>
          <w:i w:val="false"/>
          <w:color w:val="000000"/>
          <w:sz w:val="28"/>
        </w:rPr>
        <w:t>
внутренним водным путям</w:t>
      </w:r>
    </w:p>
    <w:bookmarkEnd w:id="226"/>
    <w:bookmarkStart w:name="z588" w:id="227"/>
    <w:p>
      <w:pPr>
        <w:spacing w:after="0"/>
        <w:ind w:left="0"/>
        <w:jc w:val="both"/>
      </w:pPr>
      <w:r>
        <w:rPr>
          <w:rFonts w:ascii="Times New Roman"/>
          <w:b w:val="false"/>
          <w:i w:val="false"/>
          <w:color w:val="000000"/>
          <w:sz w:val="28"/>
        </w:rPr>
        <w:t>
</w:t>
      </w:r>
      <w:r>
        <w:rPr>
          <w:rFonts w:ascii="Times New Roman"/>
          <w:b/>
          <w:i w:val="false"/>
          <w:color w:val="000000"/>
          <w:sz w:val="28"/>
        </w:rPr>
        <w:t>        Оценка степени волнения и силы ветра</w:t>
      </w:r>
    </w:p>
    <w:bookmarkEnd w:id="227"/>
    <w:bookmarkStart w:name="z589" w:id="228"/>
    <w:p>
      <w:pPr>
        <w:spacing w:after="0"/>
        <w:ind w:left="0"/>
        <w:jc w:val="both"/>
      </w:pPr>
      <w:r>
        <w:rPr>
          <w:rFonts w:ascii="Times New Roman"/>
          <w:b w:val="false"/>
          <w:i w:val="false"/>
          <w:color w:val="000000"/>
          <w:sz w:val="28"/>
        </w:rPr>
        <w:t>
</w:t>
      </w:r>
      <w:r>
        <w:rPr>
          <w:rFonts w:ascii="Times New Roman"/>
          <w:b/>
          <w:i w:val="false"/>
          <w:color w:val="000000"/>
          <w:sz w:val="28"/>
        </w:rPr>
        <w:t>            Шкала степени волнения</w:t>
      </w:r>
    </w:p>
    <w:bookmarkEnd w:id="228"/>
    <w:p>
      <w:pPr>
        <w:spacing w:after="0"/>
        <w:ind w:left="0"/>
        <w:jc w:val="both"/>
      </w:pPr>
      <w:r>
        <w:drawing>
          <wp:inline distT="0" distB="0" distL="0" distR="0">
            <wp:extent cx="6667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6667500" cy="3530600"/>
                    </a:xfrm>
                    <a:prstGeom prst="rect">
                      <a:avLst/>
                    </a:prstGeom>
                  </pic:spPr>
                </pic:pic>
              </a:graphicData>
            </a:graphic>
          </wp:inline>
        </w:drawing>
      </w:r>
    </w:p>
    <w:bookmarkStart w:name="z590" w:id="229"/>
    <w:p>
      <w:pPr>
        <w:spacing w:after="0"/>
        <w:ind w:left="0"/>
        <w:jc w:val="both"/>
      </w:pPr>
      <w:r>
        <w:rPr>
          <w:rFonts w:ascii="Times New Roman"/>
          <w:b w:val="false"/>
          <w:i w:val="false"/>
          <w:color w:val="000000"/>
          <w:sz w:val="28"/>
        </w:rPr>
        <w:t>
</w:t>
      </w:r>
      <w:r>
        <w:rPr>
          <w:rFonts w:ascii="Times New Roman"/>
          <w:b/>
          <w:i w:val="false"/>
          <w:color w:val="000000"/>
          <w:sz w:val="28"/>
        </w:rPr>
        <w:t>              Шкала для визуальной оценки силы ветра</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3"/>
        <w:gridCol w:w="1373"/>
        <w:gridCol w:w="1333"/>
        <w:gridCol w:w="1513"/>
        <w:gridCol w:w="1373"/>
        <w:gridCol w:w="1653"/>
        <w:gridCol w:w="1813"/>
        <w:gridCol w:w="2453"/>
      </w:tblGrid>
      <w:tr>
        <w:trPr>
          <w:trHeight w:val="30" w:hRule="atLeast"/>
        </w:trPr>
        <w:tc>
          <w:tcPr>
            <w:tcW w:w="1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Сила</w:t>
            </w:r>
            <w:r>
              <w:br/>
            </w:r>
            <w:r>
              <w:rPr>
                <w:rFonts w:ascii="Times New Roman"/>
                <w:b w:val="false"/>
                <w:i w:val="false"/>
                <w:color w:val="000000"/>
                <w:sz w:val="20"/>
              </w:rPr>
              <w:t>
</w:t>
            </w:r>
            <w:r>
              <w:rPr>
                <w:rFonts w:ascii="Times New Roman"/>
                <w:b w:val="false"/>
                <w:i w:val="false"/>
                <w:color w:val="000000"/>
                <w:sz w:val="20"/>
              </w:rPr>
              <w:t>ветра,</w:t>
            </w:r>
            <w:r>
              <w:br/>
            </w:r>
            <w:r>
              <w:rPr>
                <w:rFonts w:ascii="Times New Roman"/>
                <w:b w:val="false"/>
                <w:i w:val="false"/>
                <w:color w:val="000000"/>
                <w:sz w:val="20"/>
              </w:rPr>
              <w:t>
</w:t>
            </w:r>
            <w:r>
              <w:rPr>
                <w:rFonts w:ascii="Times New Roman"/>
                <w:b w:val="false"/>
                <w:i w:val="false"/>
                <w:color w:val="000000"/>
                <w:sz w:val="20"/>
              </w:rPr>
              <w:t>баллы</w:t>
            </w:r>
          </w:p>
        </w:tc>
        <w:tc>
          <w:tcPr>
            <w:tcW w:w="1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Словес-</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характе-</w:t>
            </w:r>
            <w:r>
              <w:br/>
            </w:r>
            <w:r>
              <w:rPr>
                <w:rFonts w:ascii="Times New Roman"/>
                <w:b w:val="false"/>
                <w:i w:val="false"/>
                <w:color w:val="000000"/>
                <w:sz w:val="20"/>
              </w:rPr>
              <w:t>
</w:t>
            </w:r>
            <w:r>
              <w:rPr>
                <w:rFonts w:ascii="Times New Roman"/>
                <w:b w:val="false"/>
                <w:i w:val="false"/>
                <w:color w:val="000000"/>
                <w:sz w:val="20"/>
              </w:rPr>
              <w:t>ристика</w:t>
            </w:r>
          </w:p>
        </w:tc>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w:t>
            </w:r>
            <w:r>
              <w:br/>
            </w:r>
            <w:r>
              <w:rPr>
                <w:rFonts w:ascii="Times New Roman"/>
                <w:b w:val="false"/>
                <w:i w:val="false"/>
                <w:color w:val="000000"/>
                <w:sz w:val="20"/>
              </w:rPr>
              <w:t>
</w:t>
            </w:r>
            <w:r>
              <w:rPr>
                <w:rFonts w:ascii="Times New Roman"/>
                <w:b w:val="false"/>
                <w:i w:val="false"/>
                <w:color w:val="000000"/>
                <w:sz w:val="20"/>
              </w:rPr>
              <w:t>ветра</w:t>
            </w:r>
            <w:r>
              <w:br/>
            </w:r>
            <w:r>
              <w:rPr>
                <w:rFonts w:ascii="Times New Roman"/>
                <w:b w:val="false"/>
                <w:i w:val="false"/>
                <w:color w:val="000000"/>
                <w:sz w:val="20"/>
              </w:rPr>
              <w:t>
</w:t>
            </w:r>
            <w:r>
              <w:rPr>
                <w:rFonts w:ascii="Times New Roman"/>
                <w:b w:val="false"/>
                <w:i w:val="false"/>
                <w:color w:val="000000"/>
                <w:sz w:val="20"/>
              </w:rPr>
              <w:t>м/с (в</w:t>
            </w:r>
            <w:r>
              <w:br/>
            </w:r>
            <w:r>
              <w:rPr>
                <w:rFonts w:ascii="Times New Roman"/>
                <w:b w:val="false"/>
                <w:i w:val="false"/>
                <w:color w:val="000000"/>
                <w:sz w:val="20"/>
              </w:rPr>
              <w:t>
</w:t>
            </w:r>
            <w:r>
              <w:rPr>
                <w:rFonts w:ascii="Times New Roman"/>
                <w:b w:val="false"/>
                <w:i w:val="false"/>
                <w:color w:val="000000"/>
                <w:sz w:val="20"/>
              </w:rPr>
              <w:t>скобках</w:t>
            </w:r>
            <w:r>
              <w:br/>
            </w:r>
            <w:r>
              <w:rPr>
                <w:rFonts w:ascii="Times New Roman"/>
                <w:b w:val="false"/>
                <w:i w:val="false"/>
                <w:color w:val="000000"/>
                <w:sz w:val="20"/>
              </w:rPr>
              <w:t>
</w:t>
            </w:r>
            <w:r>
              <w:rPr>
                <w:rFonts w:ascii="Times New Roman"/>
                <w:b w:val="false"/>
                <w:i w:val="false"/>
                <w:color w:val="000000"/>
                <w:sz w:val="20"/>
              </w:rPr>
              <w:t>средняя)</w:t>
            </w:r>
          </w:p>
        </w:tc>
        <w:tc>
          <w:tcPr>
            <w:tcW w:w="1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Округлен-</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скорость</w:t>
            </w:r>
            <w:r>
              <w:br/>
            </w:r>
            <w:r>
              <w:rPr>
                <w:rFonts w:ascii="Times New Roman"/>
                <w:b w:val="false"/>
                <w:i w:val="false"/>
                <w:color w:val="000000"/>
                <w:sz w:val="20"/>
              </w:rPr>
              <w:t>
</w:t>
            </w:r>
            <w:r>
              <w:rPr>
                <w:rFonts w:ascii="Times New Roman"/>
                <w:b w:val="false"/>
                <w:i w:val="false"/>
                <w:color w:val="000000"/>
                <w:sz w:val="20"/>
              </w:rPr>
              <w:t>ветра</w:t>
            </w:r>
            <w:r>
              <w:br/>
            </w:r>
            <w:r>
              <w:rPr>
                <w:rFonts w:ascii="Times New Roman"/>
                <w:b w:val="false"/>
                <w:i w:val="false"/>
                <w:color w:val="000000"/>
                <w:sz w:val="20"/>
              </w:rPr>
              <w:t>
</w:t>
            </w:r>
            <w:r>
              <w:rPr>
                <w:rFonts w:ascii="Times New Roman"/>
                <w:b w:val="false"/>
                <w:i w:val="false"/>
                <w:color w:val="000000"/>
                <w:sz w:val="20"/>
              </w:rPr>
              <w:t>км/ч (в</w:t>
            </w:r>
            <w:r>
              <w:br/>
            </w:r>
            <w:r>
              <w:rPr>
                <w:rFonts w:ascii="Times New Roman"/>
                <w:b w:val="false"/>
                <w:i w:val="false"/>
                <w:color w:val="000000"/>
                <w:sz w:val="20"/>
              </w:rPr>
              <w:t>
</w:t>
            </w:r>
            <w:r>
              <w:rPr>
                <w:rFonts w:ascii="Times New Roman"/>
                <w:b w:val="false"/>
                <w:i w:val="false"/>
                <w:color w:val="000000"/>
                <w:sz w:val="20"/>
              </w:rPr>
              <w:t>скобках</w:t>
            </w:r>
            <w:r>
              <w:br/>
            </w:r>
            <w:r>
              <w:rPr>
                <w:rFonts w:ascii="Times New Roman"/>
                <w:b w:val="false"/>
                <w:i w:val="false"/>
                <w:color w:val="000000"/>
                <w:sz w:val="20"/>
              </w:rPr>
              <w:t>
</w:t>
            </w:r>
            <w:r>
              <w:rPr>
                <w:rFonts w:ascii="Times New Roman"/>
                <w:b w:val="false"/>
                <w:i w:val="false"/>
                <w:color w:val="000000"/>
                <w:sz w:val="20"/>
              </w:rPr>
              <w:t>средняя)</w:t>
            </w:r>
          </w:p>
        </w:tc>
        <w:tc>
          <w:tcPr>
            <w:tcW w:w="1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Скорость</w:t>
            </w:r>
            <w:r>
              <w:br/>
            </w:r>
            <w:r>
              <w:rPr>
                <w:rFonts w:ascii="Times New Roman"/>
                <w:b w:val="false"/>
                <w:i w:val="false"/>
                <w:color w:val="000000"/>
                <w:sz w:val="20"/>
              </w:rPr>
              <w:t>
</w:t>
            </w:r>
            <w:r>
              <w:rPr>
                <w:rFonts w:ascii="Times New Roman"/>
                <w:b w:val="false"/>
                <w:i w:val="false"/>
                <w:color w:val="000000"/>
                <w:sz w:val="20"/>
              </w:rPr>
              <w:t>узлов (в</w:t>
            </w:r>
            <w:r>
              <w:br/>
            </w:r>
            <w:r>
              <w:rPr>
                <w:rFonts w:ascii="Times New Roman"/>
                <w:b w:val="false"/>
                <w:i w:val="false"/>
                <w:color w:val="000000"/>
                <w:sz w:val="20"/>
              </w:rPr>
              <w:t>
</w:t>
            </w:r>
            <w:r>
              <w:rPr>
                <w:rFonts w:ascii="Times New Roman"/>
                <w:b w:val="false"/>
                <w:i w:val="false"/>
                <w:color w:val="000000"/>
                <w:sz w:val="20"/>
              </w:rPr>
              <w:t>скобках</w:t>
            </w:r>
            <w:r>
              <w:br/>
            </w:r>
            <w:r>
              <w:rPr>
                <w:rFonts w:ascii="Times New Roman"/>
                <w:b w:val="false"/>
                <w:i w:val="false"/>
                <w:color w:val="000000"/>
                <w:sz w:val="20"/>
              </w:rPr>
              <w:t>
</w:t>
            </w:r>
            <w:r>
              <w:rPr>
                <w:rFonts w:ascii="Times New Roman"/>
                <w:b w:val="false"/>
                <w:i w:val="false"/>
                <w:color w:val="000000"/>
                <w:sz w:val="20"/>
              </w:rPr>
              <w:t>округлен</w:t>
            </w:r>
            <w:r>
              <w:br/>
            </w:r>
            <w:r>
              <w:rPr>
                <w:rFonts w:ascii="Times New Roman"/>
                <w:b w:val="false"/>
                <w:i w:val="false"/>
                <w:color w:val="000000"/>
                <w:sz w:val="20"/>
              </w:rPr>
              <w:t>
</w:t>
            </w:r>
            <w:r>
              <w:rPr>
                <w:rFonts w:ascii="Times New Roman"/>
                <w:b w:val="false"/>
                <w:i w:val="false"/>
                <w:color w:val="000000"/>
                <w:sz w:val="20"/>
              </w:rPr>
              <w:t>-ная</w:t>
            </w:r>
            <w:r>
              <w:br/>
            </w:r>
            <w:r>
              <w:rPr>
                <w:rFonts w:ascii="Times New Roman"/>
                <w:b w:val="false"/>
                <w:i w:val="false"/>
                <w:color w:val="000000"/>
                <w:sz w:val="20"/>
              </w:rPr>
              <w:t>
</w:t>
            </w:r>
            <w:r>
              <w:rPr>
                <w:rFonts w:ascii="Times New Roman"/>
                <w:b w:val="false"/>
                <w:i w:val="false"/>
                <w:color w:val="000000"/>
                <w:sz w:val="20"/>
              </w:rPr>
              <w:t>средняя)</w:t>
            </w:r>
          </w:p>
        </w:tc>
        <w:tc>
          <w:tcPr>
            <w:tcW w:w="1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Округлен-</w:t>
            </w:r>
            <w:r>
              <w:br/>
            </w:r>
            <w:r>
              <w:rPr>
                <w:rFonts w:ascii="Times New Roman"/>
                <w:b w:val="false"/>
                <w:i w:val="false"/>
                <w:color w:val="000000"/>
                <w:sz w:val="20"/>
              </w:rPr>
              <w:t>
</w:t>
            </w:r>
            <w:r>
              <w:rPr>
                <w:rFonts w:ascii="Times New Roman"/>
                <w:b w:val="false"/>
                <w:i w:val="false"/>
                <w:color w:val="000000"/>
                <w:sz w:val="20"/>
              </w:rPr>
              <w:t>ное</w:t>
            </w:r>
            <w:r>
              <w:br/>
            </w:r>
            <w:r>
              <w:rPr>
                <w:rFonts w:ascii="Times New Roman"/>
                <w:b w:val="false"/>
                <w:i w:val="false"/>
                <w:color w:val="000000"/>
                <w:sz w:val="20"/>
              </w:rPr>
              <w:t>
</w:t>
            </w:r>
            <w:r>
              <w:rPr>
                <w:rFonts w:ascii="Times New Roman"/>
                <w:b w:val="false"/>
                <w:i w:val="false"/>
                <w:color w:val="000000"/>
                <w:sz w:val="20"/>
              </w:rPr>
              <w:t>среднее</w:t>
            </w:r>
            <w:r>
              <w:br/>
            </w:r>
            <w:r>
              <w:rPr>
                <w:rFonts w:ascii="Times New Roman"/>
                <w:b w:val="false"/>
                <w:i w:val="false"/>
                <w:color w:val="000000"/>
                <w:sz w:val="20"/>
              </w:rPr>
              <w:t>
</w:t>
            </w:r>
            <w:r>
              <w:rPr>
                <w:rFonts w:ascii="Times New Roman"/>
                <w:b w:val="false"/>
                <w:i w:val="false"/>
                <w:color w:val="000000"/>
                <w:sz w:val="20"/>
              </w:rPr>
              <w:t>давление</w:t>
            </w:r>
            <w:r>
              <w:br/>
            </w:r>
            <w:r>
              <w:rPr>
                <w:rFonts w:ascii="Times New Roman"/>
                <w:b w:val="false"/>
                <w:i w:val="false"/>
                <w:color w:val="000000"/>
                <w:sz w:val="20"/>
              </w:rPr>
              <w:t>
</w:t>
            </w:r>
            <w:r>
              <w:rPr>
                <w:rFonts w:ascii="Times New Roman"/>
                <w:b w:val="false"/>
                <w:i w:val="false"/>
                <w:color w:val="000000"/>
                <w:sz w:val="20"/>
              </w:rPr>
              <w:t>кгс на 1</w:t>
            </w:r>
            <w:r>
              <w:br/>
            </w:r>
            <w:r>
              <w:rPr>
                <w:rFonts w:ascii="Times New Roman"/>
                <w:b w:val="false"/>
                <w:i w:val="false"/>
                <w:color w:val="000000"/>
                <w:sz w:val="20"/>
              </w:rPr>
              <w:t>
</w:t>
            </w:r>
            <w:r>
              <w:rPr>
                <w:rFonts w:ascii="Times New Roman"/>
                <w:b w:val="false"/>
                <w:i w:val="false"/>
                <w:color w:val="000000"/>
                <w:sz w:val="20"/>
              </w:rPr>
              <w:t>м</w:t>
            </w:r>
            <w:r>
              <w:rPr>
                <w:rFonts w:ascii="Times New Roman"/>
                <w:b w:val="false"/>
                <w:i w:val="false"/>
                <w:color w:val="000000"/>
                <w:vertAlign w:val="superscript"/>
              </w:rPr>
              <w:t>2</w:t>
            </w:r>
            <w:r>
              <w:br/>
            </w:r>
            <w:r>
              <w:rPr>
                <w:rFonts w:ascii="Times New Roman"/>
                <w:b w:val="false"/>
                <w:i w:val="false"/>
                <w:color w:val="000000"/>
                <w:sz w:val="20"/>
              </w:rPr>
              <w:t>
</w:t>
            </w:r>
            <w:r>
              <w:rPr>
                <w:rFonts w:ascii="Times New Roman"/>
                <w:b w:val="false"/>
                <w:i w:val="false"/>
                <w:color w:val="000000"/>
                <w:sz w:val="20"/>
              </w:rPr>
              <w:t>поверх-</w:t>
            </w:r>
            <w:r>
              <w:br/>
            </w:r>
            <w:r>
              <w:rPr>
                <w:rFonts w:ascii="Times New Roman"/>
                <w:b w:val="false"/>
                <w:i w:val="false"/>
                <w:color w:val="000000"/>
                <w:sz w:val="20"/>
              </w:rPr>
              <w:t>
</w:t>
            </w:r>
            <w:r>
              <w:rPr>
                <w:rFonts w:ascii="Times New Roman"/>
                <w:b w:val="false"/>
                <w:i w:val="false"/>
                <w:color w:val="000000"/>
                <w:sz w:val="20"/>
              </w:rPr>
              <w:t>ности</w:t>
            </w:r>
            <w:r>
              <w:br/>
            </w:r>
            <w:r>
              <w:rPr>
                <w:rFonts w:ascii="Times New Roman"/>
                <w:b w:val="false"/>
                <w:i w:val="false"/>
                <w:color w:val="000000"/>
                <w:sz w:val="20"/>
              </w:rPr>
              <w:t>
</w:t>
            </w:r>
            <w:r>
              <w:rPr>
                <w:rFonts w:ascii="Times New Roman"/>
                <w:b w:val="false"/>
                <w:i w:val="false"/>
                <w:color w:val="000000"/>
                <w:sz w:val="20"/>
              </w:rPr>
              <w:t>нормальной</w:t>
            </w:r>
            <w:r>
              <w:br/>
            </w:r>
            <w:r>
              <w:rPr>
                <w:rFonts w:ascii="Times New Roman"/>
                <w:b w:val="false"/>
                <w:i w:val="false"/>
                <w:color w:val="000000"/>
                <w:sz w:val="20"/>
              </w:rPr>
              <w:t>
</w:t>
            </w:r>
            <w:r>
              <w:rPr>
                <w:rFonts w:ascii="Times New Roman"/>
                <w:b w:val="false"/>
                <w:i w:val="false"/>
                <w:color w:val="000000"/>
                <w:sz w:val="20"/>
              </w:rPr>
              <w:t>к ветру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Признаки для определения</w:t>
            </w:r>
            <w:r>
              <w:br/>
            </w:r>
            <w:r>
              <w:rPr>
                <w:rFonts w:ascii="Times New Roman"/>
                <w:b w:val="false"/>
                <w:i w:val="false"/>
                <w:color w:val="000000"/>
                <w:sz w:val="20"/>
              </w:rPr>
              <w:t>
</w:t>
            </w:r>
            <w:r>
              <w:rPr>
                <w:rFonts w:ascii="Times New Roman"/>
                <w:b w:val="false"/>
                <w:i w:val="false"/>
                <w:color w:val="000000"/>
                <w:sz w:val="20"/>
              </w:rPr>
              <w:t>силы ветра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Действие</w:t>
            </w:r>
            <w:r>
              <w:br/>
            </w:r>
            <w:r>
              <w:rPr>
                <w:rFonts w:ascii="Times New Roman"/>
                <w:b w:val="false"/>
                <w:i w:val="false"/>
                <w:color w:val="000000"/>
                <w:sz w:val="20"/>
              </w:rPr>
              <w:t>
</w:t>
            </w:r>
            <w:r>
              <w:rPr>
                <w:rFonts w:ascii="Times New Roman"/>
                <w:b w:val="false"/>
                <w:i w:val="false"/>
                <w:color w:val="000000"/>
                <w:sz w:val="20"/>
              </w:rPr>
              <w:t>на судно</w:t>
            </w:r>
            <w:r>
              <w:br/>
            </w:r>
            <w:r>
              <w:rPr>
                <w:rFonts w:ascii="Times New Roman"/>
                <w:b w:val="false"/>
                <w:i w:val="false"/>
                <w:color w:val="000000"/>
                <w:sz w:val="20"/>
              </w:rPr>
              <w:t>
</w:t>
            </w:r>
            <w:r>
              <w:rPr>
                <w:rFonts w:ascii="Times New Roman"/>
                <w:b w:val="false"/>
                <w:i w:val="false"/>
                <w:color w:val="000000"/>
                <w:sz w:val="20"/>
              </w:rPr>
              <w:t>и его</w:t>
            </w:r>
            <w:r>
              <w:br/>
            </w:r>
            <w:r>
              <w:rPr>
                <w:rFonts w:ascii="Times New Roman"/>
                <w:b w:val="false"/>
                <w:i w:val="false"/>
                <w:color w:val="000000"/>
                <w:sz w:val="20"/>
              </w:rPr>
              <w:t>
</w:t>
            </w:r>
            <w:r>
              <w:rPr>
                <w:rFonts w:ascii="Times New Roman"/>
                <w:b w:val="false"/>
                <w:i w:val="false"/>
                <w:color w:val="000000"/>
                <w:sz w:val="20"/>
              </w:rPr>
              <w:t>оснастку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Состояние</w:t>
            </w:r>
            <w:r>
              <w:br/>
            </w:r>
            <w:r>
              <w:rPr>
                <w:rFonts w:ascii="Times New Roman"/>
                <w:b w:val="false"/>
                <w:i w:val="false"/>
                <w:color w:val="000000"/>
                <w:sz w:val="20"/>
              </w:rPr>
              <w:t>
</w:t>
            </w:r>
            <w:r>
              <w:rPr>
                <w:rFonts w:ascii="Times New Roman"/>
                <w:b w:val="false"/>
                <w:i w:val="false"/>
                <w:color w:val="000000"/>
                <w:sz w:val="20"/>
              </w:rPr>
              <w:t>поверхности</w:t>
            </w:r>
            <w:r>
              <w:br/>
            </w:r>
            <w:r>
              <w:rPr>
                <w:rFonts w:ascii="Times New Roman"/>
                <w:b w:val="false"/>
                <w:i w:val="false"/>
                <w:color w:val="000000"/>
                <w:sz w:val="20"/>
              </w:rPr>
              <w:t>
</w:t>
            </w:r>
            <w:r>
              <w:rPr>
                <w:rFonts w:ascii="Times New Roman"/>
                <w:b w:val="false"/>
                <w:i w:val="false"/>
                <w:color w:val="000000"/>
                <w:sz w:val="20"/>
              </w:rPr>
              <w:t>моря, озера и</w:t>
            </w:r>
            <w:r>
              <w:br/>
            </w:r>
            <w:r>
              <w:rPr>
                <w:rFonts w:ascii="Times New Roman"/>
                <w:b w:val="false"/>
                <w:i w:val="false"/>
                <w:color w:val="000000"/>
                <w:sz w:val="20"/>
              </w:rPr>
              <w:t>
</w:t>
            </w:r>
            <w:r>
              <w:rPr>
                <w:rFonts w:ascii="Times New Roman"/>
                <w:b w:val="false"/>
                <w:i w:val="false"/>
                <w:color w:val="000000"/>
                <w:sz w:val="20"/>
              </w:rPr>
              <w:t>крупного</w:t>
            </w:r>
            <w:r>
              <w:br/>
            </w:r>
            <w:r>
              <w:rPr>
                <w:rFonts w:ascii="Times New Roman"/>
                <w:b w:val="false"/>
                <w:i w:val="false"/>
                <w:color w:val="000000"/>
                <w:sz w:val="20"/>
              </w:rPr>
              <w:t>
</w:t>
            </w:r>
            <w:r>
              <w:rPr>
                <w:rFonts w:ascii="Times New Roman"/>
                <w:b w:val="false"/>
                <w:i w:val="false"/>
                <w:color w:val="000000"/>
                <w:sz w:val="20"/>
              </w:rPr>
              <w:t>водохранилища</w:t>
            </w:r>
            <w:r>
              <w:br/>
            </w:r>
            <w:r>
              <w:rPr>
                <w:rFonts w:ascii="Times New Roman"/>
                <w:b w:val="false"/>
                <w:i w:val="false"/>
                <w:color w:val="000000"/>
                <w:sz w:val="20"/>
              </w:rPr>
              <w:t>
</w:t>
            </w:r>
            <w:r>
              <w:rPr>
                <w:rFonts w:ascii="Times New Roman"/>
                <w:b w:val="false"/>
                <w:i w:val="false"/>
                <w:color w:val="000000"/>
                <w:sz w:val="20"/>
              </w:rPr>
              <w:t>в результате</w:t>
            </w:r>
            <w:r>
              <w:br/>
            </w:r>
            <w:r>
              <w:rPr>
                <w:rFonts w:ascii="Times New Roman"/>
                <w:b w:val="false"/>
                <w:i w:val="false"/>
                <w:color w:val="000000"/>
                <w:sz w:val="20"/>
              </w:rPr>
              <w:t>
</w:t>
            </w:r>
            <w:r>
              <w:rPr>
                <w:rFonts w:ascii="Times New Roman"/>
                <w:b w:val="false"/>
                <w:i w:val="false"/>
                <w:color w:val="000000"/>
                <w:sz w:val="20"/>
              </w:rPr>
              <w:t>влияния ветра</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Штиль</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0,5</w:t>
            </w:r>
            <w:r>
              <w:br/>
            </w:r>
            <w:r>
              <w:rPr>
                <w:rFonts w:ascii="Times New Roman"/>
                <w:b w:val="false"/>
                <w:i w:val="false"/>
                <w:color w:val="000000"/>
                <w:sz w:val="20"/>
              </w:rPr>
              <w:t>
</w:t>
            </w:r>
            <w:r>
              <w:rPr>
                <w:rFonts w:ascii="Times New Roman"/>
                <w:b w:val="false"/>
                <w:i w:val="false"/>
                <w:color w:val="000000"/>
                <w:sz w:val="20"/>
              </w:rPr>
              <w:t>(0)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w:t>
            </w:r>
            <w:r>
              <w:br/>
            </w:r>
            <w:r>
              <w:rPr>
                <w:rFonts w:ascii="Times New Roman"/>
                <w:b w:val="false"/>
                <w:i w:val="false"/>
                <w:color w:val="000000"/>
                <w:sz w:val="20"/>
              </w:rPr>
              <w:t>
</w:t>
            </w:r>
            <w:r>
              <w:rPr>
                <w:rFonts w:ascii="Times New Roman"/>
                <w:b w:val="false"/>
                <w:i w:val="false"/>
                <w:color w:val="000000"/>
                <w:sz w:val="20"/>
              </w:rPr>
              <w:t>(0)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w:t>
            </w:r>
            <w:r>
              <w:br/>
            </w:r>
            <w:r>
              <w:rPr>
                <w:rFonts w:ascii="Times New Roman"/>
                <w:b w:val="false"/>
                <w:i w:val="false"/>
                <w:color w:val="000000"/>
                <w:sz w:val="20"/>
              </w:rPr>
              <w:t>
</w:t>
            </w:r>
            <w:r>
              <w:rPr>
                <w:rFonts w:ascii="Times New Roman"/>
                <w:b w:val="false"/>
                <w:i w:val="false"/>
                <w:color w:val="000000"/>
                <w:sz w:val="20"/>
              </w:rPr>
              <w:t>(0)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Движение</w:t>
            </w:r>
            <w:r>
              <w:br/>
            </w:r>
            <w:r>
              <w:rPr>
                <w:rFonts w:ascii="Times New Roman"/>
                <w:b w:val="false"/>
                <w:i w:val="false"/>
                <w:color w:val="000000"/>
                <w:sz w:val="20"/>
              </w:rPr>
              <w:t>
</w:t>
            </w:r>
            <w:r>
              <w:rPr>
                <w:rFonts w:ascii="Times New Roman"/>
                <w:b w:val="false"/>
                <w:i w:val="false"/>
                <w:color w:val="000000"/>
                <w:sz w:val="20"/>
              </w:rPr>
              <w:t>воздуха</w:t>
            </w:r>
            <w:r>
              <w:br/>
            </w:r>
            <w:r>
              <w:rPr>
                <w:rFonts w:ascii="Times New Roman"/>
                <w:b w:val="false"/>
                <w:i w:val="false"/>
                <w:color w:val="000000"/>
                <w:sz w:val="20"/>
              </w:rPr>
              <w:t>
</w:t>
            </w:r>
            <w:r>
              <w:rPr>
                <w:rFonts w:ascii="Times New Roman"/>
                <w:b w:val="false"/>
                <w:i w:val="false"/>
                <w:color w:val="000000"/>
                <w:sz w:val="20"/>
              </w:rPr>
              <w:t>совершен</w:t>
            </w:r>
            <w:r>
              <w:rPr>
                <w:rFonts w:ascii="Times New Roman"/>
                <w:b w:val="false"/>
                <w:i w:val="false"/>
                <w:color w:val="000000"/>
                <w:sz w:val="20"/>
              </w:rPr>
              <w:t>но не</w:t>
            </w:r>
            <w:r>
              <w:br/>
            </w:r>
            <w:r>
              <w:rPr>
                <w:rFonts w:ascii="Times New Roman"/>
                <w:b w:val="false"/>
                <w:i w:val="false"/>
                <w:color w:val="000000"/>
                <w:sz w:val="20"/>
              </w:rPr>
              <w:t>
</w:t>
            </w:r>
            <w:r>
              <w:rPr>
                <w:rFonts w:ascii="Times New Roman"/>
                <w:b w:val="false"/>
                <w:i w:val="false"/>
                <w:color w:val="000000"/>
                <w:sz w:val="20"/>
              </w:rPr>
              <w:t>ощущается.</w:t>
            </w:r>
            <w:r>
              <w:br/>
            </w:r>
            <w:r>
              <w:rPr>
                <w:rFonts w:ascii="Times New Roman"/>
                <w:b w:val="false"/>
                <w:i w:val="false"/>
                <w:color w:val="000000"/>
                <w:sz w:val="20"/>
              </w:rPr>
              <w:t>
</w:t>
            </w:r>
            <w:r>
              <w:rPr>
                <w:rFonts w:ascii="Times New Roman"/>
                <w:b w:val="false"/>
                <w:i w:val="false"/>
                <w:color w:val="000000"/>
                <w:sz w:val="20"/>
              </w:rPr>
              <w:t>Дым</w:t>
            </w:r>
            <w:r>
              <w:br/>
            </w:r>
            <w:r>
              <w:rPr>
                <w:rFonts w:ascii="Times New Roman"/>
                <w:b w:val="false"/>
                <w:i w:val="false"/>
                <w:color w:val="000000"/>
                <w:sz w:val="20"/>
              </w:rPr>
              <w:t>
</w:t>
            </w:r>
            <w:r>
              <w:rPr>
                <w:rFonts w:ascii="Times New Roman"/>
                <w:b w:val="false"/>
                <w:i w:val="false"/>
                <w:color w:val="000000"/>
                <w:sz w:val="20"/>
              </w:rPr>
              <w:t>поднимает-</w:t>
            </w:r>
            <w:r>
              <w:br/>
            </w:r>
            <w:r>
              <w:rPr>
                <w:rFonts w:ascii="Times New Roman"/>
                <w:b w:val="false"/>
                <w:i w:val="false"/>
                <w:color w:val="000000"/>
                <w:sz w:val="20"/>
              </w:rPr>
              <w:t>
</w:t>
            </w:r>
            <w:r>
              <w:rPr>
                <w:rFonts w:ascii="Times New Roman"/>
                <w:b w:val="false"/>
                <w:i w:val="false"/>
                <w:color w:val="000000"/>
                <w:sz w:val="20"/>
              </w:rPr>
              <w:t>ся отвесно</w:t>
            </w:r>
            <w:r>
              <w:br/>
            </w:r>
            <w:r>
              <w:rPr>
                <w:rFonts w:ascii="Times New Roman"/>
                <w:b w:val="false"/>
                <w:i w:val="false"/>
                <w:color w:val="000000"/>
                <w:sz w:val="20"/>
              </w:rPr>
              <w:t>
</w:t>
            </w:r>
            <w:r>
              <w:rPr>
                <w:rFonts w:ascii="Times New Roman"/>
                <w:b w:val="false"/>
                <w:i w:val="false"/>
                <w:color w:val="000000"/>
                <w:sz w:val="20"/>
              </w:rPr>
              <w:t>или почти</w:t>
            </w:r>
            <w:r>
              <w:br/>
            </w:r>
            <w:r>
              <w:rPr>
                <w:rFonts w:ascii="Times New Roman"/>
                <w:b w:val="false"/>
                <w:i w:val="false"/>
                <w:color w:val="000000"/>
                <w:sz w:val="20"/>
              </w:rPr>
              <w:t>
</w:t>
            </w:r>
            <w:r>
              <w:rPr>
                <w:rFonts w:ascii="Times New Roman"/>
                <w:b w:val="false"/>
                <w:i w:val="false"/>
                <w:color w:val="000000"/>
                <w:sz w:val="20"/>
              </w:rPr>
              <w:t>отвесно;</w:t>
            </w:r>
            <w:r>
              <w:br/>
            </w:r>
            <w:r>
              <w:rPr>
                <w:rFonts w:ascii="Times New Roman"/>
                <w:b w:val="false"/>
                <w:i w:val="false"/>
                <w:color w:val="000000"/>
                <w:sz w:val="20"/>
              </w:rPr>
              <w:t>
</w:t>
            </w:r>
            <w:r>
              <w:rPr>
                <w:rFonts w:ascii="Times New Roman"/>
                <w:b w:val="false"/>
                <w:i w:val="false"/>
                <w:color w:val="000000"/>
                <w:sz w:val="20"/>
              </w:rPr>
              <w:t>вымпел</w:t>
            </w:r>
            <w:r>
              <w:br/>
            </w:r>
            <w:r>
              <w:rPr>
                <w:rFonts w:ascii="Times New Roman"/>
                <w:b w:val="false"/>
                <w:i w:val="false"/>
                <w:color w:val="000000"/>
                <w:sz w:val="20"/>
              </w:rPr>
              <w:t>
</w:t>
            </w:r>
            <w:r>
              <w:rPr>
                <w:rFonts w:ascii="Times New Roman"/>
                <w:b w:val="false"/>
                <w:i w:val="false"/>
                <w:color w:val="000000"/>
                <w:sz w:val="20"/>
              </w:rPr>
              <w:t>неподвижен</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Зеркально</w:t>
            </w:r>
            <w:r>
              <w:br/>
            </w:r>
            <w:r>
              <w:rPr>
                <w:rFonts w:ascii="Times New Roman"/>
                <w:b w:val="false"/>
                <w:i w:val="false"/>
                <w:color w:val="000000"/>
                <w:sz w:val="20"/>
              </w:rPr>
              <w:t>
</w:t>
            </w:r>
            <w:r>
              <w:rPr>
                <w:rFonts w:ascii="Times New Roman"/>
                <w:b w:val="false"/>
                <w:i w:val="false"/>
                <w:color w:val="000000"/>
                <w:sz w:val="20"/>
              </w:rPr>
              <w:t>гладкая</w:t>
            </w:r>
            <w:r>
              <w:br/>
            </w:r>
            <w:r>
              <w:rPr>
                <w:rFonts w:ascii="Times New Roman"/>
                <w:b w:val="false"/>
                <w:i w:val="false"/>
                <w:color w:val="000000"/>
                <w:sz w:val="20"/>
              </w:rPr>
              <w:t>
</w:t>
            </w:r>
            <w:r>
              <w:rPr>
                <w:rFonts w:ascii="Times New Roman"/>
                <w:b w:val="false"/>
                <w:i w:val="false"/>
                <w:color w:val="000000"/>
                <w:sz w:val="20"/>
              </w:rPr>
              <w:t>поверхность</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Тихий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w:t>
            </w:r>
            <w:r>
              <w:br/>
            </w:r>
            <w:r>
              <w:rPr>
                <w:rFonts w:ascii="Times New Roman"/>
                <w:b w:val="false"/>
                <w:i w:val="false"/>
                <w:color w:val="000000"/>
                <w:sz w:val="20"/>
              </w:rPr>
              <w:t>
</w:t>
            </w:r>
            <w:r>
              <w:rPr>
                <w:rFonts w:ascii="Times New Roman"/>
                <w:b w:val="false"/>
                <w:i w:val="false"/>
                <w:color w:val="000000"/>
                <w:sz w:val="20"/>
              </w:rPr>
              <w:t>1,7 (1)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6</w:t>
            </w:r>
            <w:r>
              <w:br/>
            </w:r>
            <w:r>
              <w:rPr>
                <w:rFonts w:ascii="Times New Roman"/>
                <w:b w:val="false"/>
                <w:i w:val="false"/>
                <w:color w:val="000000"/>
                <w:sz w:val="20"/>
              </w:rPr>
              <w:t>
</w:t>
            </w:r>
            <w:r>
              <w:rPr>
                <w:rFonts w:ascii="Times New Roman"/>
                <w:b w:val="false"/>
                <w:i w:val="false"/>
                <w:color w:val="000000"/>
                <w:sz w:val="20"/>
              </w:rPr>
              <w:t>(4)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3</w:t>
            </w:r>
            <w:r>
              <w:br/>
            </w:r>
            <w:r>
              <w:rPr>
                <w:rFonts w:ascii="Times New Roman"/>
                <w:b w:val="false"/>
                <w:i w:val="false"/>
                <w:color w:val="000000"/>
                <w:sz w:val="20"/>
              </w:rPr>
              <w:t>
</w:t>
            </w:r>
            <w:r>
              <w:rPr>
                <w:rFonts w:ascii="Times New Roman"/>
                <w:b w:val="false"/>
                <w:i w:val="false"/>
                <w:color w:val="000000"/>
                <w:sz w:val="20"/>
              </w:rPr>
              <w:t>(2,0)</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 едва</w:t>
            </w:r>
            <w:r>
              <w:br/>
            </w:r>
            <w:r>
              <w:rPr>
                <w:rFonts w:ascii="Times New Roman"/>
                <w:b w:val="false"/>
                <w:i w:val="false"/>
                <w:color w:val="000000"/>
                <w:sz w:val="20"/>
              </w:rPr>
              <w:t>
</w:t>
            </w:r>
            <w:r>
              <w:rPr>
                <w:rFonts w:ascii="Times New Roman"/>
                <w:b w:val="false"/>
                <w:i w:val="false"/>
                <w:color w:val="000000"/>
                <w:sz w:val="20"/>
              </w:rPr>
              <w:t>ощущается</w:t>
            </w:r>
            <w:r>
              <w:br/>
            </w:r>
            <w:r>
              <w:rPr>
                <w:rFonts w:ascii="Times New Roman"/>
                <w:b w:val="false"/>
                <w:i w:val="false"/>
                <w:color w:val="000000"/>
                <w:sz w:val="20"/>
              </w:rPr>
              <w:t>
</w:t>
            </w:r>
            <w:r>
              <w:rPr>
                <w:rFonts w:ascii="Times New Roman"/>
                <w:b w:val="false"/>
                <w:i w:val="false"/>
                <w:color w:val="000000"/>
                <w:sz w:val="20"/>
              </w:rPr>
              <w:t>как легкое</w:t>
            </w:r>
            <w:r>
              <w:br/>
            </w:r>
            <w:r>
              <w:rPr>
                <w:rFonts w:ascii="Times New Roman"/>
                <w:b w:val="false"/>
                <w:i w:val="false"/>
                <w:color w:val="000000"/>
                <w:sz w:val="20"/>
              </w:rPr>
              <w:t>
</w:t>
            </w:r>
            <w:r>
              <w:rPr>
                <w:rFonts w:ascii="Times New Roman"/>
                <w:b w:val="false"/>
                <w:i w:val="false"/>
                <w:color w:val="000000"/>
                <w:sz w:val="20"/>
              </w:rPr>
              <w:t>дуновение,</w:t>
            </w:r>
            <w:r>
              <w:br/>
            </w:r>
            <w:r>
              <w:rPr>
                <w:rFonts w:ascii="Times New Roman"/>
                <w:b w:val="false"/>
                <w:i w:val="false"/>
                <w:color w:val="000000"/>
                <w:sz w:val="20"/>
              </w:rPr>
              <w:t>
</w:t>
            </w:r>
            <w:r>
              <w:rPr>
                <w:rFonts w:ascii="Times New Roman"/>
                <w:b w:val="false"/>
                <w:i w:val="false"/>
                <w:color w:val="000000"/>
                <w:sz w:val="20"/>
              </w:rPr>
              <w:t>и то лишь</w:t>
            </w:r>
            <w:r>
              <w:br/>
            </w:r>
            <w:r>
              <w:rPr>
                <w:rFonts w:ascii="Times New Roman"/>
                <w:b w:val="false"/>
                <w:i w:val="false"/>
                <w:color w:val="000000"/>
                <w:sz w:val="20"/>
              </w:rPr>
              <w:t>
</w:t>
            </w:r>
            <w:r>
              <w:rPr>
                <w:rFonts w:ascii="Times New Roman"/>
                <w:b w:val="false"/>
                <w:i w:val="false"/>
                <w:color w:val="000000"/>
                <w:sz w:val="20"/>
              </w:rPr>
              <w:t>временами.</w:t>
            </w:r>
            <w:r>
              <w:br/>
            </w:r>
            <w:r>
              <w:rPr>
                <w:rFonts w:ascii="Times New Roman"/>
                <w:b w:val="false"/>
                <w:i w:val="false"/>
                <w:color w:val="000000"/>
                <w:sz w:val="20"/>
              </w:rPr>
              <w:t>
</w:t>
            </w:r>
            <w:r>
              <w:rPr>
                <w:rFonts w:ascii="Times New Roman"/>
                <w:b w:val="false"/>
                <w:i w:val="false"/>
                <w:color w:val="000000"/>
                <w:sz w:val="20"/>
              </w:rPr>
              <w:t>Дым</w:t>
            </w:r>
            <w:r>
              <w:br/>
            </w:r>
            <w:r>
              <w:rPr>
                <w:rFonts w:ascii="Times New Roman"/>
                <w:b w:val="false"/>
                <w:i w:val="false"/>
                <w:color w:val="000000"/>
                <w:sz w:val="20"/>
              </w:rPr>
              <w:t>
</w:t>
            </w:r>
            <w:r>
              <w:rPr>
                <w:rFonts w:ascii="Times New Roman"/>
                <w:b w:val="false"/>
                <w:i w:val="false"/>
                <w:color w:val="000000"/>
                <w:sz w:val="20"/>
              </w:rPr>
              <w:t>поднимает-</w:t>
            </w:r>
            <w:r>
              <w:br/>
            </w:r>
            <w:r>
              <w:rPr>
                <w:rFonts w:ascii="Times New Roman"/>
                <w:b w:val="false"/>
                <w:i w:val="false"/>
                <w:color w:val="000000"/>
                <w:sz w:val="20"/>
              </w:rPr>
              <w:t>
</w:t>
            </w:r>
            <w:r>
              <w:rPr>
                <w:rFonts w:ascii="Times New Roman"/>
                <w:b w:val="false"/>
                <w:i w:val="false"/>
                <w:color w:val="000000"/>
                <w:sz w:val="20"/>
              </w:rPr>
              <w:t>ся</w:t>
            </w:r>
            <w:r>
              <w:br/>
            </w:r>
            <w:r>
              <w:rPr>
                <w:rFonts w:ascii="Times New Roman"/>
                <w:b w:val="false"/>
                <w:i w:val="false"/>
                <w:color w:val="000000"/>
                <w:sz w:val="20"/>
              </w:rPr>
              <w:t>
</w:t>
            </w:r>
            <w:r>
              <w:rPr>
                <w:rFonts w:ascii="Times New Roman"/>
                <w:b w:val="false"/>
                <w:i w:val="false"/>
                <w:color w:val="000000"/>
                <w:sz w:val="20"/>
              </w:rPr>
              <w:t>наклонно,</w:t>
            </w:r>
            <w:r>
              <w:br/>
            </w:r>
            <w:r>
              <w:rPr>
                <w:rFonts w:ascii="Times New Roman"/>
                <w:b w:val="false"/>
                <w:i w:val="false"/>
                <w:color w:val="000000"/>
                <w:sz w:val="20"/>
              </w:rPr>
              <w:t>
</w:t>
            </w:r>
            <w:r>
              <w:rPr>
                <w:rFonts w:ascii="Times New Roman"/>
                <w:b w:val="false"/>
                <w:i w:val="false"/>
                <w:color w:val="000000"/>
                <w:sz w:val="20"/>
              </w:rPr>
              <w:t>указывая</w:t>
            </w:r>
            <w:r>
              <w:br/>
            </w:r>
            <w:r>
              <w:rPr>
                <w:rFonts w:ascii="Times New Roman"/>
                <w:b w:val="false"/>
                <w:i w:val="false"/>
                <w:color w:val="000000"/>
                <w:sz w:val="20"/>
              </w:rPr>
              <w:t>
</w:t>
            </w:r>
            <w:r>
              <w:rPr>
                <w:rFonts w:ascii="Times New Roman"/>
                <w:b w:val="false"/>
                <w:i w:val="false"/>
                <w:color w:val="000000"/>
                <w:sz w:val="20"/>
              </w:rPr>
              <w:t>направление</w:t>
            </w:r>
            <w:r>
              <w:br/>
            </w:r>
            <w:r>
              <w:rPr>
                <w:rFonts w:ascii="Times New Roman"/>
                <w:b w:val="false"/>
                <w:i w:val="false"/>
                <w:color w:val="000000"/>
                <w:sz w:val="20"/>
              </w:rPr>
              <w:t>
</w:t>
            </w:r>
            <w:r>
              <w:rPr>
                <w:rFonts w:ascii="Times New Roman"/>
                <w:b w:val="false"/>
                <w:i w:val="false"/>
                <w:color w:val="000000"/>
                <w:sz w:val="20"/>
              </w:rPr>
              <w:t>ветра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Рябь</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Легкий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w:t>
            </w:r>
            <w:r>
              <w:br/>
            </w:r>
            <w:r>
              <w:rPr>
                <w:rFonts w:ascii="Times New Roman"/>
                <w:b w:val="false"/>
                <w:i w:val="false"/>
                <w:color w:val="000000"/>
                <w:sz w:val="20"/>
              </w:rPr>
              <w:t>
</w:t>
            </w:r>
            <w:r>
              <w:rPr>
                <w:rFonts w:ascii="Times New Roman"/>
                <w:b w:val="false"/>
                <w:i w:val="false"/>
                <w:color w:val="000000"/>
                <w:sz w:val="20"/>
              </w:rPr>
              <w:t>3,3</w:t>
            </w:r>
            <w:r>
              <w:br/>
            </w:r>
            <w:r>
              <w:rPr>
                <w:rFonts w:ascii="Times New Roman"/>
                <w:b w:val="false"/>
                <w:i w:val="false"/>
                <w:color w:val="000000"/>
                <w:sz w:val="20"/>
              </w:rPr>
              <w:t>
</w:t>
            </w:r>
            <w:r>
              <w:rPr>
                <w:rFonts w:ascii="Times New Roman"/>
                <w:b w:val="false"/>
                <w:i w:val="false"/>
                <w:color w:val="000000"/>
                <w:sz w:val="20"/>
              </w:rPr>
              <w:t>(2,5)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12</w:t>
            </w:r>
            <w:r>
              <w:br/>
            </w:r>
            <w:r>
              <w:rPr>
                <w:rFonts w:ascii="Times New Roman"/>
                <w:b w:val="false"/>
                <w:i w:val="false"/>
                <w:color w:val="000000"/>
                <w:sz w:val="20"/>
              </w:rPr>
              <w:t>
</w:t>
            </w:r>
            <w:r>
              <w:rPr>
                <w:rFonts w:ascii="Times New Roman"/>
                <w:b w:val="false"/>
                <w:i w:val="false"/>
                <w:color w:val="000000"/>
                <w:sz w:val="20"/>
              </w:rPr>
              <w:t>(9)</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w:t>
            </w:r>
            <w:r>
              <w:br/>
            </w:r>
            <w:r>
              <w:rPr>
                <w:rFonts w:ascii="Times New Roman"/>
                <w:b w:val="false"/>
                <w:i w:val="false"/>
                <w:color w:val="000000"/>
                <w:sz w:val="20"/>
              </w:rPr>
              <w:t>
</w:t>
            </w:r>
            <w:r>
              <w:rPr>
                <w:rFonts w:ascii="Times New Roman"/>
                <w:b w:val="false"/>
                <w:i w:val="false"/>
                <w:color w:val="000000"/>
                <w:sz w:val="20"/>
              </w:rPr>
              <w:t>6,4 (5)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w:t>
            </w:r>
            <w:r>
              <w:br/>
            </w:r>
            <w:r>
              <w:rPr>
                <w:rFonts w:ascii="Times New Roman"/>
                <w:b w:val="false"/>
                <w:i w:val="false"/>
                <w:color w:val="000000"/>
                <w:sz w:val="20"/>
              </w:rPr>
              <w:t>
</w:t>
            </w:r>
            <w:r>
              <w:rPr>
                <w:rFonts w:ascii="Times New Roman"/>
                <w:b w:val="false"/>
                <w:i w:val="false"/>
                <w:color w:val="000000"/>
                <w:sz w:val="20"/>
              </w:rPr>
              <w:t>ощущается</w:t>
            </w:r>
            <w:r>
              <w:br/>
            </w:r>
            <w:r>
              <w:rPr>
                <w:rFonts w:ascii="Times New Roman"/>
                <w:b w:val="false"/>
                <w:i w:val="false"/>
                <w:color w:val="000000"/>
                <w:sz w:val="20"/>
              </w:rPr>
              <w:t>
</w:t>
            </w:r>
            <w:r>
              <w:rPr>
                <w:rFonts w:ascii="Times New Roman"/>
                <w:b w:val="false"/>
                <w:i w:val="false"/>
                <w:color w:val="000000"/>
                <w:sz w:val="20"/>
              </w:rPr>
              <w:t>как</w:t>
            </w:r>
            <w:r>
              <w:br/>
            </w:r>
            <w:r>
              <w:rPr>
                <w:rFonts w:ascii="Times New Roman"/>
                <w:b w:val="false"/>
                <w:i w:val="false"/>
                <w:color w:val="000000"/>
                <w:sz w:val="20"/>
              </w:rPr>
              <w:t>
</w:t>
            </w:r>
            <w:r>
              <w:rPr>
                <w:rFonts w:ascii="Times New Roman"/>
                <w:b w:val="false"/>
                <w:i w:val="false"/>
                <w:color w:val="000000"/>
                <w:sz w:val="20"/>
              </w:rPr>
              <w:t>непрерывный</w:t>
            </w:r>
            <w:r>
              <w:br/>
            </w:r>
            <w:r>
              <w:rPr>
                <w:rFonts w:ascii="Times New Roman"/>
                <w:b w:val="false"/>
                <w:i w:val="false"/>
                <w:color w:val="000000"/>
                <w:sz w:val="20"/>
              </w:rPr>
              <w:t>
</w:t>
            </w:r>
            <w:r>
              <w:rPr>
                <w:rFonts w:ascii="Times New Roman"/>
                <w:b w:val="false"/>
                <w:i w:val="false"/>
                <w:color w:val="000000"/>
                <w:sz w:val="20"/>
              </w:rPr>
              <w:t>легкий</w:t>
            </w:r>
            <w:r>
              <w:br/>
            </w:r>
            <w:r>
              <w:rPr>
                <w:rFonts w:ascii="Times New Roman"/>
                <w:b w:val="false"/>
                <w:i w:val="false"/>
                <w:color w:val="000000"/>
                <w:sz w:val="20"/>
              </w:rPr>
              <w:t>
</w:t>
            </w:r>
            <w:r>
              <w:rPr>
                <w:rFonts w:ascii="Times New Roman"/>
                <w:b w:val="false"/>
                <w:i w:val="false"/>
                <w:color w:val="000000"/>
                <w:sz w:val="20"/>
              </w:rPr>
              <w:t>поток</w:t>
            </w:r>
            <w:r>
              <w:br/>
            </w:r>
            <w:r>
              <w:rPr>
                <w:rFonts w:ascii="Times New Roman"/>
                <w:b w:val="false"/>
                <w:i w:val="false"/>
                <w:color w:val="000000"/>
                <w:sz w:val="20"/>
              </w:rPr>
              <w:t>
</w:t>
            </w:r>
            <w:r>
              <w:rPr>
                <w:rFonts w:ascii="Times New Roman"/>
                <w:b w:val="false"/>
                <w:i w:val="false"/>
                <w:color w:val="000000"/>
                <w:sz w:val="20"/>
              </w:rPr>
              <w:t>воздуха.</w:t>
            </w:r>
            <w:r>
              <w:br/>
            </w:r>
            <w:r>
              <w:rPr>
                <w:rFonts w:ascii="Times New Roman"/>
                <w:b w:val="false"/>
                <w:i w:val="false"/>
                <w:color w:val="000000"/>
                <w:sz w:val="20"/>
              </w:rPr>
              <w:t>
</w:t>
            </w:r>
            <w:r>
              <w:rPr>
                <w:rFonts w:ascii="Times New Roman"/>
                <w:b w:val="false"/>
                <w:i w:val="false"/>
                <w:color w:val="000000"/>
                <w:sz w:val="20"/>
              </w:rPr>
              <w:t>Слегка</w:t>
            </w:r>
            <w:r>
              <w:br/>
            </w:r>
            <w:r>
              <w:rPr>
                <w:rFonts w:ascii="Times New Roman"/>
                <w:b w:val="false"/>
                <w:i w:val="false"/>
                <w:color w:val="000000"/>
                <w:sz w:val="20"/>
              </w:rPr>
              <w:t>
</w:t>
            </w:r>
            <w:r>
              <w:rPr>
                <w:rFonts w:ascii="Times New Roman"/>
                <w:b w:val="false"/>
                <w:i w:val="false"/>
                <w:color w:val="000000"/>
                <w:sz w:val="20"/>
              </w:rPr>
              <w:t>колеблятся</w:t>
            </w:r>
            <w:r>
              <w:br/>
            </w:r>
            <w:r>
              <w:rPr>
                <w:rFonts w:ascii="Times New Roman"/>
                <w:b w:val="false"/>
                <w:i w:val="false"/>
                <w:color w:val="000000"/>
                <w:sz w:val="20"/>
              </w:rPr>
              <w:t>
</w:t>
            </w:r>
            <w:r>
              <w:rPr>
                <w:rFonts w:ascii="Times New Roman"/>
                <w:b w:val="false"/>
                <w:i w:val="false"/>
                <w:color w:val="000000"/>
                <w:sz w:val="20"/>
              </w:rPr>
              <w:t>флаги и</w:t>
            </w:r>
            <w:r>
              <w:br/>
            </w:r>
            <w:r>
              <w:rPr>
                <w:rFonts w:ascii="Times New Roman"/>
                <w:b w:val="false"/>
                <w:i w:val="false"/>
                <w:color w:val="000000"/>
                <w:sz w:val="20"/>
              </w:rPr>
              <w:t>
</w:t>
            </w:r>
            <w:r>
              <w:rPr>
                <w:rFonts w:ascii="Times New Roman"/>
                <w:b w:val="false"/>
                <w:i w:val="false"/>
                <w:color w:val="000000"/>
                <w:sz w:val="20"/>
              </w:rPr>
              <w:t>вымпелы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Появляются</w:t>
            </w:r>
            <w:r>
              <w:br/>
            </w:r>
            <w:r>
              <w:rPr>
                <w:rFonts w:ascii="Times New Roman"/>
                <w:b w:val="false"/>
                <w:i w:val="false"/>
                <w:color w:val="000000"/>
                <w:sz w:val="20"/>
              </w:rPr>
              <w:t>
</w:t>
            </w:r>
            <w:r>
              <w:rPr>
                <w:rFonts w:ascii="Times New Roman"/>
                <w:b w:val="false"/>
                <w:i w:val="false"/>
                <w:color w:val="000000"/>
                <w:sz w:val="20"/>
              </w:rPr>
              <w:t>небольшие</w:t>
            </w:r>
            <w:r>
              <w:br/>
            </w:r>
            <w:r>
              <w:rPr>
                <w:rFonts w:ascii="Times New Roman"/>
                <w:b w:val="false"/>
                <w:i w:val="false"/>
                <w:color w:val="000000"/>
                <w:sz w:val="20"/>
              </w:rPr>
              <w:t>
</w:t>
            </w:r>
            <w:r>
              <w:rPr>
                <w:rFonts w:ascii="Times New Roman"/>
                <w:b w:val="false"/>
                <w:i w:val="false"/>
                <w:color w:val="000000"/>
                <w:sz w:val="20"/>
              </w:rPr>
              <w:t>гребни волн</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Слабый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w:t>
            </w:r>
            <w:r>
              <w:br/>
            </w:r>
            <w:r>
              <w:rPr>
                <w:rFonts w:ascii="Times New Roman"/>
                <w:b w:val="false"/>
                <w:i w:val="false"/>
                <w:color w:val="000000"/>
                <w:sz w:val="20"/>
              </w:rPr>
              <w:t>
</w:t>
            </w:r>
            <w:r>
              <w:rPr>
                <w:rFonts w:ascii="Times New Roman"/>
                <w:b w:val="false"/>
                <w:i w:val="false"/>
                <w:color w:val="000000"/>
                <w:sz w:val="20"/>
              </w:rPr>
              <w:t>5,2</w:t>
            </w:r>
            <w:r>
              <w:br/>
            </w:r>
            <w:r>
              <w:rPr>
                <w:rFonts w:ascii="Times New Roman"/>
                <w:b w:val="false"/>
                <w:i w:val="false"/>
                <w:color w:val="000000"/>
                <w:sz w:val="20"/>
              </w:rPr>
              <w:t>
</w:t>
            </w:r>
            <w:r>
              <w:rPr>
                <w:rFonts w:ascii="Times New Roman"/>
                <w:b w:val="false"/>
                <w:i w:val="false"/>
                <w:color w:val="000000"/>
                <w:sz w:val="20"/>
              </w:rPr>
              <w:t>(4,5)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 18</w:t>
            </w:r>
            <w:r>
              <w:br/>
            </w:r>
            <w:r>
              <w:rPr>
                <w:rFonts w:ascii="Times New Roman"/>
                <w:b w:val="false"/>
                <w:i w:val="false"/>
                <w:color w:val="000000"/>
                <w:sz w:val="20"/>
              </w:rPr>
              <w:t>
</w:t>
            </w:r>
            <w:r>
              <w:rPr>
                <w:rFonts w:ascii="Times New Roman"/>
                <w:b w:val="false"/>
                <w:i w:val="false"/>
                <w:color w:val="000000"/>
                <w:sz w:val="20"/>
              </w:rPr>
              <w:t>(16)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w:t>
            </w:r>
            <w:r>
              <w:br/>
            </w:r>
            <w:r>
              <w:rPr>
                <w:rFonts w:ascii="Times New Roman"/>
                <w:b w:val="false"/>
                <w:i w:val="false"/>
                <w:color w:val="000000"/>
                <w:sz w:val="20"/>
              </w:rPr>
              <w:t>
</w:t>
            </w:r>
            <w:r>
              <w:rPr>
                <w:rFonts w:ascii="Times New Roman"/>
                <w:b w:val="false"/>
                <w:i w:val="false"/>
                <w:color w:val="000000"/>
                <w:sz w:val="20"/>
              </w:rPr>
              <w:t>10,1 (9)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w:t>
            </w:r>
            <w:r>
              <w:br/>
            </w:r>
            <w:r>
              <w:rPr>
                <w:rFonts w:ascii="Times New Roman"/>
                <w:b w:val="false"/>
                <w:i w:val="false"/>
                <w:color w:val="000000"/>
                <w:sz w:val="20"/>
              </w:rPr>
              <w:t>
</w:t>
            </w:r>
            <w:r>
              <w:rPr>
                <w:rFonts w:ascii="Times New Roman"/>
                <w:b w:val="false"/>
                <w:i w:val="false"/>
                <w:color w:val="000000"/>
                <w:sz w:val="20"/>
              </w:rPr>
              <w:t>развивает</w:t>
            </w:r>
            <w:r>
              <w:br/>
            </w:r>
            <w:r>
              <w:rPr>
                <w:rFonts w:ascii="Times New Roman"/>
                <w:b w:val="false"/>
                <w:i w:val="false"/>
                <w:color w:val="000000"/>
                <w:sz w:val="20"/>
              </w:rPr>
              <w:t>
</w:t>
            </w:r>
            <w:r>
              <w:rPr>
                <w:rFonts w:ascii="Times New Roman"/>
                <w:b w:val="false"/>
                <w:i w:val="false"/>
                <w:color w:val="000000"/>
                <w:sz w:val="20"/>
              </w:rPr>
              <w:t>флаги и</w:t>
            </w:r>
            <w:r>
              <w:br/>
            </w:r>
            <w:r>
              <w:rPr>
                <w:rFonts w:ascii="Times New Roman"/>
                <w:b w:val="false"/>
                <w:i w:val="false"/>
                <w:color w:val="000000"/>
                <w:sz w:val="20"/>
              </w:rPr>
              <w:t>
</w:t>
            </w:r>
            <w:r>
              <w:rPr>
                <w:rFonts w:ascii="Times New Roman"/>
                <w:b w:val="false"/>
                <w:i w:val="false"/>
                <w:color w:val="000000"/>
                <w:sz w:val="20"/>
              </w:rPr>
              <w:t>вымпелы.</w:t>
            </w:r>
            <w:r>
              <w:br/>
            </w:r>
            <w:r>
              <w:rPr>
                <w:rFonts w:ascii="Times New Roman"/>
                <w:b w:val="false"/>
                <w:i w:val="false"/>
                <w:color w:val="000000"/>
                <w:sz w:val="20"/>
              </w:rPr>
              <w:t>
</w:t>
            </w:r>
            <w:r>
              <w:rPr>
                <w:rFonts w:ascii="Times New Roman"/>
                <w:b w:val="false"/>
                <w:i w:val="false"/>
                <w:color w:val="000000"/>
                <w:sz w:val="20"/>
              </w:rPr>
              <w:t>Дым</w:t>
            </w:r>
            <w:r>
              <w:br/>
            </w:r>
            <w:r>
              <w:rPr>
                <w:rFonts w:ascii="Times New Roman"/>
                <w:b w:val="false"/>
                <w:i w:val="false"/>
                <w:color w:val="000000"/>
                <w:sz w:val="20"/>
              </w:rPr>
              <w:t>
</w:t>
            </w:r>
            <w:r>
              <w:rPr>
                <w:rFonts w:ascii="Times New Roman"/>
                <w:b w:val="false"/>
                <w:i w:val="false"/>
                <w:color w:val="000000"/>
                <w:sz w:val="20"/>
              </w:rPr>
              <w:t>вытягивает</w:t>
            </w:r>
            <w:r>
              <w:br/>
            </w:r>
            <w:r>
              <w:rPr>
                <w:rFonts w:ascii="Times New Roman"/>
                <w:b w:val="false"/>
                <w:i w:val="false"/>
                <w:color w:val="000000"/>
                <w:sz w:val="20"/>
              </w:rPr>
              <w:t>
</w:t>
            </w:r>
            <w:r>
              <w:rPr>
                <w:rFonts w:ascii="Times New Roman"/>
                <w:b w:val="false"/>
                <w:i w:val="false"/>
                <w:color w:val="000000"/>
                <w:sz w:val="20"/>
              </w:rPr>
              <w:t>по ветру</w:t>
            </w:r>
            <w:r>
              <w:br/>
            </w:r>
            <w:r>
              <w:rPr>
                <w:rFonts w:ascii="Times New Roman"/>
                <w:b w:val="false"/>
                <w:i w:val="false"/>
                <w:color w:val="000000"/>
                <w:sz w:val="20"/>
              </w:rPr>
              <w:t>
</w:t>
            </w:r>
            <w:r>
              <w:rPr>
                <w:rFonts w:ascii="Times New Roman"/>
                <w:b w:val="false"/>
                <w:i w:val="false"/>
                <w:color w:val="000000"/>
                <w:sz w:val="20"/>
              </w:rPr>
              <w:t>почти</w:t>
            </w:r>
            <w:r>
              <w:br/>
            </w:r>
            <w:r>
              <w:rPr>
                <w:rFonts w:ascii="Times New Roman"/>
                <w:b w:val="false"/>
                <w:i w:val="false"/>
                <w:color w:val="000000"/>
                <w:sz w:val="20"/>
              </w:rPr>
              <w:t>
</w:t>
            </w:r>
            <w:r>
              <w:rPr>
                <w:rFonts w:ascii="Times New Roman"/>
                <w:b w:val="false"/>
                <w:i w:val="false"/>
                <w:color w:val="000000"/>
                <w:sz w:val="20"/>
              </w:rPr>
              <w:t>горизон-</w:t>
            </w:r>
            <w:r>
              <w:br/>
            </w:r>
            <w:r>
              <w:rPr>
                <w:rFonts w:ascii="Times New Roman"/>
                <w:b w:val="false"/>
                <w:i w:val="false"/>
                <w:color w:val="000000"/>
                <w:sz w:val="20"/>
              </w:rPr>
              <w:t>
</w:t>
            </w:r>
            <w:r>
              <w:rPr>
                <w:rFonts w:ascii="Times New Roman"/>
                <w:b w:val="false"/>
                <w:i w:val="false"/>
                <w:color w:val="000000"/>
                <w:sz w:val="20"/>
              </w:rPr>
              <w:t>тально</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Небольшие</w:t>
            </w:r>
            <w:r>
              <w:br/>
            </w:r>
            <w:r>
              <w:rPr>
                <w:rFonts w:ascii="Times New Roman"/>
                <w:b w:val="false"/>
                <w:i w:val="false"/>
                <w:color w:val="000000"/>
                <w:sz w:val="20"/>
              </w:rPr>
              <w:t>
</w:t>
            </w:r>
            <w:r>
              <w:rPr>
                <w:rFonts w:ascii="Times New Roman"/>
                <w:b w:val="false"/>
                <w:i w:val="false"/>
                <w:color w:val="000000"/>
                <w:sz w:val="20"/>
              </w:rPr>
              <w:t>гребни волн</w:t>
            </w:r>
            <w:r>
              <w:br/>
            </w:r>
            <w:r>
              <w:rPr>
                <w:rFonts w:ascii="Times New Roman"/>
                <w:b w:val="false"/>
                <w:i w:val="false"/>
                <w:color w:val="000000"/>
                <w:sz w:val="20"/>
              </w:rPr>
              <w:t>
</w:t>
            </w:r>
            <w:r>
              <w:rPr>
                <w:rFonts w:ascii="Times New Roman"/>
                <w:b w:val="false"/>
                <w:i w:val="false"/>
                <w:color w:val="000000"/>
                <w:sz w:val="20"/>
              </w:rPr>
              <w:t>начинают</w:t>
            </w:r>
            <w:r>
              <w:br/>
            </w:r>
            <w:r>
              <w:rPr>
                <w:rFonts w:ascii="Times New Roman"/>
                <w:b w:val="false"/>
                <w:i w:val="false"/>
                <w:color w:val="000000"/>
                <w:sz w:val="20"/>
              </w:rPr>
              <w:t>
</w:t>
            </w:r>
            <w:r>
              <w:rPr>
                <w:rFonts w:ascii="Times New Roman"/>
                <w:b w:val="false"/>
                <w:i w:val="false"/>
                <w:color w:val="000000"/>
                <w:sz w:val="20"/>
              </w:rPr>
              <w:t>опрокидываться,</w:t>
            </w:r>
            <w:r>
              <w:br/>
            </w:r>
            <w:r>
              <w:rPr>
                <w:rFonts w:ascii="Times New Roman"/>
                <w:b w:val="false"/>
                <w:i w:val="false"/>
                <w:color w:val="000000"/>
                <w:sz w:val="20"/>
              </w:rPr>
              <w:t>
</w:t>
            </w:r>
            <w:r>
              <w:rPr>
                <w:rFonts w:ascii="Times New Roman"/>
                <w:b w:val="false"/>
                <w:i w:val="false"/>
                <w:color w:val="000000"/>
                <w:sz w:val="20"/>
              </w:rPr>
              <w:t>но пена не</w:t>
            </w:r>
            <w:r>
              <w:br/>
            </w:r>
            <w:r>
              <w:rPr>
                <w:rFonts w:ascii="Times New Roman"/>
                <w:b w:val="false"/>
                <w:i w:val="false"/>
                <w:color w:val="000000"/>
                <w:sz w:val="20"/>
              </w:rPr>
              <w:t>
</w:t>
            </w:r>
            <w:r>
              <w:rPr>
                <w:rFonts w:ascii="Times New Roman"/>
                <w:b w:val="false"/>
                <w:i w:val="false"/>
                <w:color w:val="000000"/>
                <w:sz w:val="20"/>
              </w:rPr>
              <w:t>белая, а</w:t>
            </w:r>
            <w:r>
              <w:br/>
            </w:r>
            <w:r>
              <w:rPr>
                <w:rFonts w:ascii="Times New Roman"/>
                <w:b w:val="false"/>
                <w:i w:val="false"/>
                <w:color w:val="000000"/>
                <w:sz w:val="20"/>
              </w:rPr>
              <w:t>
</w:t>
            </w:r>
            <w:r>
              <w:rPr>
                <w:rFonts w:ascii="Times New Roman"/>
                <w:b w:val="false"/>
                <w:i w:val="false"/>
                <w:color w:val="000000"/>
                <w:sz w:val="20"/>
              </w:rPr>
              <w:t>стекловидная</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Умерен-</w:t>
            </w:r>
            <w:r>
              <w:br/>
            </w:r>
            <w:r>
              <w:rPr>
                <w:rFonts w:ascii="Times New Roman"/>
                <w:b w:val="false"/>
                <w:i w:val="false"/>
                <w:color w:val="000000"/>
                <w:sz w:val="20"/>
              </w:rPr>
              <w:t>
</w:t>
            </w:r>
            <w:r>
              <w:rPr>
                <w:rFonts w:ascii="Times New Roman"/>
                <w:b w:val="false"/>
                <w:i w:val="false"/>
                <w:color w:val="000000"/>
                <w:sz w:val="20"/>
              </w:rPr>
              <w:t>ный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w:t>
            </w:r>
            <w:r>
              <w:br/>
            </w:r>
            <w:r>
              <w:rPr>
                <w:rFonts w:ascii="Times New Roman"/>
                <w:b w:val="false"/>
                <w:i w:val="false"/>
                <w:color w:val="000000"/>
                <w:sz w:val="20"/>
              </w:rPr>
              <w:t>
</w:t>
            </w:r>
            <w:r>
              <w:rPr>
                <w:rFonts w:ascii="Times New Roman"/>
                <w:b w:val="false"/>
                <w:i w:val="false"/>
                <w:color w:val="000000"/>
                <w:sz w:val="20"/>
              </w:rPr>
              <w:t>7,4</w:t>
            </w:r>
            <w:r>
              <w:br/>
            </w:r>
            <w:r>
              <w:rPr>
                <w:rFonts w:ascii="Times New Roman"/>
                <w:b w:val="false"/>
                <w:i w:val="false"/>
                <w:color w:val="000000"/>
                <w:sz w:val="20"/>
              </w:rPr>
              <w:t>
</w:t>
            </w:r>
            <w:r>
              <w:rPr>
                <w:rFonts w:ascii="Times New Roman"/>
                <w:b w:val="false"/>
                <w:i w:val="false"/>
                <w:color w:val="000000"/>
                <w:sz w:val="20"/>
              </w:rPr>
              <w:t>(6,5)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 26</w:t>
            </w:r>
            <w:r>
              <w:br/>
            </w:r>
            <w:r>
              <w:rPr>
                <w:rFonts w:ascii="Times New Roman"/>
                <w:b w:val="false"/>
                <w:i w:val="false"/>
                <w:color w:val="000000"/>
                <w:sz w:val="20"/>
              </w:rPr>
              <w:t>
</w:t>
            </w:r>
            <w:r>
              <w:rPr>
                <w:rFonts w:ascii="Times New Roman"/>
                <w:b w:val="false"/>
                <w:i w:val="false"/>
                <w:color w:val="000000"/>
                <w:sz w:val="20"/>
              </w:rPr>
              <w:t>(23)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w:t>
            </w:r>
            <w:r>
              <w:br/>
            </w:r>
            <w:r>
              <w:rPr>
                <w:rFonts w:ascii="Times New Roman"/>
                <w:b w:val="false"/>
                <w:i w:val="false"/>
                <w:color w:val="000000"/>
                <w:sz w:val="20"/>
              </w:rPr>
              <w:t>
</w:t>
            </w:r>
            <w:r>
              <w:rPr>
                <w:rFonts w:ascii="Times New Roman"/>
                <w:b w:val="false"/>
                <w:i w:val="false"/>
                <w:color w:val="000000"/>
                <w:sz w:val="20"/>
              </w:rPr>
              <w:t>14,4</w:t>
            </w:r>
            <w:r>
              <w:br/>
            </w:r>
            <w:r>
              <w:rPr>
                <w:rFonts w:ascii="Times New Roman"/>
                <w:b w:val="false"/>
                <w:i w:val="false"/>
                <w:color w:val="000000"/>
                <w:sz w:val="20"/>
              </w:rPr>
              <w:t>
</w:t>
            </w:r>
            <w:r>
              <w:rPr>
                <w:rFonts w:ascii="Times New Roman"/>
                <w:b w:val="false"/>
                <w:i w:val="false"/>
                <w:color w:val="000000"/>
                <w:sz w:val="20"/>
              </w:rPr>
              <w:t>(13)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Вытягивает-</w:t>
            </w:r>
            <w:r>
              <w:br/>
            </w:r>
            <w:r>
              <w:rPr>
                <w:rFonts w:ascii="Times New Roman"/>
                <w:b w:val="false"/>
                <w:i w:val="false"/>
                <w:color w:val="000000"/>
                <w:sz w:val="20"/>
              </w:rPr>
              <w:t>
</w:t>
            </w:r>
            <w:r>
              <w:rPr>
                <w:rFonts w:ascii="Times New Roman"/>
                <w:b w:val="false"/>
                <w:i w:val="false"/>
                <w:color w:val="000000"/>
                <w:sz w:val="20"/>
              </w:rPr>
              <w:t>ся вымпел</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Хорошо заметны</w:t>
            </w:r>
            <w:r>
              <w:br/>
            </w:r>
            <w:r>
              <w:rPr>
                <w:rFonts w:ascii="Times New Roman"/>
                <w:b w:val="false"/>
                <w:i w:val="false"/>
                <w:color w:val="000000"/>
                <w:sz w:val="20"/>
              </w:rPr>
              <w:t>
</w:t>
            </w:r>
            <w:r>
              <w:rPr>
                <w:rFonts w:ascii="Times New Roman"/>
                <w:b w:val="false"/>
                <w:i w:val="false"/>
                <w:color w:val="000000"/>
                <w:sz w:val="20"/>
              </w:rPr>
              <w:t>небольшие</w:t>
            </w:r>
            <w:r>
              <w:br/>
            </w:r>
            <w:r>
              <w:rPr>
                <w:rFonts w:ascii="Times New Roman"/>
                <w:b w:val="false"/>
                <w:i w:val="false"/>
                <w:color w:val="000000"/>
                <w:sz w:val="20"/>
              </w:rPr>
              <w:t>
</w:t>
            </w:r>
            <w:r>
              <w:rPr>
                <w:rFonts w:ascii="Times New Roman"/>
                <w:b w:val="false"/>
                <w:i w:val="false"/>
                <w:color w:val="000000"/>
                <w:sz w:val="20"/>
              </w:rPr>
              <w:t>волны, гребни</w:t>
            </w:r>
            <w:r>
              <w:br/>
            </w:r>
            <w:r>
              <w:rPr>
                <w:rFonts w:ascii="Times New Roman"/>
                <w:b w:val="false"/>
                <w:i w:val="false"/>
                <w:color w:val="000000"/>
                <w:sz w:val="20"/>
              </w:rPr>
              <w:t>
</w:t>
            </w:r>
            <w:r>
              <w:rPr>
                <w:rFonts w:ascii="Times New Roman"/>
                <w:b w:val="false"/>
                <w:i w:val="false"/>
                <w:color w:val="000000"/>
                <w:sz w:val="20"/>
              </w:rPr>
              <w:t>некоторых из</w:t>
            </w:r>
            <w:r>
              <w:br/>
            </w:r>
            <w:r>
              <w:rPr>
                <w:rFonts w:ascii="Times New Roman"/>
                <w:b w:val="false"/>
                <w:i w:val="false"/>
                <w:color w:val="000000"/>
                <w:sz w:val="20"/>
              </w:rPr>
              <w:t>
</w:t>
            </w:r>
            <w:r>
              <w:rPr>
                <w:rFonts w:ascii="Times New Roman"/>
                <w:b w:val="false"/>
                <w:i w:val="false"/>
                <w:color w:val="000000"/>
                <w:sz w:val="20"/>
              </w:rPr>
              <w:t>них</w:t>
            </w:r>
            <w:r>
              <w:br/>
            </w:r>
            <w:r>
              <w:rPr>
                <w:rFonts w:ascii="Times New Roman"/>
                <w:b w:val="false"/>
                <w:i w:val="false"/>
                <w:color w:val="000000"/>
                <w:sz w:val="20"/>
              </w:rPr>
              <w:t>
</w:t>
            </w:r>
            <w:r>
              <w:rPr>
                <w:rFonts w:ascii="Times New Roman"/>
                <w:b w:val="false"/>
                <w:i w:val="false"/>
                <w:color w:val="000000"/>
                <w:sz w:val="20"/>
              </w:rPr>
              <w:t>опрокидываются,</w:t>
            </w:r>
            <w:r>
              <w:br/>
            </w:r>
            <w:r>
              <w:rPr>
                <w:rFonts w:ascii="Times New Roman"/>
                <w:b w:val="false"/>
                <w:i w:val="false"/>
                <w:color w:val="000000"/>
                <w:sz w:val="20"/>
              </w:rPr>
              <w:t>
</w:t>
            </w:r>
            <w:r>
              <w:rPr>
                <w:rFonts w:ascii="Times New Roman"/>
                <w:b w:val="false"/>
                <w:i w:val="false"/>
                <w:color w:val="000000"/>
                <w:sz w:val="20"/>
              </w:rPr>
              <w:t>образуя местами</w:t>
            </w:r>
            <w:r>
              <w:br/>
            </w:r>
            <w:r>
              <w:rPr>
                <w:rFonts w:ascii="Times New Roman"/>
                <w:b w:val="false"/>
                <w:i w:val="false"/>
                <w:color w:val="000000"/>
                <w:sz w:val="20"/>
              </w:rPr>
              <w:t>
</w:t>
            </w:r>
            <w:r>
              <w:rPr>
                <w:rFonts w:ascii="Times New Roman"/>
                <w:b w:val="false"/>
                <w:i w:val="false"/>
                <w:color w:val="000000"/>
                <w:sz w:val="20"/>
              </w:rPr>
              <w:t>белую</w:t>
            </w:r>
            <w:r>
              <w:br/>
            </w:r>
            <w:r>
              <w:rPr>
                <w:rFonts w:ascii="Times New Roman"/>
                <w:b w:val="false"/>
                <w:i w:val="false"/>
                <w:color w:val="000000"/>
                <w:sz w:val="20"/>
              </w:rPr>
              <w:t>
</w:t>
            </w:r>
            <w:r>
              <w:rPr>
                <w:rFonts w:ascii="Times New Roman"/>
                <w:b w:val="false"/>
                <w:i w:val="false"/>
                <w:color w:val="000000"/>
                <w:sz w:val="20"/>
              </w:rPr>
              <w:t>клубящуюся пену</w:t>
            </w:r>
            <w:r>
              <w:br/>
            </w:r>
            <w:r>
              <w:rPr>
                <w:rFonts w:ascii="Times New Roman"/>
                <w:b w:val="false"/>
                <w:i w:val="false"/>
                <w:color w:val="000000"/>
                <w:sz w:val="20"/>
              </w:rPr>
              <w:t>
</w:t>
            </w:r>
            <w:r>
              <w:rPr>
                <w:rFonts w:ascii="Times New Roman"/>
                <w:b w:val="false"/>
                <w:i w:val="false"/>
                <w:color w:val="000000"/>
                <w:sz w:val="20"/>
              </w:rPr>
              <w:t>– «барашки»</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Свежий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w:t>
            </w:r>
            <w:r>
              <w:br/>
            </w:r>
            <w:r>
              <w:rPr>
                <w:rFonts w:ascii="Times New Roman"/>
                <w:b w:val="false"/>
                <w:i w:val="false"/>
                <w:color w:val="000000"/>
                <w:sz w:val="20"/>
              </w:rPr>
              <w:t>
</w:t>
            </w:r>
            <w:r>
              <w:rPr>
                <w:rFonts w:ascii="Times New Roman"/>
                <w:b w:val="false"/>
                <w:i w:val="false"/>
                <w:color w:val="000000"/>
                <w:sz w:val="20"/>
              </w:rPr>
              <w:t>9,8</w:t>
            </w:r>
            <w:r>
              <w:br/>
            </w:r>
            <w:r>
              <w:rPr>
                <w:rFonts w:ascii="Times New Roman"/>
                <w:b w:val="false"/>
                <w:i w:val="false"/>
                <w:color w:val="000000"/>
                <w:sz w:val="20"/>
              </w:rPr>
              <w:t>
</w:t>
            </w:r>
            <w:r>
              <w:rPr>
                <w:rFonts w:ascii="Times New Roman"/>
                <w:b w:val="false"/>
                <w:i w:val="false"/>
                <w:color w:val="000000"/>
                <w:sz w:val="20"/>
              </w:rPr>
              <w:t>(8,5)</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 35</w:t>
            </w:r>
            <w:r>
              <w:br/>
            </w:r>
            <w:r>
              <w:rPr>
                <w:rFonts w:ascii="Times New Roman"/>
                <w:b w:val="false"/>
                <w:i w:val="false"/>
                <w:color w:val="000000"/>
                <w:sz w:val="20"/>
              </w:rPr>
              <w:t>
</w:t>
            </w:r>
            <w:r>
              <w:rPr>
                <w:rFonts w:ascii="Times New Roman"/>
                <w:b w:val="false"/>
                <w:i w:val="false"/>
                <w:color w:val="000000"/>
                <w:sz w:val="20"/>
              </w:rPr>
              <w:t>(31)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 –</w:t>
            </w:r>
            <w:r>
              <w:br/>
            </w:r>
            <w:r>
              <w:rPr>
                <w:rFonts w:ascii="Times New Roman"/>
                <w:b w:val="false"/>
                <w:i w:val="false"/>
                <w:color w:val="000000"/>
                <w:sz w:val="20"/>
              </w:rPr>
              <w:t>
</w:t>
            </w:r>
            <w:r>
              <w:rPr>
                <w:rFonts w:ascii="Times New Roman"/>
                <w:b w:val="false"/>
                <w:i w:val="false"/>
                <w:color w:val="000000"/>
                <w:sz w:val="20"/>
              </w:rPr>
              <w:t>19,0</w:t>
            </w:r>
            <w:r>
              <w:br/>
            </w:r>
            <w:r>
              <w:rPr>
                <w:rFonts w:ascii="Times New Roman"/>
                <w:b w:val="false"/>
                <w:i w:val="false"/>
                <w:color w:val="000000"/>
                <w:sz w:val="20"/>
              </w:rPr>
              <w:t>
</w:t>
            </w:r>
            <w:r>
              <w:rPr>
                <w:rFonts w:ascii="Times New Roman"/>
                <w:b w:val="false"/>
                <w:i w:val="false"/>
                <w:color w:val="000000"/>
                <w:sz w:val="20"/>
              </w:rPr>
              <w:t>(17)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Вытягивают-</w:t>
            </w:r>
            <w:r>
              <w:br/>
            </w:r>
            <w:r>
              <w:rPr>
                <w:rFonts w:ascii="Times New Roman"/>
                <w:b w:val="false"/>
                <w:i w:val="false"/>
                <w:color w:val="000000"/>
                <w:sz w:val="20"/>
              </w:rPr>
              <w:t>
</w:t>
            </w:r>
            <w:r>
              <w:rPr>
                <w:rFonts w:ascii="Times New Roman"/>
                <w:b w:val="false"/>
                <w:i w:val="false"/>
                <w:color w:val="000000"/>
                <w:sz w:val="20"/>
              </w:rPr>
              <w:t>ся и</w:t>
            </w:r>
            <w:r>
              <w:br/>
            </w:r>
            <w:r>
              <w:rPr>
                <w:rFonts w:ascii="Times New Roman"/>
                <w:b w:val="false"/>
                <w:i w:val="false"/>
                <w:color w:val="000000"/>
                <w:sz w:val="20"/>
              </w:rPr>
              <w:t>
</w:t>
            </w:r>
            <w:r>
              <w:rPr>
                <w:rFonts w:ascii="Times New Roman"/>
                <w:b w:val="false"/>
                <w:i w:val="false"/>
                <w:color w:val="000000"/>
                <w:sz w:val="20"/>
              </w:rPr>
              <w:t>полощутся</w:t>
            </w:r>
            <w:r>
              <w:br/>
            </w:r>
            <w:r>
              <w:rPr>
                <w:rFonts w:ascii="Times New Roman"/>
                <w:b w:val="false"/>
                <w:i w:val="false"/>
                <w:color w:val="000000"/>
                <w:sz w:val="20"/>
              </w:rPr>
              <w:t>
</w:t>
            </w:r>
            <w:r>
              <w:rPr>
                <w:rFonts w:ascii="Times New Roman"/>
                <w:b w:val="false"/>
                <w:i w:val="false"/>
                <w:color w:val="000000"/>
                <w:sz w:val="20"/>
              </w:rPr>
              <w:t>большие</w:t>
            </w:r>
            <w:r>
              <w:br/>
            </w:r>
            <w:r>
              <w:rPr>
                <w:rFonts w:ascii="Times New Roman"/>
                <w:b w:val="false"/>
                <w:i w:val="false"/>
                <w:color w:val="000000"/>
                <w:sz w:val="20"/>
              </w:rPr>
              <w:t>
</w:t>
            </w:r>
            <w:r>
              <w:rPr>
                <w:rFonts w:ascii="Times New Roman"/>
                <w:b w:val="false"/>
                <w:i w:val="false"/>
                <w:color w:val="000000"/>
                <w:sz w:val="20"/>
              </w:rPr>
              <w:t>флаги.</w:t>
            </w:r>
            <w:r>
              <w:br/>
            </w:r>
            <w:r>
              <w:rPr>
                <w:rFonts w:ascii="Times New Roman"/>
                <w:b w:val="false"/>
                <w:i w:val="false"/>
                <w:color w:val="000000"/>
                <w:sz w:val="20"/>
              </w:rPr>
              <w:t>
</w:t>
            </w:r>
            <w:r>
              <w:rPr>
                <w:rFonts w:ascii="Times New Roman"/>
                <w:b w:val="false"/>
                <w:i w:val="false"/>
                <w:color w:val="000000"/>
                <w:sz w:val="20"/>
              </w:rPr>
              <w:t>Ветер</w:t>
            </w:r>
            <w:r>
              <w:br/>
            </w:r>
            <w:r>
              <w:rPr>
                <w:rFonts w:ascii="Times New Roman"/>
                <w:b w:val="false"/>
                <w:i w:val="false"/>
                <w:color w:val="000000"/>
                <w:sz w:val="20"/>
              </w:rPr>
              <w:t>
</w:t>
            </w:r>
            <w:r>
              <w:rPr>
                <w:rFonts w:ascii="Times New Roman"/>
                <w:b w:val="false"/>
                <w:i w:val="false"/>
                <w:color w:val="000000"/>
                <w:sz w:val="20"/>
              </w:rPr>
              <w:t>переносит</w:t>
            </w:r>
            <w:r>
              <w:br/>
            </w:r>
            <w:r>
              <w:rPr>
                <w:rFonts w:ascii="Times New Roman"/>
                <w:b w:val="false"/>
                <w:i w:val="false"/>
                <w:color w:val="000000"/>
                <w:sz w:val="20"/>
              </w:rPr>
              <w:t>
</w:t>
            </w:r>
            <w:r>
              <w:rPr>
                <w:rFonts w:ascii="Times New Roman"/>
                <w:b w:val="false"/>
                <w:i w:val="false"/>
                <w:color w:val="000000"/>
                <w:sz w:val="20"/>
              </w:rPr>
              <w:t>легкие</w:t>
            </w:r>
            <w:r>
              <w:br/>
            </w:r>
            <w:r>
              <w:rPr>
                <w:rFonts w:ascii="Times New Roman"/>
                <w:b w:val="false"/>
                <w:i w:val="false"/>
                <w:color w:val="000000"/>
                <w:sz w:val="20"/>
              </w:rPr>
              <w:t>
</w:t>
            </w:r>
            <w:r>
              <w:rPr>
                <w:rFonts w:ascii="Times New Roman"/>
                <w:b w:val="false"/>
                <w:i w:val="false"/>
                <w:color w:val="000000"/>
                <w:sz w:val="20"/>
              </w:rPr>
              <w:t>предметы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Волны принимают</w:t>
            </w:r>
            <w:r>
              <w:br/>
            </w:r>
            <w:r>
              <w:rPr>
                <w:rFonts w:ascii="Times New Roman"/>
                <w:b w:val="false"/>
                <w:i w:val="false"/>
                <w:color w:val="000000"/>
                <w:sz w:val="20"/>
              </w:rPr>
              <w:t>
</w:t>
            </w:r>
            <w:r>
              <w:rPr>
                <w:rFonts w:ascii="Times New Roman"/>
                <w:b w:val="false"/>
                <w:i w:val="false"/>
                <w:color w:val="000000"/>
                <w:sz w:val="20"/>
              </w:rPr>
              <w:t>хорошо</w:t>
            </w:r>
            <w:r>
              <w:br/>
            </w:r>
            <w:r>
              <w:rPr>
                <w:rFonts w:ascii="Times New Roman"/>
                <w:b w:val="false"/>
                <w:i w:val="false"/>
                <w:color w:val="000000"/>
                <w:sz w:val="20"/>
              </w:rPr>
              <w:t>
</w:t>
            </w:r>
            <w:r>
              <w:rPr>
                <w:rFonts w:ascii="Times New Roman"/>
                <w:b w:val="false"/>
                <w:i w:val="false"/>
                <w:color w:val="000000"/>
                <w:sz w:val="20"/>
              </w:rPr>
              <w:t>выраженную</w:t>
            </w:r>
            <w:r>
              <w:br/>
            </w:r>
            <w:r>
              <w:rPr>
                <w:rFonts w:ascii="Times New Roman"/>
                <w:b w:val="false"/>
                <w:i w:val="false"/>
                <w:color w:val="000000"/>
                <w:sz w:val="20"/>
              </w:rPr>
              <w:t>
</w:t>
            </w:r>
            <w:r>
              <w:rPr>
                <w:rFonts w:ascii="Times New Roman"/>
                <w:b w:val="false"/>
                <w:i w:val="false"/>
                <w:color w:val="000000"/>
                <w:sz w:val="20"/>
              </w:rPr>
              <w:t>форму, повсюду</w:t>
            </w:r>
            <w:r>
              <w:br/>
            </w:r>
            <w:r>
              <w:rPr>
                <w:rFonts w:ascii="Times New Roman"/>
                <w:b w:val="false"/>
                <w:i w:val="false"/>
                <w:color w:val="000000"/>
                <w:sz w:val="20"/>
              </w:rPr>
              <w:t>
</w:t>
            </w:r>
            <w:r>
              <w:rPr>
                <w:rFonts w:ascii="Times New Roman"/>
                <w:b w:val="false"/>
                <w:i w:val="false"/>
                <w:color w:val="000000"/>
                <w:sz w:val="20"/>
              </w:rPr>
              <w:t>образуются</w:t>
            </w:r>
            <w:r>
              <w:br/>
            </w:r>
            <w:r>
              <w:rPr>
                <w:rFonts w:ascii="Times New Roman"/>
                <w:b w:val="false"/>
                <w:i w:val="false"/>
                <w:color w:val="000000"/>
                <w:sz w:val="20"/>
              </w:rPr>
              <w:t>
</w:t>
            </w:r>
            <w:r>
              <w:rPr>
                <w:rFonts w:ascii="Times New Roman"/>
                <w:b w:val="false"/>
                <w:i w:val="false"/>
                <w:color w:val="000000"/>
                <w:sz w:val="20"/>
              </w:rPr>
              <w:t>«барашки»</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Сильный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w:t>
            </w:r>
            <w:r>
              <w:br/>
            </w:r>
            <w:r>
              <w:rPr>
                <w:rFonts w:ascii="Times New Roman"/>
                <w:b w:val="false"/>
                <w:i w:val="false"/>
                <w:color w:val="000000"/>
                <w:sz w:val="20"/>
              </w:rPr>
              <w:t>
</w:t>
            </w:r>
            <w:r>
              <w:rPr>
                <w:rFonts w:ascii="Times New Roman"/>
                <w:b w:val="false"/>
                <w:i w:val="false"/>
                <w:color w:val="000000"/>
                <w:sz w:val="20"/>
              </w:rPr>
              <w:t>12,4</w:t>
            </w:r>
            <w:r>
              <w:br/>
            </w:r>
            <w:r>
              <w:rPr>
                <w:rFonts w:ascii="Times New Roman"/>
                <w:b w:val="false"/>
                <w:i w:val="false"/>
                <w:color w:val="000000"/>
                <w:sz w:val="20"/>
              </w:rPr>
              <w:t>
</w:t>
            </w:r>
            <w:r>
              <w:rPr>
                <w:rFonts w:ascii="Times New Roman"/>
                <w:b w:val="false"/>
                <w:i w:val="false"/>
                <w:color w:val="000000"/>
                <w:sz w:val="20"/>
              </w:rPr>
              <w:t>(11)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 44</w:t>
            </w:r>
            <w:r>
              <w:br/>
            </w:r>
            <w:r>
              <w:rPr>
                <w:rFonts w:ascii="Times New Roman"/>
                <w:b w:val="false"/>
                <w:i w:val="false"/>
                <w:color w:val="000000"/>
                <w:sz w:val="20"/>
              </w:rPr>
              <w:t>
</w:t>
            </w:r>
            <w:r>
              <w:rPr>
                <w:rFonts w:ascii="Times New Roman"/>
                <w:b w:val="false"/>
                <w:i w:val="false"/>
                <w:color w:val="000000"/>
                <w:sz w:val="20"/>
              </w:rPr>
              <w:t>(40)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 –</w:t>
            </w:r>
            <w:r>
              <w:br/>
            </w:r>
            <w:r>
              <w:rPr>
                <w:rFonts w:ascii="Times New Roman"/>
                <w:b w:val="false"/>
                <w:i w:val="false"/>
                <w:color w:val="000000"/>
                <w:sz w:val="20"/>
              </w:rPr>
              <w:t>
</w:t>
            </w:r>
            <w:r>
              <w:rPr>
                <w:rFonts w:ascii="Times New Roman"/>
                <w:b w:val="false"/>
                <w:i w:val="false"/>
                <w:color w:val="000000"/>
                <w:sz w:val="20"/>
              </w:rPr>
              <w:t>24,1</w:t>
            </w:r>
            <w:r>
              <w:br/>
            </w:r>
            <w:r>
              <w:rPr>
                <w:rFonts w:ascii="Times New Roman"/>
                <w:b w:val="false"/>
                <w:i w:val="false"/>
                <w:color w:val="000000"/>
                <w:sz w:val="20"/>
              </w:rPr>
              <w:t>
</w:t>
            </w:r>
            <w:r>
              <w:rPr>
                <w:rFonts w:ascii="Times New Roman"/>
                <w:b w:val="false"/>
                <w:i w:val="false"/>
                <w:color w:val="000000"/>
                <w:sz w:val="20"/>
              </w:rPr>
              <w:t>(22)</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Начинают</w:t>
            </w:r>
            <w:r>
              <w:br/>
            </w:r>
            <w:r>
              <w:rPr>
                <w:rFonts w:ascii="Times New Roman"/>
                <w:b w:val="false"/>
                <w:i w:val="false"/>
                <w:color w:val="000000"/>
                <w:sz w:val="20"/>
              </w:rPr>
              <w:t>
</w:t>
            </w:r>
            <w:r>
              <w:rPr>
                <w:rFonts w:ascii="Times New Roman"/>
                <w:b w:val="false"/>
                <w:i w:val="false"/>
                <w:color w:val="000000"/>
                <w:sz w:val="20"/>
              </w:rPr>
              <w:t>гудеть</w:t>
            </w:r>
            <w:r>
              <w:br/>
            </w:r>
            <w:r>
              <w:rPr>
                <w:rFonts w:ascii="Times New Roman"/>
                <w:b w:val="false"/>
                <w:i w:val="false"/>
                <w:color w:val="000000"/>
                <w:sz w:val="20"/>
              </w:rPr>
              <w:t>
</w:t>
            </w:r>
            <w:r>
              <w:rPr>
                <w:rFonts w:ascii="Times New Roman"/>
                <w:b w:val="false"/>
                <w:i w:val="false"/>
                <w:color w:val="000000"/>
                <w:sz w:val="20"/>
              </w:rPr>
              <w:t>провода и</w:t>
            </w:r>
            <w:r>
              <w:br/>
            </w:r>
            <w:r>
              <w:rPr>
                <w:rFonts w:ascii="Times New Roman"/>
                <w:b w:val="false"/>
                <w:i w:val="false"/>
                <w:color w:val="000000"/>
                <w:sz w:val="20"/>
              </w:rPr>
              <w:t>
</w:t>
            </w:r>
            <w:r>
              <w:rPr>
                <w:rFonts w:ascii="Times New Roman"/>
                <w:b w:val="false"/>
                <w:i w:val="false"/>
                <w:color w:val="000000"/>
                <w:sz w:val="20"/>
              </w:rPr>
              <w:t>снасти</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Появляются</w:t>
            </w:r>
            <w:r>
              <w:br/>
            </w:r>
            <w:r>
              <w:rPr>
                <w:rFonts w:ascii="Times New Roman"/>
                <w:b w:val="false"/>
                <w:i w:val="false"/>
                <w:color w:val="000000"/>
                <w:sz w:val="20"/>
              </w:rPr>
              <w:t>
</w:t>
            </w:r>
            <w:r>
              <w:rPr>
                <w:rFonts w:ascii="Times New Roman"/>
                <w:b w:val="false"/>
                <w:i w:val="false"/>
                <w:color w:val="000000"/>
                <w:sz w:val="20"/>
              </w:rPr>
              <w:t>гребни большой</w:t>
            </w:r>
            <w:r>
              <w:br/>
            </w:r>
            <w:r>
              <w:rPr>
                <w:rFonts w:ascii="Times New Roman"/>
                <w:b w:val="false"/>
                <w:i w:val="false"/>
                <w:color w:val="000000"/>
                <w:sz w:val="20"/>
              </w:rPr>
              <w:t>
</w:t>
            </w:r>
            <w:r>
              <w:rPr>
                <w:rFonts w:ascii="Times New Roman"/>
                <w:b w:val="false"/>
                <w:i w:val="false"/>
                <w:color w:val="000000"/>
                <w:sz w:val="20"/>
              </w:rPr>
              <w:t>высоты; их</w:t>
            </w:r>
            <w:r>
              <w:br/>
            </w:r>
            <w:r>
              <w:rPr>
                <w:rFonts w:ascii="Times New Roman"/>
                <w:b w:val="false"/>
                <w:i w:val="false"/>
                <w:color w:val="000000"/>
                <w:sz w:val="20"/>
              </w:rPr>
              <w:t>
</w:t>
            </w:r>
            <w:r>
              <w:rPr>
                <w:rFonts w:ascii="Times New Roman"/>
                <w:b w:val="false"/>
                <w:i w:val="false"/>
                <w:color w:val="000000"/>
                <w:sz w:val="20"/>
              </w:rPr>
              <w:t>пенящиеся</w:t>
            </w:r>
            <w:r>
              <w:br/>
            </w:r>
            <w:r>
              <w:rPr>
                <w:rFonts w:ascii="Times New Roman"/>
                <w:b w:val="false"/>
                <w:i w:val="false"/>
                <w:color w:val="000000"/>
                <w:sz w:val="20"/>
              </w:rPr>
              <w:t>
</w:t>
            </w:r>
            <w:r>
              <w:rPr>
                <w:rFonts w:ascii="Times New Roman"/>
                <w:b w:val="false"/>
                <w:i w:val="false"/>
                <w:color w:val="000000"/>
                <w:sz w:val="20"/>
              </w:rPr>
              <w:t>вершины</w:t>
            </w:r>
            <w:r>
              <w:br/>
            </w:r>
            <w:r>
              <w:rPr>
                <w:rFonts w:ascii="Times New Roman"/>
                <w:b w:val="false"/>
                <w:i w:val="false"/>
                <w:color w:val="000000"/>
                <w:sz w:val="20"/>
              </w:rPr>
              <w:t>
</w:t>
            </w:r>
            <w:r>
              <w:rPr>
                <w:rFonts w:ascii="Times New Roman"/>
                <w:b w:val="false"/>
                <w:i w:val="false"/>
                <w:color w:val="000000"/>
                <w:sz w:val="20"/>
              </w:rPr>
              <w:t>занимают</w:t>
            </w:r>
            <w:r>
              <w:br/>
            </w:r>
            <w:r>
              <w:rPr>
                <w:rFonts w:ascii="Times New Roman"/>
                <w:b w:val="false"/>
                <w:i w:val="false"/>
                <w:color w:val="000000"/>
                <w:sz w:val="20"/>
              </w:rPr>
              <w:t>
</w:t>
            </w:r>
            <w:r>
              <w:rPr>
                <w:rFonts w:ascii="Times New Roman"/>
                <w:b w:val="false"/>
                <w:i w:val="false"/>
                <w:color w:val="000000"/>
                <w:sz w:val="20"/>
              </w:rPr>
              <w:t>большие</w:t>
            </w:r>
            <w:r>
              <w:br/>
            </w:r>
            <w:r>
              <w:rPr>
                <w:rFonts w:ascii="Times New Roman"/>
                <w:b w:val="false"/>
                <w:i w:val="false"/>
                <w:color w:val="000000"/>
                <w:sz w:val="20"/>
              </w:rPr>
              <w:t>
</w:t>
            </w:r>
            <w:r>
              <w:rPr>
                <w:rFonts w:ascii="Times New Roman"/>
                <w:b w:val="false"/>
                <w:i w:val="false"/>
                <w:color w:val="000000"/>
                <w:sz w:val="20"/>
              </w:rPr>
              <w:t>площади, ветер</w:t>
            </w:r>
            <w:r>
              <w:br/>
            </w:r>
            <w:r>
              <w:rPr>
                <w:rFonts w:ascii="Times New Roman"/>
                <w:b w:val="false"/>
                <w:i w:val="false"/>
                <w:color w:val="000000"/>
                <w:sz w:val="20"/>
              </w:rPr>
              <w:t>
</w:t>
            </w:r>
            <w:r>
              <w:rPr>
                <w:rFonts w:ascii="Times New Roman"/>
                <w:b w:val="false"/>
                <w:i w:val="false"/>
                <w:color w:val="000000"/>
                <w:sz w:val="20"/>
              </w:rPr>
              <w:t>начинает</w:t>
            </w:r>
            <w:r>
              <w:br/>
            </w:r>
            <w:r>
              <w:rPr>
                <w:rFonts w:ascii="Times New Roman"/>
                <w:b w:val="false"/>
                <w:i w:val="false"/>
                <w:color w:val="000000"/>
                <w:sz w:val="20"/>
              </w:rPr>
              <w:t>
</w:t>
            </w:r>
            <w:r>
              <w:rPr>
                <w:rFonts w:ascii="Times New Roman"/>
                <w:b w:val="false"/>
                <w:i w:val="false"/>
                <w:color w:val="000000"/>
                <w:sz w:val="20"/>
              </w:rPr>
              <w:t>срывать пену с</w:t>
            </w:r>
            <w:r>
              <w:br/>
            </w:r>
            <w:r>
              <w:rPr>
                <w:rFonts w:ascii="Times New Roman"/>
                <w:b w:val="false"/>
                <w:i w:val="false"/>
                <w:color w:val="000000"/>
                <w:sz w:val="20"/>
              </w:rPr>
              <w:t>
</w:t>
            </w:r>
            <w:r>
              <w:rPr>
                <w:rFonts w:ascii="Times New Roman"/>
                <w:b w:val="false"/>
                <w:i w:val="false"/>
                <w:color w:val="000000"/>
                <w:sz w:val="20"/>
              </w:rPr>
              <w:t>гребней волн</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Крепкий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w:t>
            </w:r>
            <w:r>
              <w:br/>
            </w:r>
            <w:r>
              <w:rPr>
                <w:rFonts w:ascii="Times New Roman"/>
                <w:b w:val="false"/>
                <w:i w:val="false"/>
                <w:color w:val="000000"/>
                <w:sz w:val="20"/>
              </w:rPr>
              <w:t>
</w:t>
            </w:r>
            <w:r>
              <w:rPr>
                <w:rFonts w:ascii="Times New Roman"/>
                <w:b w:val="false"/>
                <w:i w:val="false"/>
                <w:color w:val="000000"/>
                <w:sz w:val="20"/>
              </w:rPr>
              <w:t>15,2</w:t>
            </w:r>
            <w:r>
              <w:br/>
            </w:r>
            <w:r>
              <w:rPr>
                <w:rFonts w:ascii="Times New Roman"/>
                <w:b w:val="false"/>
                <w:i w:val="false"/>
                <w:color w:val="000000"/>
                <w:sz w:val="20"/>
              </w:rPr>
              <w:t>
</w:t>
            </w:r>
            <w:r>
              <w:rPr>
                <w:rFonts w:ascii="Times New Roman"/>
                <w:b w:val="false"/>
                <w:i w:val="false"/>
                <w:color w:val="000000"/>
                <w:sz w:val="20"/>
              </w:rPr>
              <w:t>(14)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 54</w:t>
            </w:r>
            <w:r>
              <w:br/>
            </w:r>
            <w:r>
              <w:rPr>
                <w:rFonts w:ascii="Times New Roman"/>
                <w:b w:val="false"/>
                <w:i w:val="false"/>
                <w:color w:val="000000"/>
                <w:sz w:val="20"/>
              </w:rPr>
              <w:t>
</w:t>
            </w:r>
            <w:r>
              <w:rPr>
                <w:rFonts w:ascii="Times New Roman"/>
                <w:b w:val="false"/>
                <w:i w:val="false"/>
                <w:color w:val="000000"/>
                <w:sz w:val="20"/>
              </w:rPr>
              <w:t>(50)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 –</w:t>
            </w:r>
            <w:r>
              <w:br/>
            </w:r>
            <w:r>
              <w:rPr>
                <w:rFonts w:ascii="Times New Roman"/>
                <w:b w:val="false"/>
                <w:i w:val="false"/>
                <w:color w:val="000000"/>
                <w:sz w:val="20"/>
              </w:rPr>
              <w:t>
</w:t>
            </w:r>
            <w:r>
              <w:rPr>
                <w:rFonts w:ascii="Times New Roman"/>
                <w:b w:val="false"/>
                <w:i w:val="false"/>
                <w:color w:val="000000"/>
                <w:sz w:val="20"/>
              </w:rPr>
              <w:t>29,5</w:t>
            </w:r>
            <w:r>
              <w:br/>
            </w:r>
            <w:r>
              <w:rPr>
                <w:rFonts w:ascii="Times New Roman"/>
                <w:b w:val="false"/>
                <w:i w:val="false"/>
                <w:color w:val="000000"/>
                <w:sz w:val="20"/>
              </w:rPr>
              <w:t>
</w:t>
            </w:r>
            <w:r>
              <w:rPr>
                <w:rFonts w:ascii="Times New Roman"/>
                <w:b w:val="false"/>
                <w:i w:val="false"/>
                <w:color w:val="000000"/>
                <w:sz w:val="20"/>
              </w:rPr>
              <w:t>(27)</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Слышится</w:t>
            </w:r>
            <w:r>
              <w:br/>
            </w:r>
            <w:r>
              <w:rPr>
                <w:rFonts w:ascii="Times New Roman"/>
                <w:b w:val="false"/>
                <w:i w:val="false"/>
                <w:color w:val="000000"/>
                <w:sz w:val="20"/>
              </w:rPr>
              <w:t>
</w:t>
            </w:r>
            <w:r>
              <w:rPr>
                <w:rFonts w:ascii="Times New Roman"/>
                <w:b w:val="false"/>
                <w:i w:val="false"/>
                <w:color w:val="000000"/>
                <w:sz w:val="20"/>
              </w:rPr>
              <w:t>свист ветра</w:t>
            </w:r>
            <w:r>
              <w:br/>
            </w:r>
            <w:r>
              <w:rPr>
                <w:rFonts w:ascii="Times New Roman"/>
                <w:b w:val="false"/>
                <w:i w:val="false"/>
                <w:color w:val="000000"/>
                <w:sz w:val="20"/>
              </w:rPr>
              <w:t>
</w:t>
            </w:r>
            <w:r>
              <w:rPr>
                <w:rFonts w:ascii="Times New Roman"/>
                <w:b w:val="false"/>
                <w:i w:val="false"/>
                <w:color w:val="000000"/>
                <w:sz w:val="20"/>
              </w:rPr>
              <w:t>около всех</w:t>
            </w:r>
            <w:r>
              <w:br/>
            </w:r>
            <w:r>
              <w:rPr>
                <w:rFonts w:ascii="Times New Roman"/>
                <w:b w:val="false"/>
                <w:i w:val="false"/>
                <w:color w:val="000000"/>
                <w:sz w:val="20"/>
              </w:rPr>
              <w:t>
</w:t>
            </w:r>
            <w:r>
              <w:rPr>
                <w:rFonts w:ascii="Times New Roman"/>
                <w:b w:val="false"/>
                <w:i w:val="false"/>
                <w:color w:val="000000"/>
                <w:sz w:val="20"/>
              </w:rPr>
              <w:t>снастей,</w:t>
            </w:r>
            <w:r>
              <w:br/>
            </w:r>
            <w:r>
              <w:rPr>
                <w:rFonts w:ascii="Times New Roman"/>
                <w:b w:val="false"/>
                <w:i w:val="false"/>
                <w:color w:val="000000"/>
                <w:sz w:val="20"/>
              </w:rPr>
              <w:t>
</w:t>
            </w:r>
            <w:r>
              <w:rPr>
                <w:rFonts w:ascii="Times New Roman"/>
                <w:b w:val="false"/>
                <w:i w:val="false"/>
                <w:color w:val="000000"/>
                <w:sz w:val="20"/>
              </w:rPr>
              <w:t>палубных</w:t>
            </w:r>
            <w:r>
              <w:br/>
            </w:r>
            <w:r>
              <w:rPr>
                <w:rFonts w:ascii="Times New Roman"/>
                <w:b w:val="false"/>
                <w:i w:val="false"/>
                <w:color w:val="000000"/>
                <w:sz w:val="20"/>
              </w:rPr>
              <w:t>
</w:t>
            </w:r>
            <w:r>
              <w:rPr>
                <w:rFonts w:ascii="Times New Roman"/>
                <w:b w:val="false"/>
                <w:i w:val="false"/>
                <w:color w:val="000000"/>
                <w:sz w:val="20"/>
              </w:rPr>
              <w:t>надстроек и</w:t>
            </w:r>
            <w:r>
              <w:br/>
            </w:r>
            <w:r>
              <w:rPr>
                <w:rFonts w:ascii="Times New Roman"/>
                <w:b w:val="false"/>
                <w:i w:val="false"/>
                <w:color w:val="000000"/>
                <w:sz w:val="20"/>
              </w:rPr>
              <w:t>
</w:t>
            </w:r>
            <w:r>
              <w:rPr>
                <w:rFonts w:ascii="Times New Roman"/>
                <w:b w:val="false"/>
                <w:i w:val="false"/>
                <w:color w:val="000000"/>
                <w:sz w:val="20"/>
              </w:rPr>
              <w:t>сооружений.</w:t>
            </w:r>
            <w:r>
              <w:br/>
            </w:r>
            <w:r>
              <w:rPr>
                <w:rFonts w:ascii="Times New Roman"/>
                <w:b w:val="false"/>
                <w:i w:val="false"/>
                <w:color w:val="000000"/>
                <w:sz w:val="20"/>
              </w:rPr>
              <w:t>
</w:t>
            </w:r>
            <w:r>
              <w:rPr>
                <w:rFonts w:ascii="Times New Roman"/>
                <w:b w:val="false"/>
                <w:i w:val="false"/>
                <w:color w:val="000000"/>
                <w:sz w:val="20"/>
              </w:rPr>
              <w:t>Возникают</w:t>
            </w:r>
            <w:r>
              <w:br/>
            </w:r>
            <w:r>
              <w:rPr>
                <w:rFonts w:ascii="Times New Roman"/>
                <w:b w:val="false"/>
                <w:i w:val="false"/>
                <w:color w:val="000000"/>
                <w:sz w:val="20"/>
              </w:rPr>
              <w:t>
</w:t>
            </w:r>
            <w:r>
              <w:rPr>
                <w:rFonts w:ascii="Times New Roman"/>
                <w:b w:val="false"/>
                <w:i w:val="false"/>
                <w:color w:val="000000"/>
                <w:sz w:val="20"/>
              </w:rPr>
              <w:t>затрудне-</w:t>
            </w:r>
            <w:r>
              <w:br/>
            </w:r>
            <w:r>
              <w:rPr>
                <w:rFonts w:ascii="Times New Roman"/>
                <w:b w:val="false"/>
                <w:i w:val="false"/>
                <w:color w:val="000000"/>
                <w:sz w:val="20"/>
              </w:rPr>
              <w:t>
</w:t>
            </w:r>
            <w:r>
              <w:rPr>
                <w:rFonts w:ascii="Times New Roman"/>
                <w:b w:val="false"/>
                <w:i w:val="false"/>
                <w:color w:val="000000"/>
                <w:sz w:val="20"/>
              </w:rPr>
              <w:t>ния в</w:t>
            </w:r>
            <w:r>
              <w:br/>
            </w:r>
            <w:r>
              <w:rPr>
                <w:rFonts w:ascii="Times New Roman"/>
                <w:b w:val="false"/>
                <w:i w:val="false"/>
                <w:color w:val="000000"/>
                <w:sz w:val="20"/>
              </w:rPr>
              <w:t>
</w:t>
            </w:r>
            <w:r>
              <w:rPr>
                <w:rFonts w:ascii="Times New Roman"/>
                <w:b w:val="false"/>
                <w:i w:val="false"/>
                <w:color w:val="000000"/>
                <w:sz w:val="20"/>
              </w:rPr>
              <w:t>ходьбе</w:t>
            </w:r>
            <w:r>
              <w:br/>
            </w:r>
            <w:r>
              <w:rPr>
                <w:rFonts w:ascii="Times New Roman"/>
                <w:b w:val="false"/>
                <w:i w:val="false"/>
                <w:color w:val="000000"/>
                <w:sz w:val="20"/>
              </w:rPr>
              <w:t>
</w:t>
            </w:r>
            <w:r>
              <w:rPr>
                <w:rFonts w:ascii="Times New Roman"/>
                <w:b w:val="false"/>
                <w:i w:val="false"/>
                <w:color w:val="000000"/>
                <w:sz w:val="20"/>
              </w:rPr>
              <w:t>против</w:t>
            </w:r>
            <w:r>
              <w:br/>
            </w:r>
            <w:r>
              <w:rPr>
                <w:rFonts w:ascii="Times New Roman"/>
                <w:b w:val="false"/>
                <w:i w:val="false"/>
                <w:color w:val="000000"/>
                <w:sz w:val="20"/>
              </w:rPr>
              <w:t>
</w:t>
            </w:r>
            <w:r>
              <w:rPr>
                <w:rFonts w:ascii="Times New Roman"/>
                <w:b w:val="false"/>
                <w:i w:val="false"/>
                <w:color w:val="000000"/>
                <w:sz w:val="20"/>
              </w:rPr>
              <w:t>ветра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Гребни</w:t>
            </w:r>
            <w:r>
              <w:br/>
            </w:r>
            <w:r>
              <w:rPr>
                <w:rFonts w:ascii="Times New Roman"/>
                <w:b w:val="false"/>
                <w:i w:val="false"/>
                <w:color w:val="000000"/>
                <w:sz w:val="20"/>
              </w:rPr>
              <w:t>
</w:t>
            </w:r>
            <w:r>
              <w:rPr>
                <w:rFonts w:ascii="Times New Roman"/>
                <w:b w:val="false"/>
                <w:i w:val="false"/>
                <w:color w:val="000000"/>
                <w:sz w:val="20"/>
              </w:rPr>
              <w:t>очерчивают</w:t>
            </w:r>
            <w:r>
              <w:br/>
            </w:r>
            <w:r>
              <w:rPr>
                <w:rFonts w:ascii="Times New Roman"/>
                <w:b w:val="false"/>
                <w:i w:val="false"/>
                <w:color w:val="000000"/>
                <w:sz w:val="20"/>
              </w:rPr>
              <w:t>
</w:t>
            </w:r>
            <w:r>
              <w:rPr>
                <w:rFonts w:ascii="Times New Roman"/>
                <w:b w:val="false"/>
                <w:i w:val="false"/>
                <w:color w:val="000000"/>
                <w:sz w:val="20"/>
              </w:rPr>
              <w:t>длинные валы</w:t>
            </w:r>
            <w:r>
              <w:br/>
            </w:r>
            <w:r>
              <w:rPr>
                <w:rFonts w:ascii="Times New Roman"/>
                <w:b w:val="false"/>
                <w:i w:val="false"/>
                <w:color w:val="000000"/>
                <w:sz w:val="20"/>
              </w:rPr>
              <w:t>
</w:t>
            </w:r>
            <w:r>
              <w:rPr>
                <w:rFonts w:ascii="Times New Roman"/>
                <w:b w:val="false"/>
                <w:i w:val="false"/>
                <w:color w:val="000000"/>
                <w:sz w:val="20"/>
              </w:rPr>
              <w:t>ветровых волн;</w:t>
            </w:r>
            <w:r>
              <w:br/>
            </w:r>
            <w:r>
              <w:rPr>
                <w:rFonts w:ascii="Times New Roman"/>
                <w:b w:val="false"/>
                <w:i w:val="false"/>
                <w:color w:val="000000"/>
                <w:sz w:val="20"/>
              </w:rPr>
              <w:t>
</w:t>
            </w:r>
            <w:r>
              <w:rPr>
                <w:rFonts w:ascii="Times New Roman"/>
                <w:b w:val="false"/>
                <w:i w:val="false"/>
                <w:color w:val="000000"/>
                <w:sz w:val="20"/>
              </w:rPr>
              <w:t>пена срывается</w:t>
            </w:r>
            <w:r>
              <w:br/>
            </w:r>
            <w:r>
              <w:rPr>
                <w:rFonts w:ascii="Times New Roman"/>
                <w:b w:val="false"/>
                <w:i w:val="false"/>
                <w:color w:val="000000"/>
                <w:sz w:val="20"/>
              </w:rPr>
              <w:t>
</w:t>
            </w:r>
            <w:r>
              <w:rPr>
                <w:rFonts w:ascii="Times New Roman"/>
                <w:b w:val="false"/>
                <w:i w:val="false"/>
                <w:color w:val="000000"/>
                <w:sz w:val="20"/>
              </w:rPr>
              <w:t>с гребней волн,</w:t>
            </w:r>
            <w:r>
              <w:br/>
            </w:r>
            <w:r>
              <w:rPr>
                <w:rFonts w:ascii="Times New Roman"/>
                <w:b w:val="false"/>
                <w:i w:val="false"/>
                <w:color w:val="000000"/>
                <w:sz w:val="20"/>
              </w:rPr>
              <w:t>
</w:t>
            </w:r>
            <w:r>
              <w:rPr>
                <w:rFonts w:ascii="Times New Roman"/>
                <w:b w:val="false"/>
                <w:i w:val="false"/>
                <w:color w:val="000000"/>
                <w:sz w:val="20"/>
              </w:rPr>
              <w:t>начинает</w:t>
            </w:r>
            <w:r>
              <w:br/>
            </w:r>
            <w:r>
              <w:rPr>
                <w:rFonts w:ascii="Times New Roman"/>
                <w:b w:val="false"/>
                <w:i w:val="false"/>
                <w:color w:val="000000"/>
                <w:sz w:val="20"/>
              </w:rPr>
              <w:t>
</w:t>
            </w:r>
            <w:r>
              <w:rPr>
                <w:rFonts w:ascii="Times New Roman"/>
                <w:b w:val="false"/>
                <w:i w:val="false"/>
                <w:color w:val="000000"/>
                <w:sz w:val="20"/>
              </w:rPr>
              <w:t>вытягиваться</w:t>
            </w:r>
            <w:r>
              <w:br/>
            </w:r>
            <w:r>
              <w:rPr>
                <w:rFonts w:ascii="Times New Roman"/>
                <w:b w:val="false"/>
                <w:i w:val="false"/>
                <w:color w:val="000000"/>
                <w:sz w:val="20"/>
              </w:rPr>
              <w:t>
</w:t>
            </w:r>
            <w:r>
              <w:rPr>
                <w:rFonts w:ascii="Times New Roman"/>
                <w:b w:val="false"/>
                <w:i w:val="false"/>
                <w:color w:val="000000"/>
                <w:sz w:val="20"/>
              </w:rPr>
              <w:t>полосами по</w:t>
            </w:r>
            <w:r>
              <w:br/>
            </w:r>
            <w:r>
              <w:rPr>
                <w:rFonts w:ascii="Times New Roman"/>
                <w:b w:val="false"/>
                <w:i w:val="false"/>
                <w:color w:val="000000"/>
                <w:sz w:val="20"/>
              </w:rPr>
              <w:t>
</w:t>
            </w:r>
            <w:r>
              <w:rPr>
                <w:rFonts w:ascii="Times New Roman"/>
                <w:b w:val="false"/>
                <w:i w:val="false"/>
                <w:color w:val="000000"/>
                <w:sz w:val="20"/>
              </w:rPr>
              <w:t>склонам волн</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Очень</w:t>
            </w:r>
            <w:r>
              <w:br/>
            </w:r>
            <w:r>
              <w:rPr>
                <w:rFonts w:ascii="Times New Roman"/>
                <w:b w:val="false"/>
                <w:i w:val="false"/>
                <w:color w:val="000000"/>
                <w:sz w:val="20"/>
              </w:rPr>
              <w:t>
</w:t>
            </w:r>
            <w:r>
              <w:rPr>
                <w:rFonts w:ascii="Times New Roman"/>
                <w:b w:val="false"/>
                <w:i w:val="false"/>
                <w:color w:val="000000"/>
                <w:sz w:val="20"/>
              </w:rPr>
              <w:t>крепкий</w:t>
            </w:r>
            <w:r>
              <w:br/>
            </w:r>
            <w:r>
              <w:rPr>
                <w:rFonts w:ascii="Times New Roman"/>
                <w:b w:val="false"/>
                <w:i w:val="false"/>
                <w:color w:val="000000"/>
                <w:sz w:val="20"/>
              </w:rPr>
              <w:t>
</w:t>
            </w:r>
            <w:r>
              <w:rPr>
                <w:rFonts w:ascii="Times New Roman"/>
                <w:b w:val="false"/>
                <w:i w:val="false"/>
                <w:color w:val="000000"/>
                <w:sz w:val="20"/>
              </w:rPr>
              <w:t>ветер</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 –</w:t>
            </w:r>
            <w:r>
              <w:br/>
            </w:r>
            <w:r>
              <w:rPr>
                <w:rFonts w:ascii="Times New Roman"/>
                <w:b w:val="false"/>
                <w:i w:val="false"/>
                <w:color w:val="000000"/>
                <w:sz w:val="20"/>
              </w:rPr>
              <w:t>
</w:t>
            </w:r>
            <w:r>
              <w:rPr>
                <w:rFonts w:ascii="Times New Roman"/>
                <w:b w:val="false"/>
                <w:i w:val="false"/>
                <w:color w:val="000000"/>
                <w:sz w:val="20"/>
              </w:rPr>
              <w:t>18,2 (17)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55 - 65</w:t>
            </w:r>
            <w:r>
              <w:br/>
            </w:r>
            <w:r>
              <w:rPr>
                <w:rFonts w:ascii="Times New Roman"/>
                <w:b w:val="false"/>
                <w:i w:val="false"/>
                <w:color w:val="000000"/>
                <w:sz w:val="20"/>
              </w:rPr>
              <w:t>
</w:t>
            </w:r>
            <w:r>
              <w:rPr>
                <w:rFonts w:ascii="Times New Roman"/>
                <w:b w:val="false"/>
                <w:i w:val="false"/>
                <w:color w:val="000000"/>
                <w:sz w:val="20"/>
              </w:rPr>
              <w:t>(60)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 –</w:t>
            </w:r>
            <w:r>
              <w:br/>
            </w:r>
            <w:r>
              <w:rPr>
                <w:rFonts w:ascii="Times New Roman"/>
                <w:b w:val="false"/>
                <w:i w:val="false"/>
                <w:color w:val="000000"/>
                <w:sz w:val="20"/>
              </w:rPr>
              <w:t>
</w:t>
            </w:r>
            <w:r>
              <w:rPr>
                <w:rFonts w:ascii="Times New Roman"/>
                <w:b w:val="false"/>
                <w:i w:val="false"/>
                <w:color w:val="000000"/>
                <w:sz w:val="20"/>
              </w:rPr>
              <w:t>35,4</w:t>
            </w:r>
            <w:r>
              <w:br/>
            </w:r>
            <w:r>
              <w:rPr>
                <w:rFonts w:ascii="Times New Roman"/>
                <w:b w:val="false"/>
                <w:i w:val="false"/>
                <w:color w:val="000000"/>
                <w:sz w:val="20"/>
              </w:rPr>
              <w:t>
</w:t>
            </w:r>
            <w:r>
              <w:rPr>
                <w:rFonts w:ascii="Times New Roman"/>
                <w:b w:val="false"/>
                <w:i w:val="false"/>
                <w:color w:val="000000"/>
                <w:sz w:val="20"/>
              </w:rPr>
              <w:t>(33)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Всякое</w:t>
            </w:r>
            <w:r>
              <w:br/>
            </w:r>
            <w:r>
              <w:rPr>
                <w:rFonts w:ascii="Times New Roman"/>
                <w:b w:val="false"/>
                <w:i w:val="false"/>
                <w:color w:val="000000"/>
                <w:sz w:val="20"/>
              </w:rPr>
              <w:t>
</w:t>
            </w:r>
            <w:r>
              <w:rPr>
                <w:rFonts w:ascii="Times New Roman"/>
                <w:b w:val="false"/>
                <w:i w:val="false"/>
                <w:color w:val="000000"/>
                <w:sz w:val="20"/>
              </w:rPr>
              <w:t>движение</w:t>
            </w:r>
            <w:r>
              <w:br/>
            </w:r>
            <w:r>
              <w:rPr>
                <w:rFonts w:ascii="Times New Roman"/>
                <w:b w:val="false"/>
                <w:i w:val="false"/>
                <w:color w:val="000000"/>
                <w:sz w:val="20"/>
              </w:rPr>
              <w:t>
</w:t>
            </w:r>
            <w:r>
              <w:rPr>
                <w:rFonts w:ascii="Times New Roman"/>
                <w:b w:val="false"/>
                <w:i w:val="false"/>
                <w:color w:val="000000"/>
                <w:sz w:val="20"/>
              </w:rPr>
              <w:t>против</w:t>
            </w:r>
            <w:r>
              <w:br/>
            </w:r>
            <w:r>
              <w:rPr>
                <w:rFonts w:ascii="Times New Roman"/>
                <w:b w:val="false"/>
                <w:i w:val="false"/>
                <w:color w:val="000000"/>
                <w:sz w:val="20"/>
              </w:rPr>
              <w:t>
</w:t>
            </w:r>
            <w:r>
              <w:rPr>
                <w:rFonts w:ascii="Times New Roman"/>
                <w:b w:val="false"/>
                <w:i w:val="false"/>
                <w:color w:val="000000"/>
                <w:sz w:val="20"/>
              </w:rPr>
              <w:t>ветра</w:t>
            </w:r>
            <w:r>
              <w:br/>
            </w:r>
            <w:r>
              <w:rPr>
                <w:rFonts w:ascii="Times New Roman"/>
                <w:b w:val="false"/>
                <w:i w:val="false"/>
                <w:color w:val="000000"/>
                <w:sz w:val="20"/>
              </w:rPr>
              <w:t>
</w:t>
            </w:r>
            <w:r>
              <w:rPr>
                <w:rFonts w:ascii="Times New Roman"/>
                <w:b w:val="false"/>
                <w:i w:val="false"/>
                <w:color w:val="000000"/>
                <w:sz w:val="20"/>
              </w:rPr>
              <w:t>заметно</w:t>
            </w:r>
            <w:r>
              <w:br/>
            </w:r>
            <w:r>
              <w:rPr>
                <w:rFonts w:ascii="Times New Roman"/>
                <w:b w:val="false"/>
                <w:i w:val="false"/>
                <w:color w:val="000000"/>
                <w:sz w:val="20"/>
              </w:rPr>
              <w:t>
</w:t>
            </w:r>
            <w:r>
              <w:rPr>
                <w:rFonts w:ascii="Times New Roman"/>
                <w:b w:val="false"/>
                <w:i w:val="false"/>
                <w:color w:val="000000"/>
                <w:sz w:val="20"/>
              </w:rPr>
              <w:t>затрудняет-</w:t>
            </w:r>
            <w:r>
              <w:br/>
            </w:r>
            <w:r>
              <w:rPr>
                <w:rFonts w:ascii="Times New Roman"/>
                <w:b w:val="false"/>
                <w:i w:val="false"/>
                <w:color w:val="000000"/>
                <w:sz w:val="20"/>
              </w:rPr>
              <w:t>
</w:t>
            </w:r>
            <w:r>
              <w:rPr>
                <w:rFonts w:ascii="Times New Roman"/>
                <w:b w:val="false"/>
                <w:i w:val="false"/>
                <w:color w:val="000000"/>
                <w:sz w:val="20"/>
              </w:rPr>
              <w:t>ся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Длинные полосы</w:t>
            </w:r>
            <w:r>
              <w:br/>
            </w:r>
            <w:r>
              <w:rPr>
                <w:rFonts w:ascii="Times New Roman"/>
                <w:b w:val="false"/>
                <w:i w:val="false"/>
                <w:color w:val="000000"/>
                <w:sz w:val="20"/>
              </w:rPr>
              <w:t>
</w:t>
            </w:r>
            <w:r>
              <w:rPr>
                <w:rFonts w:ascii="Times New Roman"/>
                <w:b w:val="false"/>
                <w:i w:val="false"/>
                <w:color w:val="000000"/>
                <w:sz w:val="20"/>
              </w:rPr>
              <w:t>пены, срываемой</w:t>
            </w:r>
            <w:r>
              <w:br/>
            </w:r>
            <w:r>
              <w:rPr>
                <w:rFonts w:ascii="Times New Roman"/>
                <w:b w:val="false"/>
                <w:i w:val="false"/>
                <w:color w:val="000000"/>
                <w:sz w:val="20"/>
              </w:rPr>
              <w:t>
</w:t>
            </w:r>
            <w:r>
              <w:rPr>
                <w:rFonts w:ascii="Times New Roman"/>
                <w:b w:val="false"/>
                <w:i w:val="false"/>
                <w:color w:val="000000"/>
                <w:sz w:val="20"/>
              </w:rPr>
              <w:t>ветром,</w:t>
            </w:r>
            <w:r>
              <w:br/>
            </w:r>
            <w:r>
              <w:rPr>
                <w:rFonts w:ascii="Times New Roman"/>
                <w:b w:val="false"/>
                <w:i w:val="false"/>
                <w:color w:val="000000"/>
                <w:sz w:val="20"/>
              </w:rPr>
              <w:t>
</w:t>
            </w:r>
            <w:r>
              <w:rPr>
                <w:rFonts w:ascii="Times New Roman"/>
                <w:b w:val="false"/>
                <w:i w:val="false"/>
                <w:color w:val="000000"/>
                <w:sz w:val="20"/>
              </w:rPr>
              <w:t>покрывают</w:t>
            </w:r>
            <w:r>
              <w:br/>
            </w:r>
            <w:r>
              <w:rPr>
                <w:rFonts w:ascii="Times New Roman"/>
                <w:b w:val="false"/>
                <w:i w:val="false"/>
                <w:color w:val="000000"/>
                <w:sz w:val="20"/>
              </w:rPr>
              <w:t>
</w:t>
            </w:r>
            <w:r>
              <w:rPr>
                <w:rFonts w:ascii="Times New Roman"/>
                <w:b w:val="false"/>
                <w:i w:val="false"/>
                <w:color w:val="000000"/>
                <w:sz w:val="20"/>
              </w:rPr>
              <w:t>склоны волн и,</w:t>
            </w:r>
            <w:r>
              <w:br/>
            </w:r>
            <w:r>
              <w:rPr>
                <w:rFonts w:ascii="Times New Roman"/>
                <w:b w:val="false"/>
                <w:i w:val="false"/>
                <w:color w:val="000000"/>
                <w:sz w:val="20"/>
              </w:rPr>
              <w:t>
</w:t>
            </w:r>
            <w:r>
              <w:rPr>
                <w:rFonts w:ascii="Times New Roman"/>
                <w:b w:val="false"/>
                <w:i w:val="false"/>
                <w:color w:val="000000"/>
                <w:sz w:val="20"/>
              </w:rPr>
              <w:t>местами</w:t>
            </w:r>
            <w:r>
              <w:br/>
            </w:r>
            <w:r>
              <w:rPr>
                <w:rFonts w:ascii="Times New Roman"/>
                <w:b w:val="false"/>
                <w:i w:val="false"/>
                <w:color w:val="000000"/>
                <w:sz w:val="20"/>
              </w:rPr>
              <w:t>
</w:t>
            </w:r>
            <w:r>
              <w:rPr>
                <w:rFonts w:ascii="Times New Roman"/>
                <w:b w:val="false"/>
                <w:i w:val="false"/>
                <w:color w:val="000000"/>
                <w:sz w:val="20"/>
              </w:rPr>
              <w:t>сливаясь,</w:t>
            </w:r>
            <w:r>
              <w:br/>
            </w:r>
            <w:r>
              <w:rPr>
                <w:rFonts w:ascii="Times New Roman"/>
                <w:b w:val="false"/>
                <w:i w:val="false"/>
                <w:color w:val="000000"/>
                <w:sz w:val="20"/>
              </w:rPr>
              <w:t>
</w:t>
            </w:r>
            <w:r>
              <w:rPr>
                <w:rFonts w:ascii="Times New Roman"/>
                <w:b w:val="false"/>
                <w:i w:val="false"/>
                <w:color w:val="000000"/>
                <w:sz w:val="20"/>
              </w:rPr>
              <w:t>достигают их</w:t>
            </w:r>
            <w:r>
              <w:br/>
            </w:r>
            <w:r>
              <w:rPr>
                <w:rFonts w:ascii="Times New Roman"/>
                <w:b w:val="false"/>
                <w:i w:val="false"/>
                <w:color w:val="000000"/>
                <w:sz w:val="20"/>
              </w:rPr>
              <w:t>
</w:t>
            </w:r>
            <w:r>
              <w:rPr>
                <w:rFonts w:ascii="Times New Roman"/>
                <w:b w:val="false"/>
                <w:i w:val="false"/>
                <w:color w:val="000000"/>
                <w:sz w:val="20"/>
              </w:rPr>
              <w:t>подошв</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Шторм</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 –</w:t>
            </w:r>
            <w:r>
              <w:br/>
            </w:r>
            <w:r>
              <w:rPr>
                <w:rFonts w:ascii="Times New Roman"/>
                <w:b w:val="false"/>
                <w:i w:val="false"/>
                <w:color w:val="000000"/>
                <w:sz w:val="20"/>
              </w:rPr>
              <w:t>
</w:t>
            </w:r>
            <w:r>
              <w:rPr>
                <w:rFonts w:ascii="Times New Roman"/>
                <w:b w:val="false"/>
                <w:i w:val="false"/>
                <w:color w:val="000000"/>
                <w:sz w:val="20"/>
              </w:rPr>
              <w:t>21,5 (20)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 77</w:t>
            </w:r>
            <w:r>
              <w:br/>
            </w:r>
            <w:r>
              <w:rPr>
                <w:rFonts w:ascii="Times New Roman"/>
                <w:b w:val="false"/>
                <w:i w:val="false"/>
                <w:color w:val="000000"/>
                <w:sz w:val="20"/>
              </w:rPr>
              <w:t>
</w:t>
            </w:r>
            <w:r>
              <w:rPr>
                <w:rFonts w:ascii="Times New Roman"/>
                <w:b w:val="false"/>
                <w:i w:val="false"/>
                <w:color w:val="000000"/>
                <w:sz w:val="20"/>
              </w:rPr>
              <w:t>(72)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w:t>
            </w:r>
            <w:r>
              <w:br/>
            </w:r>
            <w:r>
              <w:rPr>
                <w:rFonts w:ascii="Times New Roman"/>
                <w:b w:val="false"/>
                <w:i w:val="false"/>
                <w:color w:val="000000"/>
                <w:sz w:val="20"/>
              </w:rPr>
              <w:t>
</w:t>
            </w:r>
            <w:r>
              <w:rPr>
                <w:rFonts w:ascii="Times New Roman"/>
                <w:b w:val="false"/>
                <w:i w:val="false"/>
                <w:color w:val="000000"/>
                <w:sz w:val="20"/>
              </w:rPr>
              <w:t>41,8</w:t>
            </w:r>
            <w:r>
              <w:br/>
            </w:r>
            <w:r>
              <w:rPr>
                <w:rFonts w:ascii="Times New Roman"/>
                <w:b w:val="false"/>
                <w:i w:val="false"/>
                <w:color w:val="000000"/>
                <w:sz w:val="20"/>
              </w:rPr>
              <w:t>
</w:t>
            </w:r>
            <w:r>
              <w:rPr>
                <w:rFonts w:ascii="Times New Roman"/>
                <w:b w:val="false"/>
                <w:i w:val="false"/>
                <w:color w:val="000000"/>
                <w:sz w:val="20"/>
              </w:rPr>
              <w:t>(39)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Возможны</w:t>
            </w:r>
            <w:r>
              <w:br/>
            </w:r>
            <w:r>
              <w:rPr>
                <w:rFonts w:ascii="Times New Roman"/>
                <w:b w:val="false"/>
                <w:i w:val="false"/>
                <w:color w:val="000000"/>
                <w:sz w:val="20"/>
              </w:rPr>
              <w:t>
</w:t>
            </w:r>
            <w:r>
              <w:rPr>
                <w:rFonts w:ascii="Times New Roman"/>
                <w:b w:val="false"/>
                <w:i w:val="false"/>
                <w:color w:val="000000"/>
                <w:sz w:val="20"/>
              </w:rPr>
              <w:t>небольшие</w:t>
            </w:r>
            <w:r>
              <w:br/>
            </w:r>
            <w:r>
              <w:rPr>
                <w:rFonts w:ascii="Times New Roman"/>
                <w:b w:val="false"/>
                <w:i w:val="false"/>
                <w:color w:val="000000"/>
                <w:sz w:val="20"/>
              </w:rPr>
              <w:t>
</w:t>
            </w:r>
            <w:r>
              <w:rPr>
                <w:rFonts w:ascii="Times New Roman"/>
                <w:b w:val="false"/>
                <w:i w:val="false"/>
                <w:color w:val="000000"/>
                <w:sz w:val="20"/>
              </w:rPr>
              <w:t>повреждения</w:t>
            </w:r>
            <w:r>
              <w:br/>
            </w:r>
            <w:r>
              <w:rPr>
                <w:rFonts w:ascii="Times New Roman"/>
                <w:b w:val="false"/>
                <w:i w:val="false"/>
                <w:color w:val="000000"/>
                <w:sz w:val="20"/>
              </w:rPr>
              <w:t>
</w:t>
            </w:r>
            <w:r>
              <w:rPr>
                <w:rFonts w:ascii="Times New Roman"/>
                <w:b w:val="false"/>
                <w:i w:val="false"/>
                <w:color w:val="000000"/>
                <w:sz w:val="20"/>
              </w:rPr>
              <w:t>в палубных</w:t>
            </w:r>
            <w:r>
              <w:br/>
            </w:r>
            <w:r>
              <w:rPr>
                <w:rFonts w:ascii="Times New Roman"/>
                <w:b w:val="false"/>
                <w:i w:val="false"/>
                <w:color w:val="000000"/>
                <w:sz w:val="20"/>
              </w:rPr>
              <w:t>
</w:t>
            </w:r>
            <w:r>
              <w:rPr>
                <w:rFonts w:ascii="Times New Roman"/>
                <w:b w:val="false"/>
                <w:i w:val="false"/>
                <w:color w:val="000000"/>
                <w:sz w:val="20"/>
              </w:rPr>
              <w:t>надстройках</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сооружениях</w:t>
            </w:r>
            <w:r>
              <w:br/>
            </w:r>
            <w:r>
              <w:rPr>
                <w:rFonts w:ascii="Times New Roman"/>
                <w:b w:val="false"/>
                <w:i w:val="false"/>
                <w:color w:val="000000"/>
                <w:sz w:val="20"/>
              </w:rPr>
              <w:t>
</w:t>
            </w:r>
            <w:r>
              <w:rPr>
                <w:rFonts w:ascii="Times New Roman"/>
                <w:b w:val="false"/>
                <w:i w:val="false"/>
                <w:color w:val="000000"/>
                <w:sz w:val="20"/>
              </w:rPr>
              <w:t>,</w:t>
            </w:r>
            <w:r>
              <w:br/>
            </w:r>
            <w:r>
              <w:rPr>
                <w:rFonts w:ascii="Times New Roman"/>
                <w:b w:val="false"/>
                <w:i w:val="false"/>
                <w:color w:val="000000"/>
                <w:sz w:val="20"/>
              </w:rPr>
              <w:t>
</w:t>
            </w:r>
            <w:r>
              <w:rPr>
                <w:rFonts w:ascii="Times New Roman"/>
                <w:b w:val="false"/>
                <w:i w:val="false"/>
                <w:color w:val="000000"/>
                <w:sz w:val="20"/>
              </w:rPr>
              <w:t>сдвигаются</w:t>
            </w:r>
            <w:r>
              <w:br/>
            </w:r>
            <w:r>
              <w:rPr>
                <w:rFonts w:ascii="Times New Roman"/>
                <w:b w:val="false"/>
                <w:i w:val="false"/>
                <w:color w:val="000000"/>
                <w:sz w:val="20"/>
              </w:rPr>
              <w:t>
</w:t>
            </w:r>
            <w:r>
              <w:rPr>
                <w:rFonts w:ascii="Times New Roman"/>
                <w:b w:val="false"/>
                <w:i w:val="false"/>
                <w:color w:val="000000"/>
                <w:sz w:val="20"/>
              </w:rPr>
              <w:t>с места</w:t>
            </w:r>
            <w:r>
              <w:br/>
            </w:r>
            <w:r>
              <w:rPr>
                <w:rFonts w:ascii="Times New Roman"/>
                <w:b w:val="false"/>
                <w:i w:val="false"/>
                <w:color w:val="000000"/>
                <w:sz w:val="20"/>
              </w:rPr>
              <w:t>
</w:t>
            </w:r>
            <w:r>
              <w:rPr>
                <w:rFonts w:ascii="Times New Roman"/>
                <w:b w:val="false"/>
                <w:i w:val="false"/>
                <w:color w:val="000000"/>
                <w:sz w:val="20"/>
              </w:rPr>
              <w:t>неукреплен-</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предметы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Пена широкими</w:t>
            </w:r>
            <w:r>
              <w:br/>
            </w:r>
            <w:r>
              <w:rPr>
                <w:rFonts w:ascii="Times New Roman"/>
                <w:b w:val="false"/>
                <w:i w:val="false"/>
                <w:color w:val="000000"/>
                <w:sz w:val="20"/>
              </w:rPr>
              <w:t>
</w:t>
            </w:r>
            <w:r>
              <w:rPr>
                <w:rFonts w:ascii="Times New Roman"/>
                <w:b w:val="false"/>
                <w:i w:val="false"/>
                <w:color w:val="000000"/>
                <w:sz w:val="20"/>
              </w:rPr>
              <w:t>плотными</w:t>
            </w:r>
            <w:r>
              <w:br/>
            </w:r>
            <w:r>
              <w:rPr>
                <w:rFonts w:ascii="Times New Roman"/>
                <w:b w:val="false"/>
                <w:i w:val="false"/>
                <w:color w:val="000000"/>
                <w:sz w:val="20"/>
              </w:rPr>
              <w:t>
</w:t>
            </w:r>
            <w:r>
              <w:rPr>
                <w:rFonts w:ascii="Times New Roman"/>
                <w:b w:val="false"/>
                <w:i w:val="false"/>
                <w:color w:val="000000"/>
                <w:sz w:val="20"/>
              </w:rPr>
              <w:t>полосами</w:t>
            </w:r>
            <w:r>
              <w:br/>
            </w:r>
            <w:r>
              <w:rPr>
                <w:rFonts w:ascii="Times New Roman"/>
                <w:b w:val="false"/>
                <w:i w:val="false"/>
                <w:color w:val="000000"/>
                <w:sz w:val="20"/>
              </w:rPr>
              <w:t>
</w:t>
            </w:r>
            <w:r>
              <w:rPr>
                <w:rFonts w:ascii="Times New Roman"/>
                <w:b w:val="false"/>
                <w:i w:val="false"/>
                <w:color w:val="000000"/>
                <w:sz w:val="20"/>
              </w:rPr>
              <w:t>покрывает</w:t>
            </w:r>
            <w:r>
              <w:br/>
            </w:r>
            <w:r>
              <w:rPr>
                <w:rFonts w:ascii="Times New Roman"/>
                <w:b w:val="false"/>
                <w:i w:val="false"/>
                <w:color w:val="000000"/>
                <w:sz w:val="20"/>
              </w:rPr>
              <w:t>
</w:t>
            </w:r>
            <w:r>
              <w:rPr>
                <w:rFonts w:ascii="Times New Roman"/>
                <w:b w:val="false"/>
                <w:i w:val="false"/>
                <w:color w:val="000000"/>
                <w:sz w:val="20"/>
              </w:rPr>
              <w:t>склоны волн, от</w:t>
            </w:r>
            <w:r>
              <w:br/>
            </w:r>
            <w:r>
              <w:rPr>
                <w:rFonts w:ascii="Times New Roman"/>
                <w:b w:val="false"/>
                <w:i w:val="false"/>
                <w:color w:val="000000"/>
                <w:sz w:val="20"/>
              </w:rPr>
              <w:t>
</w:t>
            </w:r>
            <w:r>
              <w:rPr>
                <w:rFonts w:ascii="Times New Roman"/>
                <w:b w:val="false"/>
                <w:i w:val="false"/>
                <w:color w:val="000000"/>
                <w:sz w:val="20"/>
              </w:rPr>
              <w:t>чего</w:t>
            </w:r>
            <w:r>
              <w:br/>
            </w:r>
            <w:r>
              <w:rPr>
                <w:rFonts w:ascii="Times New Roman"/>
                <w:b w:val="false"/>
                <w:i w:val="false"/>
                <w:color w:val="000000"/>
                <w:sz w:val="20"/>
              </w:rPr>
              <w:t>
</w:t>
            </w:r>
            <w:r>
              <w:rPr>
                <w:rFonts w:ascii="Times New Roman"/>
                <w:b w:val="false"/>
                <w:i w:val="false"/>
                <w:color w:val="000000"/>
                <w:sz w:val="20"/>
              </w:rPr>
              <w:t>поверхность</w:t>
            </w:r>
            <w:r>
              <w:br/>
            </w:r>
            <w:r>
              <w:rPr>
                <w:rFonts w:ascii="Times New Roman"/>
                <w:b w:val="false"/>
                <w:i w:val="false"/>
                <w:color w:val="000000"/>
                <w:sz w:val="20"/>
              </w:rPr>
              <w:t>
</w:t>
            </w:r>
            <w:r>
              <w:rPr>
                <w:rFonts w:ascii="Times New Roman"/>
                <w:b w:val="false"/>
                <w:i w:val="false"/>
                <w:color w:val="000000"/>
                <w:sz w:val="20"/>
              </w:rPr>
              <w:t>становится</w:t>
            </w:r>
            <w:r>
              <w:br/>
            </w:r>
            <w:r>
              <w:rPr>
                <w:rFonts w:ascii="Times New Roman"/>
                <w:b w:val="false"/>
                <w:i w:val="false"/>
                <w:color w:val="000000"/>
                <w:sz w:val="20"/>
              </w:rPr>
              <w:t>
</w:t>
            </w:r>
            <w:r>
              <w:rPr>
                <w:rFonts w:ascii="Times New Roman"/>
                <w:b w:val="false"/>
                <w:i w:val="false"/>
                <w:color w:val="000000"/>
                <w:sz w:val="20"/>
              </w:rPr>
              <w:t>белой, только</w:t>
            </w:r>
            <w:r>
              <w:br/>
            </w:r>
            <w:r>
              <w:rPr>
                <w:rFonts w:ascii="Times New Roman"/>
                <w:b w:val="false"/>
                <w:i w:val="false"/>
                <w:color w:val="000000"/>
                <w:sz w:val="20"/>
              </w:rPr>
              <w:t>
</w:t>
            </w:r>
            <w:r>
              <w:rPr>
                <w:rFonts w:ascii="Times New Roman"/>
                <w:b w:val="false"/>
                <w:i w:val="false"/>
                <w:color w:val="000000"/>
                <w:sz w:val="20"/>
              </w:rPr>
              <w:t>местами во</w:t>
            </w:r>
            <w:r>
              <w:br/>
            </w:r>
            <w:r>
              <w:rPr>
                <w:rFonts w:ascii="Times New Roman"/>
                <w:b w:val="false"/>
                <w:i w:val="false"/>
                <w:color w:val="000000"/>
                <w:sz w:val="20"/>
              </w:rPr>
              <w:t>
</w:t>
            </w:r>
            <w:r>
              <w:rPr>
                <w:rFonts w:ascii="Times New Roman"/>
                <w:b w:val="false"/>
                <w:i w:val="false"/>
                <w:color w:val="000000"/>
                <w:sz w:val="20"/>
              </w:rPr>
              <w:t>впадинах волн</w:t>
            </w:r>
            <w:r>
              <w:br/>
            </w:r>
            <w:r>
              <w:rPr>
                <w:rFonts w:ascii="Times New Roman"/>
                <w:b w:val="false"/>
                <w:i w:val="false"/>
                <w:color w:val="000000"/>
                <w:sz w:val="20"/>
              </w:rPr>
              <w:t>
</w:t>
            </w:r>
            <w:r>
              <w:rPr>
                <w:rFonts w:ascii="Times New Roman"/>
                <w:b w:val="false"/>
                <w:i w:val="false"/>
                <w:color w:val="000000"/>
                <w:sz w:val="20"/>
              </w:rPr>
              <w:t>видны свободные</w:t>
            </w:r>
            <w:r>
              <w:br/>
            </w:r>
            <w:r>
              <w:rPr>
                <w:rFonts w:ascii="Times New Roman"/>
                <w:b w:val="false"/>
                <w:i w:val="false"/>
                <w:color w:val="000000"/>
                <w:sz w:val="20"/>
              </w:rPr>
              <w:t>
</w:t>
            </w:r>
            <w:r>
              <w:rPr>
                <w:rFonts w:ascii="Times New Roman"/>
                <w:b w:val="false"/>
                <w:i w:val="false"/>
                <w:color w:val="000000"/>
                <w:sz w:val="20"/>
              </w:rPr>
              <w:t>от пены участки</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Сильный</w:t>
            </w:r>
            <w:r>
              <w:br/>
            </w:r>
            <w:r>
              <w:rPr>
                <w:rFonts w:ascii="Times New Roman"/>
                <w:b w:val="false"/>
                <w:i w:val="false"/>
                <w:color w:val="000000"/>
                <w:sz w:val="20"/>
              </w:rPr>
              <w:t>
</w:t>
            </w:r>
            <w:r>
              <w:rPr>
                <w:rFonts w:ascii="Times New Roman"/>
                <w:b w:val="false"/>
                <w:i w:val="false"/>
                <w:color w:val="000000"/>
                <w:sz w:val="20"/>
              </w:rPr>
              <w:t>шторм</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 –</w:t>
            </w:r>
            <w:r>
              <w:br/>
            </w:r>
            <w:r>
              <w:rPr>
                <w:rFonts w:ascii="Times New Roman"/>
                <w:b w:val="false"/>
                <w:i w:val="false"/>
                <w:color w:val="000000"/>
                <w:sz w:val="20"/>
              </w:rPr>
              <w:t>
</w:t>
            </w:r>
            <w:r>
              <w:rPr>
                <w:rFonts w:ascii="Times New Roman"/>
                <w:b w:val="false"/>
                <w:i w:val="false"/>
                <w:color w:val="000000"/>
                <w:sz w:val="20"/>
              </w:rPr>
              <w:t>25,1 (23)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 – 90</w:t>
            </w:r>
            <w:r>
              <w:br/>
            </w:r>
            <w:r>
              <w:rPr>
                <w:rFonts w:ascii="Times New Roman"/>
                <w:b w:val="false"/>
                <w:i w:val="false"/>
                <w:color w:val="000000"/>
                <w:sz w:val="20"/>
              </w:rPr>
              <w:t>
</w:t>
            </w:r>
            <w:r>
              <w:rPr>
                <w:rFonts w:ascii="Times New Roman"/>
                <w:b w:val="false"/>
                <w:i w:val="false"/>
                <w:color w:val="000000"/>
                <w:sz w:val="20"/>
              </w:rPr>
              <w:t>(84)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 –</w:t>
            </w:r>
            <w:r>
              <w:br/>
            </w:r>
            <w:r>
              <w:rPr>
                <w:rFonts w:ascii="Times New Roman"/>
                <w:b w:val="false"/>
                <w:i w:val="false"/>
                <w:color w:val="000000"/>
                <w:sz w:val="20"/>
              </w:rPr>
              <w:t>
</w:t>
            </w:r>
            <w:r>
              <w:rPr>
                <w:rFonts w:ascii="Times New Roman"/>
                <w:b w:val="false"/>
                <w:i w:val="false"/>
                <w:color w:val="000000"/>
                <w:sz w:val="20"/>
              </w:rPr>
              <w:t>48,8</w:t>
            </w:r>
            <w:r>
              <w:br/>
            </w:r>
            <w:r>
              <w:rPr>
                <w:rFonts w:ascii="Times New Roman"/>
                <w:b w:val="false"/>
                <w:i w:val="false"/>
                <w:color w:val="000000"/>
                <w:sz w:val="20"/>
              </w:rPr>
              <w:t>
</w:t>
            </w:r>
            <w:r>
              <w:rPr>
                <w:rFonts w:ascii="Times New Roman"/>
                <w:b w:val="false"/>
                <w:i w:val="false"/>
                <w:color w:val="000000"/>
                <w:sz w:val="20"/>
              </w:rPr>
              <w:t>(45)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Возможны</w:t>
            </w:r>
            <w:r>
              <w:br/>
            </w:r>
            <w:r>
              <w:rPr>
                <w:rFonts w:ascii="Times New Roman"/>
                <w:b w:val="false"/>
                <w:i w:val="false"/>
                <w:color w:val="000000"/>
                <w:sz w:val="20"/>
              </w:rPr>
              <w:t>
</w:t>
            </w:r>
            <w:r>
              <w:rPr>
                <w:rFonts w:ascii="Times New Roman"/>
                <w:b w:val="false"/>
                <w:i w:val="false"/>
                <w:color w:val="000000"/>
                <w:sz w:val="20"/>
              </w:rPr>
              <w:t>более</w:t>
            </w:r>
            <w:r>
              <w:br/>
            </w:r>
            <w:r>
              <w:rPr>
                <w:rFonts w:ascii="Times New Roman"/>
                <w:b w:val="false"/>
                <w:i w:val="false"/>
                <w:color w:val="000000"/>
                <w:sz w:val="20"/>
              </w:rPr>
              <w:t>
</w:t>
            </w:r>
            <w:r>
              <w:rPr>
                <w:rFonts w:ascii="Times New Roman"/>
                <w:b w:val="false"/>
                <w:i w:val="false"/>
                <w:color w:val="000000"/>
                <w:sz w:val="20"/>
              </w:rPr>
              <w:t>значитель-</w:t>
            </w:r>
            <w:r>
              <w:br/>
            </w:r>
            <w:r>
              <w:rPr>
                <w:rFonts w:ascii="Times New Roman"/>
                <w:b w:val="false"/>
                <w:i w:val="false"/>
                <w:color w:val="000000"/>
                <w:sz w:val="20"/>
              </w:rPr>
              <w:t>
</w:t>
            </w:r>
            <w:r>
              <w:rPr>
                <w:rFonts w:ascii="Times New Roman"/>
                <w:b w:val="false"/>
                <w:i w:val="false"/>
                <w:color w:val="000000"/>
                <w:sz w:val="20"/>
              </w:rPr>
              <w:t>ные</w:t>
            </w:r>
            <w:r>
              <w:br/>
            </w:r>
            <w:r>
              <w:rPr>
                <w:rFonts w:ascii="Times New Roman"/>
                <w:b w:val="false"/>
                <w:i w:val="false"/>
                <w:color w:val="000000"/>
                <w:sz w:val="20"/>
              </w:rPr>
              <w:t>
</w:t>
            </w:r>
            <w:r>
              <w:rPr>
                <w:rFonts w:ascii="Times New Roman"/>
                <w:b w:val="false"/>
                <w:i w:val="false"/>
                <w:color w:val="000000"/>
                <w:sz w:val="20"/>
              </w:rPr>
              <w:t>повреждения</w:t>
            </w:r>
            <w:r>
              <w:br/>
            </w:r>
            <w:r>
              <w:rPr>
                <w:rFonts w:ascii="Times New Roman"/>
                <w:b w:val="false"/>
                <w:i w:val="false"/>
                <w:color w:val="000000"/>
                <w:sz w:val="20"/>
              </w:rPr>
              <w:t>
</w:t>
            </w:r>
            <w:r>
              <w:rPr>
                <w:rFonts w:ascii="Times New Roman"/>
                <w:b w:val="false"/>
                <w:i w:val="false"/>
                <w:color w:val="000000"/>
                <w:sz w:val="20"/>
              </w:rPr>
              <w:t>в оснастке</w:t>
            </w:r>
            <w:r>
              <w:br/>
            </w:r>
            <w:r>
              <w:rPr>
                <w:rFonts w:ascii="Times New Roman"/>
                <w:b w:val="false"/>
                <w:i w:val="false"/>
                <w:color w:val="000000"/>
                <w:sz w:val="20"/>
              </w:rPr>
              <w:t>
</w:t>
            </w:r>
            <w:r>
              <w:rPr>
                <w:rFonts w:ascii="Times New Roman"/>
                <w:b w:val="false"/>
                <w:i w:val="false"/>
                <w:color w:val="000000"/>
                <w:sz w:val="20"/>
              </w:rPr>
              <w:t>и</w:t>
            </w:r>
            <w:r>
              <w:br/>
            </w:r>
            <w:r>
              <w:rPr>
                <w:rFonts w:ascii="Times New Roman"/>
                <w:b w:val="false"/>
                <w:i w:val="false"/>
                <w:color w:val="000000"/>
                <w:sz w:val="20"/>
              </w:rPr>
              <w:t>
</w:t>
            </w:r>
            <w:r>
              <w:rPr>
                <w:rFonts w:ascii="Times New Roman"/>
                <w:b w:val="false"/>
                <w:i w:val="false"/>
                <w:color w:val="000000"/>
                <w:sz w:val="20"/>
              </w:rPr>
              <w:t>надстройках</w:t>
            </w:r>
            <w:r>
              <w:br/>
            </w:r>
            <w:r>
              <w:rPr>
                <w:rFonts w:ascii="Times New Roman"/>
                <w:b w:val="false"/>
                <w:i w:val="false"/>
                <w:color w:val="000000"/>
                <w:sz w:val="20"/>
              </w:rPr>
              <w:t>
</w:t>
            </w:r>
            <w:r>
              <w:rPr>
                <w:rFonts w:ascii="Times New Roman"/>
                <w:b w:val="false"/>
                <w:i w:val="false"/>
                <w:color w:val="000000"/>
                <w:sz w:val="20"/>
              </w:rPr>
              <w:t>судна</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w:t>
            </w:r>
            <w:r>
              <w:br/>
            </w:r>
            <w:r>
              <w:rPr>
                <w:rFonts w:ascii="Times New Roman"/>
                <w:b w:val="false"/>
                <w:i w:val="false"/>
                <w:color w:val="000000"/>
                <w:sz w:val="20"/>
              </w:rPr>
              <w:t>
</w:t>
            </w:r>
            <w:r>
              <w:rPr>
                <w:rFonts w:ascii="Times New Roman"/>
                <w:b w:val="false"/>
                <w:i w:val="false"/>
                <w:color w:val="000000"/>
                <w:sz w:val="20"/>
              </w:rPr>
              <w:t>моря покрыта</w:t>
            </w:r>
            <w:r>
              <w:br/>
            </w:r>
            <w:r>
              <w:rPr>
                <w:rFonts w:ascii="Times New Roman"/>
                <w:b w:val="false"/>
                <w:i w:val="false"/>
                <w:color w:val="000000"/>
                <w:sz w:val="20"/>
              </w:rPr>
              <w:t>
</w:t>
            </w:r>
            <w:r>
              <w:rPr>
                <w:rFonts w:ascii="Times New Roman"/>
                <w:b w:val="false"/>
                <w:i w:val="false"/>
                <w:color w:val="000000"/>
                <w:sz w:val="20"/>
              </w:rPr>
              <w:t>слоем пены,</w:t>
            </w:r>
            <w:r>
              <w:br/>
            </w:r>
            <w:r>
              <w:rPr>
                <w:rFonts w:ascii="Times New Roman"/>
                <w:b w:val="false"/>
                <w:i w:val="false"/>
                <w:color w:val="000000"/>
                <w:sz w:val="20"/>
              </w:rPr>
              <w:t>
</w:t>
            </w:r>
            <w:r>
              <w:rPr>
                <w:rFonts w:ascii="Times New Roman"/>
                <w:b w:val="false"/>
                <w:i w:val="false"/>
                <w:color w:val="000000"/>
                <w:sz w:val="20"/>
              </w:rPr>
              <w:t>воздух наполнен</w:t>
            </w:r>
            <w:r>
              <w:br/>
            </w:r>
            <w:r>
              <w:rPr>
                <w:rFonts w:ascii="Times New Roman"/>
                <w:b w:val="false"/>
                <w:i w:val="false"/>
                <w:color w:val="000000"/>
                <w:sz w:val="20"/>
              </w:rPr>
              <w:t>
</w:t>
            </w:r>
            <w:r>
              <w:rPr>
                <w:rFonts w:ascii="Times New Roman"/>
                <w:b w:val="false"/>
                <w:i w:val="false"/>
                <w:color w:val="000000"/>
                <w:sz w:val="20"/>
              </w:rPr>
              <w:t>водяной пылью и</w:t>
            </w:r>
            <w:r>
              <w:br/>
            </w:r>
            <w:r>
              <w:rPr>
                <w:rFonts w:ascii="Times New Roman"/>
                <w:b w:val="false"/>
                <w:i w:val="false"/>
                <w:color w:val="000000"/>
                <w:sz w:val="20"/>
              </w:rPr>
              <w:t>
</w:t>
            </w:r>
            <w:r>
              <w:rPr>
                <w:rFonts w:ascii="Times New Roman"/>
                <w:b w:val="false"/>
                <w:i w:val="false"/>
                <w:color w:val="000000"/>
                <w:sz w:val="20"/>
              </w:rPr>
              <w:t>брызгами,</w:t>
            </w:r>
            <w:r>
              <w:br/>
            </w:r>
            <w:r>
              <w:rPr>
                <w:rFonts w:ascii="Times New Roman"/>
                <w:b w:val="false"/>
                <w:i w:val="false"/>
                <w:color w:val="000000"/>
                <w:sz w:val="20"/>
              </w:rPr>
              <w:t>
</w:t>
            </w:r>
            <w:r>
              <w:rPr>
                <w:rFonts w:ascii="Times New Roman"/>
                <w:b w:val="false"/>
                <w:i w:val="false"/>
                <w:color w:val="000000"/>
                <w:sz w:val="20"/>
              </w:rPr>
              <w:t>видимость</w:t>
            </w:r>
            <w:r>
              <w:br/>
            </w:r>
            <w:r>
              <w:rPr>
                <w:rFonts w:ascii="Times New Roman"/>
                <w:b w:val="false"/>
                <w:i w:val="false"/>
                <w:color w:val="000000"/>
                <w:sz w:val="20"/>
              </w:rPr>
              <w:t>
</w:t>
            </w:r>
            <w:r>
              <w:rPr>
                <w:rFonts w:ascii="Times New Roman"/>
                <w:b w:val="false"/>
                <w:i w:val="false"/>
                <w:color w:val="000000"/>
                <w:sz w:val="20"/>
              </w:rPr>
              <w:t>значительно</w:t>
            </w:r>
            <w:r>
              <w:br/>
            </w:r>
            <w:r>
              <w:rPr>
                <w:rFonts w:ascii="Times New Roman"/>
                <w:b w:val="false"/>
                <w:i w:val="false"/>
                <w:color w:val="000000"/>
                <w:sz w:val="20"/>
              </w:rPr>
              <w:t>
</w:t>
            </w:r>
            <w:r>
              <w:rPr>
                <w:rFonts w:ascii="Times New Roman"/>
                <w:b w:val="false"/>
                <w:i w:val="false"/>
                <w:color w:val="000000"/>
                <w:sz w:val="20"/>
              </w:rPr>
              <w:t>уменьшена</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Жестокий</w:t>
            </w:r>
            <w:r>
              <w:br/>
            </w:r>
            <w:r>
              <w:rPr>
                <w:rFonts w:ascii="Times New Roman"/>
                <w:b w:val="false"/>
                <w:i w:val="false"/>
                <w:color w:val="000000"/>
                <w:sz w:val="20"/>
              </w:rPr>
              <w:t>
</w:t>
            </w:r>
            <w:r>
              <w:rPr>
                <w:rFonts w:ascii="Times New Roman"/>
                <w:b w:val="false"/>
                <w:i w:val="false"/>
                <w:color w:val="000000"/>
                <w:sz w:val="20"/>
              </w:rPr>
              <w:t>шторм</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 –</w:t>
            </w:r>
            <w:r>
              <w:br/>
            </w:r>
            <w:r>
              <w:rPr>
                <w:rFonts w:ascii="Times New Roman"/>
                <w:b w:val="false"/>
                <w:i w:val="false"/>
                <w:color w:val="000000"/>
                <w:sz w:val="20"/>
              </w:rPr>
              <w:t>
</w:t>
            </w:r>
            <w:r>
              <w:rPr>
                <w:rFonts w:ascii="Times New Roman"/>
                <w:b w:val="false"/>
                <w:i w:val="false"/>
                <w:color w:val="000000"/>
                <w:sz w:val="20"/>
              </w:rPr>
              <w:t>29,0 (27)</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 104</w:t>
            </w:r>
            <w:r>
              <w:br/>
            </w:r>
            <w:r>
              <w:rPr>
                <w:rFonts w:ascii="Times New Roman"/>
                <w:b w:val="false"/>
                <w:i w:val="false"/>
                <w:color w:val="000000"/>
                <w:sz w:val="20"/>
              </w:rPr>
              <w:t>
</w:t>
            </w:r>
            <w:r>
              <w:rPr>
                <w:rFonts w:ascii="Times New Roman"/>
                <w:b w:val="false"/>
                <w:i w:val="false"/>
                <w:color w:val="000000"/>
                <w:sz w:val="20"/>
              </w:rPr>
              <w:t>(97)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 –</w:t>
            </w:r>
            <w:r>
              <w:br/>
            </w:r>
            <w:r>
              <w:rPr>
                <w:rFonts w:ascii="Times New Roman"/>
                <w:b w:val="false"/>
                <w:i w:val="false"/>
                <w:color w:val="000000"/>
                <w:sz w:val="20"/>
              </w:rPr>
              <w:t>
</w:t>
            </w:r>
            <w:r>
              <w:rPr>
                <w:rFonts w:ascii="Times New Roman"/>
                <w:b w:val="false"/>
                <w:i w:val="false"/>
                <w:color w:val="000000"/>
                <w:sz w:val="20"/>
              </w:rPr>
              <w:t>56,3</w:t>
            </w:r>
            <w:r>
              <w:br/>
            </w:r>
            <w:r>
              <w:rPr>
                <w:rFonts w:ascii="Times New Roman"/>
                <w:b w:val="false"/>
                <w:i w:val="false"/>
                <w:color w:val="000000"/>
                <w:sz w:val="20"/>
              </w:rPr>
              <w:t>
</w:t>
            </w:r>
            <w:r>
              <w:rPr>
                <w:rFonts w:ascii="Times New Roman"/>
                <w:b w:val="false"/>
                <w:i w:val="false"/>
                <w:color w:val="000000"/>
                <w:sz w:val="20"/>
              </w:rPr>
              <w:t>(53)</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_____</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Поверхность</w:t>
            </w:r>
            <w:r>
              <w:br/>
            </w:r>
            <w:r>
              <w:rPr>
                <w:rFonts w:ascii="Times New Roman"/>
                <w:b w:val="false"/>
                <w:i w:val="false"/>
                <w:color w:val="000000"/>
                <w:sz w:val="20"/>
              </w:rPr>
              <w:t>
</w:t>
            </w:r>
            <w:r>
              <w:rPr>
                <w:rFonts w:ascii="Times New Roman"/>
                <w:b w:val="false"/>
                <w:i w:val="false"/>
                <w:color w:val="000000"/>
                <w:sz w:val="20"/>
              </w:rPr>
              <w:t>моря покрыта</w:t>
            </w:r>
            <w:r>
              <w:br/>
            </w:r>
            <w:r>
              <w:rPr>
                <w:rFonts w:ascii="Times New Roman"/>
                <w:b w:val="false"/>
                <w:i w:val="false"/>
                <w:color w:val="000000"/>
                <w:sz w:val="20"/>
              </w:rPr>
              <w:t>
</w:t>
            </w:r>
            <w:r>
              <w:rPr>
                <w:rFonts w:ascii="Times New Roman"/>
                <w:b w:val="false"/>
                <w:i w:val="false"/>
                <w:color w:val="000000"/>
                <w:sz w:val="20"/>
              </w:rPr>
              <w:t>плотным слоем</w:t>
            </w:r>
            <w:r>
              <w:br/>
            </w:r>
            <w:r>
              <w:rPr>
                <w:rFonts w:ascii="Times New Roman"/>
                <w:b w:val="false"/>
                <w:i w:val="false"/>
                <w:color w:val="000000"/>
                <w:sz w:val="20"/>
              </w:rPr>
              <w:t>
</w:t>
            </w:r>
            <w:r>
              <w:rPr>
                <w:rFonts w:ascii="Times New Roman"/>
                <w:b w:val="false"/>
                <w:i w:val="false"/>
                <w:color w:val="000000"/>
                <w:sz w:val="20"/>
              </w:rPr>
              <w:t>пены.</w:t>
            </w:r>
            <w:r>
              <w:br/>
            </w:r>
            <w:r>
              <w:rPr>
                <w:rFonts w:ascii="Times New Roman"/>
                <w:b w:val="false"/>
                <w:i w:val="false"/>
                <w:color w:val="000000"/>
                <w:sz w:val="20"/>
              </w:rPr>
              <w:t>
</w:t>
            </w:r>
            <w:r>
              <w:rPr>
                <w:rFonts w:ascii="Times New Roman"/>
                <w:b w:val="false"/>
                <w:i w:val="false"/>
                <w:color w:val="000000"/>
                <w:sz w:val="20"/>
              </w:rPr>
              <w:t>Горизонтальная</w:t>
            </w:r>
            <w:r>
              <w:br/>
            </w:r>
            <w:r>
              <w:rPr>
                <w:rFonts w:ascii="Times New Roman"/>
                <w:b w:val="false"/>
                <w:i w:val="false"/>
                <w:color w:val="000000"/>
                <w:sz w:val="20"/>
              </w:rPr>
              <w:t>
</w:t>
            </w:r>
            <w:r>
              <w:rPr>
                <w:rFonts w:ascii="Times New Roman"/>
                <w:b w:val="false"/>
                <w:i w:val="false"/>
                <w:color w:val="000000"/>
                <w:sz w:val="20"/>
              </w:rPr>
              <w:t>видимость</w:t>
            </w:r>
            <w:r>
              <w:br/>
            </w:r>
            <w:r>
              <w:rPr>
                <w:rFonts w:ascii="Times New Roman"/>
                <w:b w:val="false"/>
                <w:i w:val="false"/>
                <w:color w:val="000000"/>
                <w:sz w:val="20"/>
              </w:rPr>
              <w:t>
</w:t>
            </w:r>
            <w:r>
              <w:rPr>
                <w:rFonts w:ascii="Times New Roman"/>
                <w:b w:val="false"/>
                <w:i w:val="false"/>
                <w:color w:val="000000"/>
                <w:sz w:val="20"/>
              </w:rPr>
              <w:t>ничтожна</w:t>
            </w:r>
          </w:p>
        </w:tc>
      </w:tr>
      <w:tr>
        <w:trPr>
          <w:trHeight w:val="30" w:hRule="atLeast"/>
        </w:trPr>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Ураган </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29,0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104</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56</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Свыше 74</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Ветер</w:t>
            </w:r>
            <w:r>
              <w:br/>
            </w:r>
            <w:r>
              <w:rPr>
                <w:rFonts w:ascii="Times New Roman"/>
                <w:b w:val="false"/>
                <w:i w:val="false"/>
                <w:color w:val="000000"/>
                <w:sz w:val="20"/>
              </w:rPr>
              <w:t>
</w:t>
            </w:r>
            <w:r>
              <w:rPr>
                <w:rFonts w:ascii="Times New Roman"/>
                <w:b w:val="false"/>
                <w:i w:val="false"/>
                <w:color w:val="000000"/>
                <w:sz w:val="20"/>
              </w:rPr>
              <w:t>производит</w:t>
            </w:r>
            <w:r>
              <w:br/>
            </w:r>
            <w:r>
              <w:rPr>
                <w:rFonts w:ascii="Times New Roman"/>
                <w:b w:val="false"/>
                <w:i w:val="false"/>
                <w:color w:val="000000"/>
                <w:sz w:val="20"/>
              </w:rPr>
              <w:t>
</w:t>
            </w:r>
            <w:r>
              <w:rPr>
                <w:rFonts w:ascii="Times New Roman"/>
                <w:b w:val="false"/>
                <w:i w:val="false"/>
                <w:color w:val="000000"/>
                <w:sz w:val="20"/>
              </w:rPr>
              <w:t>опустоши-</w:t>
            </w:r>
            <w:r>
              <w:br/>
            </w:r>
            <w:r>
              <w:rPr>
                <w:rFonts w:ascii="Times New Roman"/>
                <w:b w:val="false"/>
                <w:i w:val="false"/>
                <w:color w:val="000000"/>
                <w:sz w:val="20"/>
              </w:rPr>
              <w:t>
</w:t>
            </w:r>
            <w:r>
              <w:rPr>
                <w:rFonts w:ascii="Times New Roman"/>
                <w:b w:val="false"/>
                <w:i w:val="false"/>
                <w:color w:val="000000"/>
                <w:sz w:val="20"/>
              </w:rPr>
              <w:t>тельные</w:t>
            </w:r>
            <w:r>
              <w:br/>
            </w:r>
            <w:r>
              <w:rPr>
                <w:rFonts w:ascii="Times New Roman"/>
                <w:b w:val="false"/>
                <w:i w:val="false"/>
                <w:color w:val="000000"/>
                <w:sz w:val="20"/>
              </w:rPr>
              <w:t>
</w:t>
            </w:r>
            <w:r>
              <w:rPr>
                <w:rFonts w:ascii="Times New Roman"/>
                <w:b w:val="false"/>
                <w:i w:val="false"/>
                <w:color w:val="000000"/>
                <w:sz w:val="20"/>
              </w:rPr>
              <w:t>разрушения</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 же</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8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header.xml" Type="http://schemas.openxmlformats.org/officeDocument/2006/relationships/header" Id="rId18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