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64cb" w14:textId="c676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"Финансирование субъектов малого и среднего бизнеса через банки второго уровня за счет средств Азиатского Банка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2011 года № 874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эффективного финансирования проекта "Финансирование субъектов малого и среднего бизнеса через банки второго уровня за счет средств Азиатского Банка Развития", реализуемого акционерным обществом "Фонд развития предпринимательства "Даму",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акционерным обществом "Фонд развития предпринимательства "Даму" (далее - АО "ФРП "Даму") и акционерным обществом "Банк Развития Казахстана" соглашение о предоставлении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Азиатскому Банку Развития (далее - Банк) государственную гарантию Республики Казахстан в качестве обеспечения обязательств АО "ФРП "Даму" по привлекаемому займу в размере 22 200 000 000 (двадцать два миллиарда двести миллионов) тенге в пределах лимита предоставления государственных гарантий,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"Фонд национального благосостояния "Самрук-Қазына" в установленном законодательством Республики Казахстан порядке обеспечить выполнение АО "ФРП "Даму" требований, предъявляемых к лицам, претендующим на получение государственной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