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deef" w14:textId="84ad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мероприятий по реализации проекта "Развитие экспортного потенциала мяса крупного рогатого скота" на 2011 - 2015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2011 года № 877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февраля 2011 года № 1158 "О мерах по реализации Послания Главы государства народу Казахстан от 28 января 2011 года "Построим будущее вместе!",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проекта "Развитие экспортного потенциала мяса крупного рогатого скота" на 2011-2015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совместно с заинтересованными центральными и местными исполнительными органами и акционерными обществами (по согласованию) обеспечить надлежащее и своевременное выполнение мероприятий, предусмотренных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Kaзaхстан                       К. Масимов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2011 года № 877     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Комплексный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по реализации проекта "Развитие экспортного потенциала мяса            крупного рогатого скота" на 2011 - 2015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2368"/>
        <w:gridCol w:w="1082"/>
        <w:gridCol w:w="964"/>
        <w:gridCol w:w="1067"/>
        <w:gridCol w:w="1109"/>
        <w:gridCol w:w="1109"/>
        <w:gridCol w:w="1109"/>
        <w:gridCol w:w="1109"/>
        <w:gridCol w:w="1109"/>
        <w:gridCol w:w="1211"/>
        <w:gridCol w:w="1158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нители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годам (млн. тенге)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Совершенствование законодательной и нормативно-правовой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области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его принятия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2.Система мер и механизмы по развитию животноводства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(субсидирование)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 БП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 мясного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(ассоциаций)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- 2011 год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 2015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престижа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бренда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рынках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 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скота"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стадом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консалтинга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"КазАгроМаркетинг"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320,5*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345,0*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БП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19989.0*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19989.0*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БП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 трав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пашне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старовозрастные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посевы,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животных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импортом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высокопродуктив-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крупного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селекции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7560,0*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 тысяч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мелких и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 до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голов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9052,0*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БП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Меры по развитию кормопроизводства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кормовых,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6253,8*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6453,8*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6453,8*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6453,8*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кормовые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репродукций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высокоурожайных,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сортов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гибридов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культур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165,2*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181,7*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215,0*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 БП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скота"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рациональному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пастбищеоборотов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отгонного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нерационально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кохозяйственны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оборот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нерационально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сенокосов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скота"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пробуренных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обводнения пастбищ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выявлением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переводом 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специализирующихся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кормов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4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кормоуборочной,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кормозаготови-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кормоперерабаты-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ей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 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8000,0*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БП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ирригации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подачи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орошаемые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обводнения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деградированных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высокопродуктивные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обводнения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ветровых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примере пилотного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засушливыми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землями"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Совершенствование системы ветеринарии и обеспечения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 животноводства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животных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режиме "on line",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платформы ЕАСУ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36073,1*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28705,3*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27207,5*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25000,0*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 БП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включению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спецавтотранспорта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птиц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10392,8*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10178,6*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13209,7*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14500,0*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БП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КРС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животных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биохранилища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8179,1*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БП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мясоперерабаты-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и сроки,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выпускаемого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Научное и кадровое обеспечение животноводства и ветеринарии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фермеров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136,2*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210,0*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БП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Meроприятия по развитию мясного скотоводства и его экспортного потенциала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площадок,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 тысяч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копродуктивного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 зарубежной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Комплексному плану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голов,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Комплексному плану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 проекте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рогатого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скота" мелких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фермерских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голов,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Комплексному плану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стада мясного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искусственное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осеменение семенем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мясных пород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низкопродуктивного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осеменаторы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осеменения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 случного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 в ЛПХ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скота молочного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мясное;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выделение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осеменения в ЛПХ;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аренду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Ежегодные объемы финансирования, запланированные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Комплексном плане мероприятий подлежат корректировке при формировании бюджета на соответствующий финансовый год исходя из возможностей доходной части республиканского и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Заимствования из средств Национального фонда осуществляется в соответствии с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2009 года № 6 "Об утверждении Плана мероприятий по реализации Плана совместных действий Правительства Республики Казахстан, Национального Банка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рынка и финансовых организаций по стабилизации экономики и финансовой системы на 2009-2010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Список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ПРК - Правительство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ПРК - Постановление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КТРМ МИНТ - Комитет по техническому регулированию и метеорологии Министерства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 областей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АУЗР - Агентство по управлению земельными ресурсами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ММС - Мясо-молочный союз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КВР - Комитет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КазАгро - Акционерное общество "Национальный управляющий холдинг "КазАгро"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 - Акционерное общество "КазАгроИнновация"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Комплексный план - Комплексный план мероприятий по реализации проекта "Развитие экспортного потенциала мяса крупного рогатого скота на 2011-2015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 - Акционерное общество "КазАгроМаркетинг"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ЕАСУ - единая аналитическая система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ЛПХ - личные подсобные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СПК - социальные предпринимательские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БП - бюджетная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ОЮЛ - объединение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-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 - местный бюджет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плану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реализации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проекта "Развитие экспортного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потенциала мяса крупного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рогатого скота" на 2011-2015 годы 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Плановые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по созданию сети хозяйств-репродукторов,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 импортом высокопродуктивного крупного рогатого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мясного направления зарубежной селекции по годам в разрезе                       областей (тысяч голов)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1353"/>
        <w:gridCol w:w="1393"/>
        <w:gridCol w:w="1293"/>
        <w:gridCol w:w="1393"/>
        <w:gridCol w:w="1513"/>
        <w:gridCol w:w="1513"/>
      </w:tblGrid>
      <w:tr>
        <w:trPr>
          <w:trHeight w:val="30" w:hRule="atLeast"/>
        </w:trPr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показатели являются индикативными, подлежат корректировке.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Корректировку производит АО "НУХ "КазАгро" по согласованию с МСХ.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плану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реализации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проекта "Развитие экспортного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потенциала мяса крупного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рогатого скота" на 2011-2015 годы 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Плановые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по созданию сети откормочных площадок, для откорма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крупного рогатого скота по годам в разрезе областей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(тысяч голов)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1493"/>
        <w:gridCol w:w="1333"/>
        <w:gridCol w:w="1273"/>
        <w:gridCol w:w="1153"/>
        <w:gridCol w:w="1273"/>
        <w:gridCol w:w="1393"/>
      </w:tblGrid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показатели являются индикативными, подлежат корректировке.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Корректировку производит АО "НУХ "КазАгро" по согласованию с МСХ.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плану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реализации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проекта "Развитие экспортного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потенциала мяса крупного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рогатого скота" на 2011-2015 годы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Плановые показатели по привлечению к участию в проекте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"Развитие экспортного потенциала мяса крупного рогатого скота"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 </w:t>
      </w:r>
      <w:r>
        <w:rPr>
          <w:rFonts w:ascii="Times New Roman"/>
          <w:b/>
          <w:i w:val="false"/>
          <w:color w:val="000000"/>
          <w:sz w:val="28"/>
        </w:rPr>
        <w:t>мелких и средних фермерских хозяйств по годам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 разрезе областей (тысяч голов)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1833"/>
        <w:gridCol w:w="1293"/>
        <w:gridCol w:w="1333"/>
        <w:gridCol w:w="1253"/>
        <w:gridCol w:w="1313"/>
        <w:gridCol w:w="1353"/>
      </w:tblGrid>
      <w:tr>
        <w:trPr>
          <w:trHeight w:val="30" w:hRule="atLeast"/>
        </w:trPr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Показатели являются индикативными, подлежат корректировке.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Корректировку производит АО "НУХ "КазАгро" по согласованию с МСХ.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