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2499" w14:textId="12e2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нормах потребности Республики Казахстан в наркотических средствах, психотропных веществах и прекурсорах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2011 года № 896</w:t>
      </w:r>
    </w:p>
    <w:p>
      <w:pPr>
        <w:spacing w:after="0"/>
        <w:ind w:left="0"/>
        <w:jc w:val="both"/>
      </w:pPr>
      <w:bookmarkStart w:name="z25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1998 года "О наркотических средствах, психотропных веществах, прекурсорах и мерах противодействия их незаконному обороту и злоупотреблению ими"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направить в штаб-квартиру Международного комитета по контролю над наркотиками Организации Объединенных Наций (Вена, Австрийская Республика) для утверждения международных квот </w:t>
      </w:r>
      <w:r>
        <w:rPr>
          <w:rFonts w:ascii="Times New Roman"/>
          <w:b w:val="false"/>
          <w:i w:val="false"/>
          <w:color w:val="000000"/>
          <w:sz w:val="28"/>
        </w:rPr>
        <w:t>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нормы потребности Республики Казахстан в наркотических средствах, психотропных веществах и прекурсорах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 после утверждения международных квот в установленном порядке внести в Правительство Республики Казахстан для утверждения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квоты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наркотические средства, психотропные вещества и прекурсоры на 2012 год расчеты потребности, в пределах которой осуществляется их оборот юридическими лицами, имеющими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августа 2011 года № 896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Нормы потребности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Республики Казахстан в наркотических средствах, психотропных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веществах и прекурсорах на 2012 год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Годовые исчисления потребностей в наркотических средствах,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объема изготовления синтетических наркотиков,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производства опия и культивирования опийного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мака для целей, иных, чем производство опия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Единая конвенция о наркотических средствах 1961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статьи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Протокол от 25 марта 1972 года о поправках к Единой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конвенции о наркотических средствах 1961 года: статьи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270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СТРАНА/ТЕРРИТОРИЯ: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Республика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Комитет по борьбе с наркобизнесом и контролю за оборотом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наркотиков Министерства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ОТВЕТСТВЕННОГО ДОЛЖНОСТНОГО ЛИЦА: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Выборов Анатолий Николаевич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ЗВАНИЕ/ДОЛЖНОСТЬ: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Председатель Комитета по борьбе с наркобизнесом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контролю за оборотом наркотиков 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 ПОДПИСЬ: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 Исчисления относятся к 2012 календарному году</w:t>
            </w:r>
          </w:p>
        </w:tc>
      </w:tr>
    </w:tbl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ПРИМЕЧАНИЯ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60"/>
      </w:tblGrid>
      <w:tr>
        <w:trPr>
          <w:trHeight w:val="2220" w:hRule="atLeast"/>
        </w:trPr>
        <w:tc>
          <w:tcPr>
            <w:tcW w:w="1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Настоящие исчисления в одном экземпляре представляются: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МЕЖДУНАРОДНОМУ КОМИТЕТУ ПО КОНТРОЛЮ НАД НАРКОТИКАМИ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Vienna International Centre,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P.O.Box 5ОО, А-1400 Vienna, Austria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Telephone: (+43-1) 26060-4277 Facsivile: (+43 1) 26060 5867/5868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Telegraphic address: UNATIONS VIENNA Telex: 135612 uno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secretariat@incd.org Internet address: http//www.incd.org/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Form B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Page 5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Часть I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Годовые исчисления потребностей в наркотических средствах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(ДЛЯ ВСЕХ СТРАН И ТЕРРИТОРИЙ)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0"/>
      </w:tblGrid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практикующих врачей в стране или территории:
врачей: 64295; стоматологов: 5198; ветеринаров: 9760
Число аптек: 5341
Число больниц: 998; Общее число больничных коек: 119026
Изложение метода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Метод для установления исчислений – эмпирический
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Form B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Page 7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Часть 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Годовые исчисления потребностей в наркотических средствах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(ДЛЯ ВСЕХ СТРАН И ТЕРРИТОРИЙ)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7"/>
        <w:gridCol w:w="826"/>
        <w:gridCol w:w="1029"/>
        <w:gridCol w:w="642"/>
        <w:gridCol w:w="622"/>
        <w:gridCol w:w="1155"/>
        <w:gridCol w:w="938"/>
        <w:gridCol w:w="1103"/>
        <w:gridCol w:w="1041"/>
        <w:gridCol w:w="1072"/>
        <w:gridCol w:w="993"/>
        <w:gridCol w:w="1367"/>
        <w:gridCol w:w="1445"/>
      </w:tblGrid>
      <w:tr>
        <w:trPr>
          <w:trHeight w:val="30" w:hRule="atLeast"/>
        </w:trPr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 предназначенное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изготовления: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храниться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складских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31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того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(b)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 того, 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 наркотические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препараты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вещества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потребления внутри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или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Героин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Гидрокодон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Гидроморфон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Декстрометор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фан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Дигидрокодеин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Дигидроморфин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Кодеин*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457,16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Кокаин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Метадон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132,55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Морфин*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229,59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0-3-Моноацетил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0-6-Моноацетил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-морфин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Оксикодон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Тебаин*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Тримеперидин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Фенамин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Фентанил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392,49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Экгонит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Этилморфин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151,65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с учетом изготовления лекарственного препарата Омнопон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Form B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Page 10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Часть III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Годовые исчисления объема изготовления синтетических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наркотических средств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(КАСАЕТСЯ ЛИШЬ ТЕХ СТРАН И ТЕРРИТОРИЙ, В КОТОРЫХ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РАЗРЕШАЕТСЯ ИЗГОТОВЛЕНИЕ СИНТЕТИЧЕСКИХ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НАРКОТИЧЕСКИХ СРЕДСТВ)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I. Синтетические наркотические средства, включенные в Список I Конвенции 1961 года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3545"/>
        <w:gridCol w:w="3725"/>
        <w:gridCol w:w="3545"/>
      </w:tblGrid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Аллилпродин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Дигидроэторфин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Метазоцин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Рацеметорфан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Альфамепродин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Дименоксадол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Метадон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Рацеморамид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Альфаметадол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Димефепетанол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Метадон, промежуточный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Рацеморфан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Альфапрадин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Диметилтиамбутен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Морамид, промежуточный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Ремифентанил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Альфацетилметадол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Диоксафетил бутират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Морферидин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Суфентанил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Альфентанил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Дипипанон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Норациметадол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Тилидин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Анилеридин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Дифеноксилат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Норлеворфанол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Тримеперидин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Ацетилметадол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Дифеноксин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Норметадон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Фенадоксон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Безитрамид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Диэтилтиамбутен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Норпипанон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Фенапромид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Бензетидин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Дротабанол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Петидин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Феназоцин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Бетамепродин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Изометадон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Петидин, промежуточный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 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Феноморфан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Бетаметадол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Кетобемидон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Петидин, промежуточный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 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Феноперидин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Бетапродин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Клонитазен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Петидин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Фентанил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Бетацетилметадол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Левометорфан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Пиминодин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Фуретиндин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Гидроксипетидин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Левоморамид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Пиритрамид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Этилметил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тиамбутен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Декстроморамид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Левофенацилморфан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Прогептазин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Этонитазен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Диампромид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Леворфанол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Проперидин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Этоксеридин</w:t>
            </w:r>
          </w:p>
        </w:tc>
      </w:tr>
    </w:tbl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II. Синтетические наркотические средства,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включенные в Список II </w:t>
      </w:r>
      <w:r>
        <w:rPr>
          <w:rFonts w:ascii="Times New Roman"/>
          <w:b/>
          <w:i w:val="false"/>
          <w:color w:val="000000"/>
          <w:sz w:val="28"/>
        </w:rPr>
        <w:t>Конвенции 1961 года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1673"/>
        <w:gridCol w:w="1653"/>
        <w:gridCol w:w="1353"/>
        <w:gridCol w:w="1293"/>
        <w:gridCol w:w="1273"/>
        <w:gridCol w:w="1693"/>
        <w:gridCol w:w="1553"/>
      </w:tblGrid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будут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синтетических 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будут изготовлены на каждом из промышленных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килограммах)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сифен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Метадон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Петидин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Тилидин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перидин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Фентанил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"Химфарм"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68,93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0,481</w:t>
            </w:r>
          </w:p>
        </w:tc>
      </w:tr>
    </w:tbl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B/Р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Поправки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Оценка ежегодных медицинских и научных потребностей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   веществах, включенных в Списки II, III и IV Конвенции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психотропных веществах 1971 года (представляется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Международному комитету по контролю над наркотиками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соответствии с резолюциями 1981/7 и 1991/44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Экономического и Социального Совета)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2715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СТРАНА/ТЕРРИТОРИЯ: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Республика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Комитет по борьбе с наркобизнесом и контролю за оборотом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наркотиков Министерства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ОТВЕТСТВЕННОГО ДОЛЖНОСТНОГО ЛИЦА: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Выборов Анатолий Николаевич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ЗВАНИЕ/ДОЛЖНОСТЬ: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Председатель Комитета по борьбе с наркобизнесом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контролю за оборотом наркотиков Министерства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 ПОДПИСЬ: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Исчисления относятся к 2012 календарному году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ПРИМЕЧАНИЯ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0"/>
      </w:tblGrid>
      <w:tr>
        <w:trPr>
          <w:trHeight w:val="1890" w:hRule="atLeast"/>
        </w:trPr>
        <w:tc>
          <w:tcPr>
            <w:tcW w:w="1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Настоящие исчисления в одном экземпляре представляются: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МЕЖДУНАРОДНОМУ КОМИТЕТУ ПО КОНТРОЛЮ НАД НАРКОТИКАМИ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Vienna International Centre,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P.O.Box 5ОО, А-1400 Vienna, Austria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Telephone: (+43-1) 26060-4277 Facsivile: (+43 1) 26060 5867/5868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Telegraphic address: UNATIONS VIENNA Telex: 135612 uno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secretariat@incd.org Internet address: http//www.incd.org/</w:t>
            </w:r>
          </w:p>
        </w:tc>
      </w:tr>
    </w:tbl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Годовой спрос на внутренние медицинские и научные цели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 будет руководствоваться представленной оценкой в течении трех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лет, если за этот период не поступит каких-либо поправок.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Количество необходимое для экспорта следует указывать отдельно.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Если они включены, просьба указать.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Оценки потребностей в веществах, включенных в Список I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4"/>
        <w:gridCol w:w="653"/>
        <w:gridCol w:w="733"/>
      </w:tblGrid>
      <w:tr>
        <w:trPr>
          <w:trHeight w:val="30" w:hRule="atLeast"/>
        </w:trPr>
        <w:tc>
          <w:tcPr>
            <w:tcW w:w="1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Вещество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</w:tr>
      <w:tr>
        <w:trPr>
          <w:trHeight w:val="30" w:hRule="atLeast"/>
        </w:trPr>
        <w:tc>
          <w:tcPr>
            <w:tcW w:w="1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Дельта-9-тетрагидроканнабинол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</w:p>
        </w:tc>
      </w:tr>
      <w:tr>
        <w:trPr>
          <w:trHeight w:val="30" w:hRule="atLeast"/>
        </w:trPr>
        <w:tc>
          <w:tcPr>
            <w:tcW w:w="1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Лизергид (ЛСД)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0,919</w:t>
            </w:r>
          </w:p>
        </w:tc>
      </w:tr>
      <w:tr>
        <w:trPr>
          <w:trHeight w:val="30" w:hRule="atLeast"/>
        </w:trPr>
        <w:tc>
          <w:tcPr>
            <w:tcW w:w="1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Мескалин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0,77</w:t>
            </w:r>
          </w:p>
        </w:tc>
      </w:tr>
      <w:tr>
        <w:trPr>
          <w:trHeight w:val="30" w:hRule="atLeast"/>
        </w:trPr>
        <w:tc>
          <w:tcPr>
            <w:tcW w:w="1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Метамфетамин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0,77</w:t>
            </w:r>
          </w:p>
        </w:tc>
      </w:tr>
      <w:tr>
        <w:trPr>
          <w:trHeight w:val="30" w:hRule="atLeast"/>
        </w:trPr>
        <w:tc>
          <w:tcPr>
            <w:tcW w:w="1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Метаквалон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1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Меткатинон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0,77</w:t>
            </w:r>
          </w:p>
        </w:tc>
      </w:tr>
      <w:tr>
        <w:trPr>
          <w:trHeight w:val="30" w:hRule="atLeast"/>
        </w:trPr>
        <w:tc>
          <w:tcPr>
            <w:tcW w:w="1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Псилоцин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1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Псилоцибин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5175" w:hRule="atLeast"/>
        </w:trPr>
        <w:tc>
          <w:tcPr>
            <w:tcW w:w="1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Синтетические каннабиноиды,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(1-Бутил-1 Н-индол-3-ил) (нафталин-1-ил) метанон (JWH-073)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2-[(1R, 3S)-3-Гидроксициклогексил]-5-(2-метилоктан-2-ил) фенол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(CP-47, 497)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2-[(1R, 3S)-3-Гидроксициклогексил]-5-(2-метилгептан-2-ил) фенол (CP-47, 497)-C6)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2-[(1R, 3S)-3-Гидроксициклогексил]-5-(2-метилдекан-2-ил) фенол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(CP-47, 497)-C9)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2-[(1R, 3S)-3-Гидроксициклогексил]-5-(2-метилнонан-2-ил) фенол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(CP-47, 497)-C8)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(6aR, 10аR)-9-(Гидроксиметил)-6,6-диметил-3-(2-метилоктан-2-ил)-6а,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10а-тетрагидробензо[с] хромен-1-ол (НU-210)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2-Метил-1-пентил-1Н-индол-3-ил-(1-нафтил) метан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(JWН-196)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2-Метил-1-пентил-1Н-индол-3-ил-(4-метил-1-нафтил) метан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(JWH-194)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2-Метил-1-пентил-1Н-индол-3-ил-(4-метокси-1-нафтил) метан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(JWH-197)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(2-Метил-1-пентил-1Н-индол-3-ил) (нафталин-1-ил) метанон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(JWН-007)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(4-Метилнафталин-1-ил) (2-метил-1-пентил-1Н-индо-3-ил) метанон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(JWH-149)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(2-Метил-1-пентил-1Н-индол-3-ил) (4-метоксинафталин-1-ил) метанон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(JWH-098)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(1-[2-(4-Морфолино) этил]-1-Н-индол-3-ил) (нафталин-1-ил) метан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(JWH-195)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(4-Метилнафталин-1-ил) (1-[2-(4-морфолино) этил]-1Н-индол-3-ил)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 (JWH-192)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(4-Метокси-1-нафтил) (1-[2-(4-морфолино) этил]-1Н-индол-3-ил) метан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(JWH-199)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(1-[2-(4-Морфолино) этил]-1Н-индол-3-ил) (нафталин-1-ил) метанон (JWI1-200)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(4-Метилнафталин-1-ил) (1-[2-(4-морфолино) этил]-1Н-индол-3-ил)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метанон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(JWH-193)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1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(4-Метокси-1-нафтил) (1-[2-(4-морфолино) этил]-1Н-индол-3-ил) метанон (JWH-198)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(Е)-1-[1-(Нафталин-1-илметилиден)-1Н-инден-3-ил] пентан (JWH-176)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(4-Метилнафталин-1-ил) (1-пентил-1Н-индол-3-ил) метанон (JWH-122)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(4-Метоксинафталин-1-ил) (1-пентил-1Н-индол-3-ил) метанон (JWH-081)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1-Пентил-1Н-индол-3-ил-(1-нафтил) метан (JWH-175)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1-Пентил-1Н-индол-3-ил-(4-метил-1-нафтил) метан (JWH-184)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1-Пентил-1Н-индол-3-ил-(4-метокси-1-нафтил) метан (JWН-185)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1-Этил-1-пентил-3-(1-нафтоил) индол (JWН-116)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1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Фенциклидин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</w:t>
            </w:r>
          </w:p>
        </w:tc>
      </w:tr>
    </w:tbl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Оценки потребностей в веществах, включенных в Список II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8"/>
        <w:gridCol w:w="932"/>
        <w:gridCol w:w="1730"/>
      </w:tblGrid>
      <w:tr>
        <w:trPr>
          <w:trHeight w:val="30" w:hRule="atLeast"/>
        </w:trPr>
        <w:tc>
          <w:tcPr>
            <w:tcW w:w="1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Вещество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</w:tr>
      <w:tr>
        <w:trPr>
          <w:trHeight w:val="30" w:hRule="atLeast"/>
        </w:trPr>
        <w:tc>
          <w:tcPr>
            <w:tcW w:w="1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Амфетамин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2,96</w:t>
            </w:r>
          </w:p>
        </w:tc>
      </w:tr>
      <w:tr>
        <w:trPr>
          <w:trHeight w:val="30" w:hRule="atLeast"/>
        </w:trPr>
        <w:tc>
          <w:tcPr>
            <w:tcW w:w="1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Бупренорфин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4,41</w:t>
            </w:r>
          </w:p>
        </w:tc>
      </w:tr>
      <w:tr>
        <w:trPr>
          <w:trHeight w:val="30" w:hRule="atLeast"/>
        </w:trPr>
        <w:tc>
          <w:tcPr>
            <w:tcW w:w="1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Кетамин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237,4</w:t>
            </w:r>
          </w:p>
        </w:tc>
      </w:tr>
      <w:tr>
        <w:trPr>
          <w:trHeight w:val="30" w:hRule="atLeast"/>
        </w:trPr>
        <w:tc>
          <w:tcPr>
            <w:tcW w:w="1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ДОЭТ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1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2С-Т-2 гидрохлорид (2,5-диметокси-4-этилтиофенетиламин гидрохлорид)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1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2С-Т-7 гидрохлорид (2,5-диметокси-4-пропилтеофенетиламин гидрохлорид)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1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2С-Т-4 гидрохлорид (2,5-диметокси-4-изопропилтеофенетиламин гидрохлорид)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210" w:hRule="atLeast"/>
        </w:trPr>
        <w:tc>
          <w:tcPr>
            <w:tcW w:w="1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2С-В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1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1-(3-хлорфенил) пиперазингидрохлорид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1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1-(4-хлорфенил) пиперазингидрохлорид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1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1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МДА (метилендиоксиамфетамин гидрохлорид)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1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МДEA (метилендиоксиэтиламфетамин гидрохлорид)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1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МДМA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1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Метилфенидат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</w:t>
            </w:r>
          </w:p>
        </w:tc>
      </w:tr>
      <w:tr>
        <w:trPr>
          <w:trHeight w:val="30" w:hRule="atLeast"/>
        </w:trPr>
        <w:tc>
          <w:tcPr>
            <w:tcW w:w="1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Пемолин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1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1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Секобарбитал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</w:tbl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Оценки потребностей в веществах, включенных в Список III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3"/>
        <w:gridCol w:w="2213"/>
        <w:gridCol w:w="3253"/>
      </w:tblGrid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</w:tr>
      <w:tr>
        <w:trPr>
          <w:trHeight w:val="12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Альпразолам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366,1</w:t>
            </w:r>
          </w:p>
        </w:tc>
      </w:tr>
      <w:tr>
        <w:trPr>
          <w:trHeight w:val="12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Аллобарбитал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12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Амобарбитал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12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Барбитал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12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Бромозепам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Бупренорфин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0,83</w:t>
            </w:r>
          </w:p>
        </w:tc>
      </w:tr>
      <w:tr>
        <w:trPr>
          <w:trHeight w:val="12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Броламфетамин гидрохлорид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0,79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Гамма-оксимаслянная кислота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624,3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Диазепам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590,43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Золпидем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Катин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Катинон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Клоназепам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289,252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Клоразепат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234,45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Кетамин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625,615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Лоразепам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Мазиндол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Медазепам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311,15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Мезапам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Мидазолам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695,291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Нитразепам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958,074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Оксазепам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329,2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Празепам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Сальвинорин 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Темазепам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Трамадол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11,75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Феназепам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Фенобарбитал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967,1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Фентермин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Флунитразепам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29,96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Флуразепам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Фенацетин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Фенетиллин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Хлордиазепоксид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701,53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Циклобарбитал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Эфедрон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3,65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Этиламфетамин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N-антраниловая кислота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</w:tbl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Годовые исчисления потребности в прекурсорах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258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СТРАНА/ТЕРРИТОРИЯ: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Республика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Комитет по борьбе с наркобизнесом и контролю за оборотом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наркотиков Министерства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ОТВЕТСТВЕННОГО ДОЛЖНОСТНОГО ЛИЦА: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Выборов Анатолий Николаевич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ЗВАНИЕ/ДОЛЖНОСТЬ: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Председатель Комитета по борьбе с наркобизнесом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контролю за оборотом наркотиков Министерства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 ПОДПИСЬ: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 Настоящие оценки вступают в силу в 2012 году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2325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Настоящая оценка в одном экземпляре представляются: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МЕЖДУНАРОДНОМУ КОМИТЕТУ ПО КОНТРОЛЮ НАД НАРКОТИКАМИ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Vienna International Centre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P.O.Box 500, A-1400 Vienna, Austria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Telephone: (+43 1) 26060-4277 Facsivile: (+43 1) 26060 5867/5868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Telegraphic address: UNANIONS VIENNA Telex: 135612 uno 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secretariat@incb.org Internet address: http://www.incd.org/</w:t>
            </w:r>
          </w:p>
        </w:tc>
      </w:tr>
    </w:tbl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Таблица 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Перечень I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3"/>
        <w:gridCol w:w="3413"/>
        <w:gridCol w:w="2853"/>
      </w:tblGrid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Ед/изм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N-Ацетилантраниловая кислота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Изосафрол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Лизергиновая кислота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3,4-Метилендиоксифенил-2-пропанон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Норэфедрин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Пиперональ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</w:tr>
      <w:tr>
        <w:trPr>
          <w:trHeight w:val="105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Псевдоэфедрин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0,2239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</w:tr>
      <w:tr>
        <w:trPr>
          <w:trHeight w:val="105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Сафрол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</w:tr>
      <w:tr>
        <w:trPr>
          <w:trHeight w:val="105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Эфедрин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Эргометрин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0,004829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Эрготамин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0,00029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1-фенил-2-пропанон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</w:tr>
    </w:tbl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Перечень II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4"/>
        <w:gridCol w:w="3344"/>
        <w:gridCol w:w="3102"/>
      </w:tblGrid>
      <w:tr>
        <w:trPr>
          <w:trHeight w:val="30" w:hRule="atLeast"/>
        </w:trPr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Ед/изм</w:t>
            </w:r>
          </w:p>
        </w:tc>
      </w:tr>
      <w:tr>
        <w:trPr>
          <w:trHeight w:val="30" w:hRule="atLeast"/>
        </w:trPr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Ангидрит уксусной кислоты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</w:tr>
      <w:tr>
        <w:trPr>
          <w:trHeight w:val="30" w:hRule="atLeast"/>
        </w:trPr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Антраниловая кислота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0,0009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</w:tr>
      <w:tr>
        <w:trPr>
          <w:trHeight w:val="30" w:hRule="atLeast"/>
        </w:trPr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Ацетон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8057366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</w:tr>
      <w:tr>
        <w:trPr>
          <w:trHeight w:val="30" w:hRule="atLeast"/>
        </w:trPr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Метилэтилкетон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</w:tr>
      <w:tr>
        <w:trPr>
          <w:trHeight w:val="30" w:hRule="atLeast"/>
        </w:trPr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Перманганат калия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748768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</w:tr>
      <w:tr>
        <w:trPr>
          <w:trHeight w:val="30" w:hRule="atLeast"/>
        </w:trPr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Пипередин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</w:tr>
      <w:tr>
        <w:trPr>
          <w:trHeight w:val="30" w:hRule="atLeast"/>
        </w:trPr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Серная кислота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1377751281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</w:tr>
      <w:tr>
        <w:trPr>
          <w:trHeight w:val="30" w:hRule="atLeast"/>
        </w:trPr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Соляная кислота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35361074,18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</w:tr>
      <w:tr>
        <w:trPr>
          <w:trHeight w:val="30" w:hRule="atLeast"/>
        </w:trPr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Толуол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1248610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</w:tr>
      <w:tr>
        <w:trPr>
          <w:trHeight w:val="30" w:hRule="atLeast"/>
        </w:trPr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Фенилуксусная кислота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0,0009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</w:tr>
      <w:tr>
        <w:trPr>
          <w:trHeight w:val="30" w:hRule="atLeast"/>
        </w:trPr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Этиловый эфир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18798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