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d3dd" w14:textId="3f2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914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15.04.2015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"утверждает формы обязательной ведомственной отчетности, проверочных листов, критерии оценки степени риска, ежегодные планы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Правила организации деятельности субъектов физкультурного (физкультурно-спортивного)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 в области здравоохранения утверждает Правила организации деятельности врачебно-физкультурных диспансеров и центров спортивной медицины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Правила соревнований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Правила перехода спортсмена из одной физкультурно-спортивной организации, физкультурно-спортивного общества (спортивного клуба) в другие физкультурно-спортивную организацию, физкультурно-спортивное общество (спортивный клуб);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на предмет соблюдения стандартов, правил и норм по эксплуатации, техническому обслуживанию спортивных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реализацию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жалобы, протест на постановление по делу об административном правонарушении и выносит решение.";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"аккредитацию республиканских общественных объединений, осуществляющих деятельность по видам спорта;";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"разработку форм обязательной ведомственной отчетности, проверочных листов, критерии оценки степени риска, ежегодные планы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освобождение от должности главных и государственных тренеров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учебно-тренировочных программ и этапов учебно-тренировочного процесса в физкультурно-спортивных и детско-юношеских спортивных организациях.";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"Министерства." заменить словом "Министерства;";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"7) принимает меры, направленные на противодействие коррупции в Министерстве, и несет персональную ответственность за принятие антикоррупционных мер.".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914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