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d26d" w14:textId="7cfd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5 апреля 2006 года № 248 "Об утверждении Правил субсидирования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августа 2011 года № 943. Утратило силу постановлением Правительства Республики Казахстан от 23 декабря 2015 года № 1034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23.12.2015 </w:t>
      </w:r>
      <w:r>
        <w:rPr>
          <w:rFonts w:ascii="Times New Roman"/>
          <w:b w:val="false"/>
          <w:i w:val="false"/>
          <w:color w:val="ff0000"/>
          <w:sz w:val="28"/>
        </w:rPr>
        <w:t>№ 1034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апреля 2006 года № 248 "Об утверждении Правил субсидирования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(САПП Республики Казахстан, 2006 г., № 12, ст. 113)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"водопользователь - физическое или юридическое лицо, которому в порядке, установленном законодательством Республики Казахстан, предоставлено право использования водных ресурсов для удовлетворения собственных нужд и (или) коммерческих интересов;";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Субсидии предназначаются для полного или частичного возмещения затрат (удешевления стоимости услуг) вододателям, обслуживающим особо важные групповые и локальные системы водоснабжения по подаче питьевой воды водопользователям.";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Размер выделяемых субсидий на 1 (один) кубометр поданной питьевой воды для вододателей в разрезе групповых водопроводов и локальных систем водоснабжения, являющихся безальтернативными источниками питьевого водоснабжения, одобренных Республиканской бюджетной комиссией на соответствующие финансовые годы, определяется Минсельхозом, как разница между тарифом на услуги по подаче питьевой воды, утвержденным уполномоченным государственным органом, осуществляющим руководство в сферах естественных монополий и на регулируемых рынках, за оказанные услуги по подаче питьевой воды гарантированного качества в пределах установленного лимита за минусом:</w:t>
      </w:r>
      <w:r>
        <w:br/>
      </w:r>
      <w:r>
        <w:rPr>
          <w:rFonts w:ascii="Times New Roman"/>
          <w:b w:val="false"/>
          <w:i w:val="false"/>
          <w:color w:val="000000"/>
          <w:sz w:val="28"/>
        </w:rPr>
        <w:t>
      1) 30 (тридцать) тенге за 1 (один) кубометр поданной питьевой воды водопользователям, имеющим в домах или квартирах внутреннее водоснабжение, оснащенных индивидуальными приборами учета воды;</w:t>
      </w:r>
      <w:r>
        <w:br/>
      </w:r>
      <w:r>
        <w:rPr>
          <w:rFonts w:ascii="Times New Roman"/>
          <w:b w:val="false"/>
          <w:i w:val="false"/>
          <w:color w:val="000000"/>
          <w:sz w:val="28"/>
        </w:rPr>
        <w:t>
      2) 40 (сорок) тенге за 1 (один) кубометр поданной питьевой воды водопользователям, пользующимся сетями водоснабжения, находящимся на границах балансовой принадлежности и оснащенных едиными приборами учета воды;</w:t>
      </w:r>
      <w:r>
        <w:br/>
      </w:r>
      <w:r>
        <w:rPr>
          <w:rFonts w:ascii="Times New Roman"/>
          <w:b w:val="false"/>
          <w:i w:val="false"/>
          <w:color w:val="000000"/>
          <w:sz w:val="28"/>
        </w:rPr>
        <w:t>
      3) 0 (ноль) тенге за 1 (один) кубометр поданной воды из особо важных групповых и локальных систем водоснабжения, являющихся безальтернативными источниками питьевого водоснабжения, требующей дальнейшей очистки и доведения ее до состояния питьевого водопотребления.";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7 изложить в следующей редакции:</w:t>
      </w:r>
      <w:r>
        <w:br/>
      </w:r>
      <w:r>
        <w:rPr>
          <w:rFonts w:ascii="Times New Roman"/>
          <w:b w:val="false"/>
          <w:i w:val="false"/>
          <w:color w:val="000000"/>
          <w:sz w:val="28"/>
        </w:rPr>
        <w:t>
      "1) представляет в областное Управление сельского хозяйства (города республиканского значения, столицы) согласованный с территориальным органом уполномоченного органа в области использования и охраны водного фонда, водоснабжения, водоотведения и районными отделами сельского хозяйства (городов областного значения) перечень водопользователей, с которыми заключаются договоры на подачу питьевой воды по тарифу с учетом субсидирования, с указанием объемов подаваемой питьевой воды, платы за предоставленные услуги и тарифа с учетом субсидирования на услуги по подаче питьевой воды, утвержденного уполномоченным органом, осуществляющим руководство в сферах естественных монополий и на регулируемых рынках (далее - перечень водопользователей);";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к Правилам субсидирования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изложить в новой редакции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9"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августа 2011 года № 943 </w:t>
      </w:r>
    </w:p>
    <w:bookmarkEnd w:id="1"/>
    <w:bookmarkStart w:name="z10"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Правилам субсидирования стоимости услуг по подаче</w:t>
      </w:r>
      <w:r>
        <w:br/>
      </w:r>
      <w:r>
        <w:rPr>
          <w:rFonts w:ascii="Times New Roman"/>
          <w:b w:val="false"/>
          <w:i w:val="false"/>
          <w:color w:val="000000"/>
          <w:sz w:val="28"/>
        </w:rPr>
        <w:t>
питьевой воды из особо важных групповых и локальных</w:t>
      </w:r>
      <w:r>
        <w:br/>
      </w:r>
      <w:r>
        <w:rPr>
          <w:rFonts w:ascii="Times New Roman"/>
          <w:b w:val="false"/>
          <w:i w:val="false"/>
          <w:color w:val="000000"/>
          <w:sz w:val="28"/>
        </w:rPr>
        <w:t>
систем водоснабжения, являющихся безальтернативными</w:t>
      </w:r>
      <w:r>
        <w:br/>
      </w:r>
      <w:r>
        <w:rPr>
          <w:rFonts w:ascii="Times New Roman"/>
          <w:b w:val="false"/>
          <w:i w:val="false"/>
          <w:color w:val="000000"/>
          <w:sz w:val="28"/>
        </w:rPr>
        <w:t>
источниками питьевого водоснабжения        </w:t>
      </w:r>
    </w:p>
    <w:bookmarkEnd w:id="2"/>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Областной (города республиканского значения,</w:t>
      </w:r>
      <w:r>
        <w:br/>
      </w:r>
      <w:r>
        <w:rPr>
          <w:rFonts w:ascii="Times New Roman"/>
          <w:b w:val="false"/>
          <w:i w:val="false"/>
          <w:color w:val="000000"/>
          <w:sz w:val="28"/>
        </w:rPr>
        <w:t xml:space="preserve">
столицы) Управление сельского хозяйства </w:t>
      </w:r>
      <w:r>
        <w:br/>
      </w:r>
      <w:r>
        <w:rPr>
          <w:rFonts w:ascii="Times New Roman"/>
          <w:b w:val="false"/>
          <w:i w:val="false"/>
          <w:color w:val="000000"/>
          <w:sz w:val="28"/>
        </w:rPr>
        <w:t xml:space="preserve">
___________________________ "___"     </w:t>
      </w:r>
      <w:r>
        <w:br/>
      </w:r>
      <w:r>
        <w:rPr>
          <w:rFonts w:ascii="Times New Roman"/>
          <w:b w:val="false"/>
          <w:i w:val="false"/>
          <w:color w:val="000000"/>
          <w:sz w:val="28"/>
        </w:rPr>
        <w:t xml:space="preserve">
_____________ 20___ г.             </w:t>
      </w:r>
    </w:p>
    <w:bookmarkStart w:name="z11" w:id="3"/>
    <w:p>
      <w:pPr>
        <w:spacing w:after="0"/>
        <w:ind w:left="0"/>
        <w:jc w:val="both"/>
      </w:pPr>
      <w:r>
        <w:rPr>
          <w:rFonts w:ascii="Times New Roman"/>
          <w:b w:val="false"/>
          <w:i w:val="false"/>
          <w:color w:val="000000"/>
          <w:sz w:val="28"/>
        </w:rPr>
        <w:t>
           </w:t>
      </w:r>
      <w:r>
        <w:rPr>
          <w:rFonts w:ascii="Times New Roman"/>
          <w:b/>
          <w:i w:val="false"/>
          <w:color w:val="000000"/>
          <w:sz w:val="28"/>
        </w:rPr>
        <w:t>Сводный реестр фактически оказанных услуг по подаче</w:t>
      </w:r>
      <w:r>
        <w:br/>
      </w:r>
      <w:r>
        <w:rPr>
          <w:rFonts w:ascii="Times New Roman"/>
          <w:b w:val="false"/>
          <w:i w:val="false"/>
          <w:color w:val="000000"/>
          <w:sz w:val="28"/>
        </w:rPr>
        <w:t>
                  </w:t>
      </w:r>
      <w:r>
        <w:rPr>
          <w:rFonts w:ascii="Times New Roman"/>
          <w:b/>
          <w:i w:val="false"/>
          <w:color w:val="000000"/>
          <w:sz w:val="28"/>
        </w:rPr>
        <w:t>питьевой воды в разрезе водопользователей</w:t>
      </w:r>
      <w:r>
        <w:rPr>
          <w:rFonts w:ascii="Times New Roman"/>
          <w:b w:val="false"/>
          <w:i w:val="false"/>
          <w:color w:val="000000"/>
          <w:sz w:val="28"/>
        </w:rPr>
        <w:t> </w:t>
      </w:r>
      <w:r>
        <w:br/>
      </w:r>
      <w:r>
        <w:rPr>
          <w:rFonts w:ascii="Times New Roman"/>
          <w:b w:val="false"/>
          <w:i w:val="false"/>
          <w:color w:val="000000"/>
          <w:sz w:val="28"/>
        </w:rPr>
        <w:t xml:space="preserve">
                      ________________________ за _________ 20___г. </w:t>
      </w:r>
      <w:r>
        <w:br/>
      </w:r>
      <w:r>
        <w:rPr>
          <w:rFonts w:ascii="Times New Roman"/>
          <w:b w:val="false"/>
          <w:i w:val="false"/>
          <w:color w:val="000000"/>
          <w:sz w:val="28"/>
        </w:rPr>
        <w:t>
                      (наименование вододателя)     (месяц)</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2419"/>
        <w:gridCol w:w="1990"/>
        <w:gridCol w:w="2527"/>
        <w:gridCol w:w="2678"/>
        <w:gridCol w:w="3989"/>
      </w:tblGrid>
      <w:tr>
        <w:trPr>
          <w:trHeight w:val="630" w:hRule="atLeast"/>
        </w:trPr>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w:t>
            </w:r>
            <w:r>
              <w:rPr>
                <w:rFonts w:ascii="Times New Roman"/>
                <w:b w:val="false"/>
                <w:i w:val="false"/>
                <w:color w:val="000000"/>
                <w:sz w:val="20"/>
              </w:rPr>
              <w:t>п/п</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водополь-</w:t>
            </w:r>
            <w:r>
              <w:br/>
            </w:r>
            <w:r>
              <w:rPr>
                <w:rFonts w:ascii="Times New Roman"/>
                <w:b w:val="false"/>
                <w:i w:val="false"/>
                <w:color w:val="000000"/>
                <w:sz w:val="20"/>
              </w:rPr>
              <w:t>
</w:t>
            </w:r>
            <w:r>
              <w:rPr>
                <w:rFonts w:ascii="Times New Roman"/>
                <w:b w:val="false"/>
                <w:i w:val="false"/>
                <w:color w:val="000000"/>
                <w:sz w:val="20"/>
              </w:rPr>
              <w:t>зователей</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Лимит </w:t>
            </w:r>
            <w:r>
              <w:br/>
            </w:r>
            <w:r>
              <w:rPr>
                <w:rFonts w:ascii="Times New Roman"/>
                <w:b w:val="false"/>
                <w:i w:val="false"/>
                <w:color w:val="000000"/>
                <w:sz w:val="20"/>
              </w:rPr>
              <w:t>
</w:t>
            </w:r>
            <w:r>
              <w:rPr>
                <w:rFonts w:ascii="Times New Roman"/>
                <w:b w:val="false"/>
                <w:i w:val="false"/>
                <w:color w:val="000000"/>
                <w:sz w:val="20"/>
              </w:rPr>
              <w:t xml:space="preserve">водоподачи </w:t>
            </w:r>
            <w:r>
              <w:br/>
            </w:r>
            <w:r>
              <w:rPr>
                <w:rFonts w:ascii="Times New Roman"/>
                <w:b w:val="false"/>
                <w:i w:val="false"/>
                <w:color w:val="000000"/>
                <w:sz w:val="20"/>
              </w:rPr>
              <w:t>
</w:t>
            </w:r>
            <w:r>
              <w:rPr>
                <w:rFonts w:ascii="Times New Roman"/>
                <w:b w:val="false"/>
                <w:i w:val="false"/>
                <w:color w:val="000000"/>
                <w:sz w:val="20"/>
              </w:rPr>
              <w:t>тыс. 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Подано воды, тыс. м3</w:t>
            </w:r>
          </w:p>
        </w:tc>
        <w:tc>
          <w:tcPr>
            <w:tcW w:w="3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Утвержденный тариф, </w:t>
            </w:r>
            <w:r>
              <w:br/>
            </w:r>
            <w:r>
              <w:rPr>
                <w:rFonts w:ascii="Times New Roman"/>
                <w:b w:val="false"/>
                <w:i w:val="false"/>
                <w:color w:val="000000"/>
                <w:sz w:val="20"/>
              </w:rPr>
              <w:t>
</w:t>
            </w:r>
            <w:r>
              <w:rPr>
                <w:rFonts w:ascii="Times New Roman"/>
                <w:b w:val="false"/>
                <w:i w:val="false"/>
                <w:color w:val="000000"/>
                <w:sz w:val="20"/>
              </w:rPr>
              <w:t>тенге за 1000 м3</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 года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w:t>
            </w:r>
            <w:r>
              <w:rPr>
                <w:rFonts w:ascii="Times New Roman"/>
                <w:b w:val="false"/>
                <w:i w:val="false"/>
                <w:color w:val="000000"/>
                <w:sz w:val="20"/>
              </w:rPr>
              <w:t>отчетный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5"/>
        <w:gridCol w:w="2429"/>
        <w:gridCol w:w="2622"/>
        <w:gridCol w:w="2515"/>
        <w:gridCol w:w="2559"/>
        <w:gridCol w:w="2260"/>
      </w:tblGrid>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оказанных </w:t>
            </w:r>
            <w:r>
              <w:br/>
            </w:r>
            <w:r>
              <w:rPr>
                <w:rFonts w:ascii="Times New Roman"/>
                <w:b w:val="false"/>
                <w:i w:val="false"/>
                <w:color w:val="000000"/>
                <w:sz w:val="20"/>
              </w:rPr>
              <w:t>
</w:t>
            </w:r>
            <w:r>
              <w:rPr>
                <w:rFonts w:ascii="Times New Roman"/>
                <w:b w:val="false"/>
                <w:i w:val="false"/>
                <w:color w:val="000000"/>
                <w:sz w:val="20"/>
              </w:rPr>
              <w:t>услуг,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субсидии (____ % от</w:t>
            </w:r>
            <w:r>
              <w:br/>
            </w:r>
            <w:r>
              <w:rPr>
                <w:rFonts w:ascii="Times New Roman"/>
                <w:b w:val="false"/>
                <w:i w:val="false"/>
                <w:color w:val="000000"/>
                <w:sz w:val="20"/>
              </w:rPr>
              <w:t>
</w:t>
            </w:r>
            <w:r>
              <w:rPr>
                <w:rFonts w:ascii="Times New Roman"/>
                <w:b w:val="false"/>
                <w:i w:val="false"/>
                <w:color w:val="000000"/>
                <w:sz w:val="20"/>
              </w:rPr>
              <w:t xml:space="preserve">затрат, учтенных в тарифных </w:t>
            </w:r>
            <w:r>
              <w:br/>
            </w:r>
            <w:r>
              <w:rPr>
                <w:rFonts w:ascii="Times New Roman"/>
                <w:b w:val="false"/>
                <w:i w:val="false"/>
                <w:color w:val="000000"/>
                <w:sz w:val="20"/>
              </w:rPr>
              <w:t>
</w:t>
            </w:r>
            <w:r>
              <w:rPr>
                <w:rFonts w:ascii="Times New Roman"/>
                <w:b w:val="false"/>
                <w:i w:val="false"/>
                <w:color w:val="000000"/>
                <w:sz w:val="20"/>
              </w:rPr>
              <w:t>сметах), тенге</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Выплачено </w:t>
            </w:r>
            <w:r>
              <w:br/>
            </w:r>
            <w:r>
              <w:rPr>
                <w:rFonts w:ascii="Times New Roman"/>
                <w:b w:val="false"/>
                <w:i w:val="false"/>
                <w:color w:val="000000"/>
                <w:sz w:val="20"/>
              </w:rPr>
              <w:t>
</w:t>
            </w:r>
            <w:r>
              <w:rPr>
                <w:rFonts w:ascii="Times New Roman"/>
                <w:b w:val="false"/>
                <w:i w:val="false"/>
                <w:color w:val="000000"/>
                <w:sz w:val="20"/>
              </w:rPr>
              <w:t>субсидий с</w:t>
            </w:r>
            <w:r>
              <w:br/>
            </w:r>
            <w:r>
              <w:rPr>
                <w:rFonts w:ascii="Times New Roman"/>
                <w:b w:val="false"/>
                <w:i w:val="false"/>
                <w:color w:val="000000"/>
                <w:sz w:val="20"/>
              </w:rPr>
              <w:t>
</w:t>
            </w:r>
            <w:r>
              <w:rPr>
                <w:rFonts w:ascii="Times New Roman"/>
                <w:b w:val="false"/>
                <w:i w:val="false"/>
                <w:color w:val="000000"/>
                <w:sz w:val="20"/>
              </w:rPr>
              <w:t>начала года,</w:t>
            </w:r>
            <w:r>
              <w:br/>
            </w:r>
            <w:r>
              <w:rPr>
                <w:rFonts w:ascii="Times New Roman"/>
                <w:b w:val="false"/>
                <w:i w:val="false"/>
                <w:color w:val="000000"/>
                <w:sz w:val="20"/>
              </w:rPr>
              <w:t>
</w:t>
            </w:r>
            <w:r>
              <w:rPr>
                <w:rFonts w:ascii="Times New Roman"/>
                <w:b w:val="false"/>
                <w:i w:val="false"/>
                <w:color w:val="000000"/>
                <w:sz w:val="20"/>
              </w:rPr>
              <w:t>тенге</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Подлежит </w:t>
            </w:r>
            <w:r>
              <w:br/>
            </w:r>
            <w:r>
              <w:rPr>
                <w:rFonts w:ascii="Times New Roman"/>
                <w:b w:val="false"/>
                <w:i w:val="false"/>
                <w:color w:val="000000"/>
                <w:sz w:val="20"/>
              </w:rPr>
              <w:t>
</w:t>
            </w:r>
            <w:r>
              <w:rPr>
                <w:rFonts w:ascii="Times New Roman"/>
                <w:b w:val="false"/>
                <w:i w:val="false"/>
                <w:color w:val="000000"/>
                <w:sz w:val="20"/>
              </w:rPr>
              <w:t xml:space="preserve">к выплате, </w:t>
            </w:r>
            <w:r>
              <w:br/>
            </w:r>
            <w:r>
              <w:rPr>
                <w:rFonts w:ascii="Times New Roman"/>
                <w:b w:val="false"/>
                <w:i w:val="false"/>
                <w:color w:val="000000"/>
                <w:sz w:val="20"/>
              </w:rPr>
              <w:t>
</w:t>
            </w:r>
            <w:r>
              <w:rPr>
                <w:rFonts w:ascii="Times New Roman"/>
                <w:b w:val="false"/>
                <w:i w:val="false"/>
                <w:color w:val="000000"/>
                <w:sz w:val="20"/>
              </w:rPr>
              <w:t>тенге</w:t>
            </w:r>
          </w:p>
        </w:tc>
      </w:tr>
      <w:tr>
        <w:trPr>
          <w:trHeight w:val="6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начала </w:t>
            </w:r>
            <w:r>
              <w:br/>
            </w:r>
            <w:r>
              <w:rPr>
                <w:rFonts w:ascii="Times New Roman"/>
                <w:b w:val="false"/>
                <w:i w:val="false"/>
                <w:color w:val="000000"/>
                <w:sz w:val="20"/>
              </w:rPr>
              <w:t>
</w:t>
            </w:r>
            <w:r>
              <w:rPr>
                <w:rFonts w:ascii="Times New Roman"/>
                <w:b w:val="false"/>
                <w:i w:val="false"/>
                <w:color w:val="000000"/>
                <w:sz w:val="20"/>
              </w:rPr>
              <w:t>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за</w:t>
            </w:r>
            <w:r>
              <w:br/>
            </w:r>
            <w:r>
              <w:rPr>
                <w:rFonts w:ascii="Times New Roman"/>
                <w:b w:val="false"/>
                <w:i w:val="false"/>
                <w:color w:val="000000"/>
                <w:sz w:val="20"/>
              </w:rPr>
              <w:t>
</w:t>
            </w:r>
            <w:r>
              <w:rPr>
                <w:rFonts w:ascii="Times New Roman"/>
                <w:b w:val="false"/>
                <w:i w:val="false"/>
                <w:color w:val="000000"/>
                <w:sz w:val="20"/>
              </w:rPr>
              <w:t>отчетный месяц</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w:t>
            </w:r>
            <w:r>
              <w:br/>
            </w:r>
            <w:r>
              <w:rPr>
                <w:rFonts w:ascii="Times New Roman"/>
                <w:b w:val="false"/>
                <w:i w:val="false"/>
                <w:color w:val="000000"/>
                <w:sz w:val="20"/>
              </w:rPr>
              <w:t>
</w:t>
            </w:r>
            <w:r>
              <w:rPr>
                <w:rFonts w:ascii="Times New Roman"/>
                <w:b w:val="false"/>
                <w:i w:val="false"/>
                <w:color w:val="000000"/>
                <w:sz w:val="20"/>
              </w:rPr>
              <w:t>года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за</w:t>
            </w:r>
            <w:r>
              <w:br/>
            </w:r>
            <w:r>
              <w:rPr>
                <w:rFonts w:ascii="Times New Roman"/>
                <w:b w:val="false"/>
                <w:i w:val="false"/>
                <w:color w:val="000000"/>
                <w:sz w:val="20"/>
              </w:rPr>
              <w:t>
</w:t>
            </w:r>
            <w:r>
              <w:rPr>
                <w:rFonts w:ascii="Times New Roman"/>
                <w:b w:val="false"/>
                <w:i w:val="false"/>
                <w:color w:val="000000"/>
                <w:sz w:val="20"/>
              </w:rPr>
              <w:t>отчетный месяц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Вододатель ______________________________ </w:t>
      </w:r>
      <w:r>
        <w:br/>
      </w:r>
      <w:r>
        <w:rPr>
          <w:rFonts w:ascii="Times New Roman"/>
          <w:b w:val="false"/>
          <w:i w:val="false"/>
          <w:color w:val="000000"/>
          <w:sz w:val="28"/>
        </w:rPr>
        <w:t>
__________________________________</w:t>
      </w:r>
      <w:r>
        <w:br/>
      </w:r>
      <w:r>
        <w:rPr>
          <w:rFonts w:ascii="Times New Roman"/>
          <w:b w:val="false"/>
          <w:i w:val="false"/>
          <w:color w:val="000000"/>
          <w:sz w:val="28"/>
        </w:rPr>
        <w:t>
Примечание: В графе 2 водопользователи приводятся в том же порядке, что и в перечне водопользователей, утвержденном областным Управлением сельского хозяйства (города республиканского значения, столицы)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