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ff1d3" w14:textId="a1ff1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Соглашения между Правительством Республики Казахстан и Правительством Республики Болгария о взаимной защите секретной информации</w:t>
      </w:r>
    </w:p>
    <w:p>
      <w:pPr>
        <w:spacing w:after="0"/>
        <w:ind w:left="0"/>
        <w:jc w:val="both"/>
      </w:pPr>
      <w:r>
        <w:rPr>
          <w:rFonts w:ascii="Times New Roman"/>
          <w:b w:val="false"/>
          <w:i w:val="false"/>
          <w:color w:val="000000"/>
          <w:sz w:val="28"/>
        </w:rPr>
        <w:t>Постановление Правительства Республики Казахстан от 26 августа 2011 года № 969</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Утвердить Соглашение между Правительством Республики Казахстан и Правительством Республики Болгария о взаимной защите секретной информации, совершенное в городе Астана 1 июня 2011 года.</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со дня подписания.</w:t>
      </w:r>
    </w:p>
    <w:bookmarkEnd w:id="0"/>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bookmarkStart w:name="z4" w:id="1"/>
    <w:p>
      <w:pPr>
        <w:spacing w:after="0"/>
        <w:ind w:left="0"/>
        <w:jc w:val="left"/>
      </w:pPr>
      <w:r>
        <w:rPr>
          <w:rFonts w:ascii="Times New Roman"/>
          <w:b/>
          <w:i w:val="false"/>
          <w:color w:val="000000"/>
        </w:rPr>
        <w:t xml:space="preserve"> 
СОГЛАШЕНИЕ</w:t>
      </w:r>
      <w:r>
        <w:br/>
      </w:r>
      <w:r>
        <w:rPr>
          <w:rFonts w:ascii="Times New Roman"/>
          <w:b/>
          <w:i w:val="false"/>
          <w:color w:val="000000"/>
        </w:rPr>
        <w:t>
между Правительством Республики Казахстан</w:t>
      </w:r>
      <w:r>
        <w:br/>
      </w:r>
      <w:r>
        <w:rPr>
          <w:rFonts w:ascii="Times New Roman"/>
          <w:b/>
          <w:i w:val="false"/>
          <w:color w:val="000000"/>
        </w:rPr>
        <w:t>
и Правительством Республики Болгария</w:t>
      </w:r>
      <w:r>
        <w:br/>
      </w:r>
      <w:r>
        <w:rPr>
          <w:rFonts w:ascii="Times New Roman"/>
          <w:b/>
          <w:i w:val="false"/>
          <w:color w:val="000000"/>
        </w:rPr>
        <w:t>
о взаимной защите секретной информации</w:t>
      </w:r>
    </w:p>
    <w:bookmarkEnd w:id="1"/>
    <w:p>
      <w:pPr>
        <w:spacing w:after="0"/>
        <w:ind w:left="0"/>
        <w:jc w:val="both"/>
      </w:pPr>
      <w:r>
        <w:rPr>
          <w:rFonts w:ascii="Times New Roman"/>
          <w:b w:val="false"/>
          <w:i w:val="false"/>
          <w:color w:val="ff0000"/>
          <w:sz w:val="28"/>
        </w:rPr>
        <w:t>(Вступило в силу 11 октября 2011 года -</w:t>
      </w:r>
      <w:r>
        <w:br/>
      </w:r>
      <w:r>
        <w:rPr>
          <w:rFonts w:ascii="Times New Roman"/>
          <w:b w:val="false"/>
          <w:i w:val="false"/>
          <w:color w:val="000000"/>
          <w:sz w:val="28"/>
        </w:rPr>
        <w:t>
</w:t>
      </w:r>
      <w:r>
        <w:rPr>
          <w:rFonts w:ascii="Times New Roman"/>
          <w:b w:val="false"/>
          <w:i w:val="false"/>
          <w:color w:val="ff0000"/>
          <w:sz w:val="28"/>
        </w:rPr>
        <w:t>Бюллетень международных договоров РК, 2011 г., № 6, ст. 78)</w:t>
      </w:r>
    </w:p>
    <w:bookmarkStart w:name="z5" w:id="2"/>
    <w:p>
      <w:pPr>
        <w:spacing w:after="0"/>
        <w:ind w:left="0"/>
        <w:jc w:val="both"/>
      </w:pPr>
      <w:r>
        <w:rPr>
          <w:rFonts w:ascii="Times New Roman"/>
          <w:b w:val="false"/>
          <w:i w:val="false"/>
          <w:color w:val="000000"/>
          <w:sz w:val="28"/>
        </w:rPr>
        <w:t>
      Правительство Республики Казахстан и Правительство Республики Болгария, именуемые в дальнейшем Сторонами,</w:t>
      </w:r>
      <w:r>
        <w:br/>
      </w:r>
      <w:r>
        <w:rPr>
          <w:rFonts w:ascii="Times New Roman"/>
          <w:b w:val="false"/>
          <w:i w:val="false"/>
          <w:color w:val="000000"/>
          <w:sz w:val="28"/>
        </w:rPr>
        <w:t>
</w:t>
      </w:r>
      <w:r>
        <w:rPr>
          <w:rFonts w:ascii="Times New Roman"/>
          <w:b w:val="false"/>
          <w:i w:val="false"/>
          <w:color w:val="000000"/>
          <w:sz w:val="28"/>
        </w:rPr>
        <w:t>
      учитывая взаимные намерения в расширении двухстороннего сотрудничества в политической, военной и экономической сферах деятельности,</w:t>
      </w:r>
      <w:r>
        <w:br/>
      </w:r>
      <w:r>
        <w:rPr>
          <w:rFonts w:ascii="Times New Roman"/>
          <w:b w:val="false"/>
          <w:i w:val="false"/>
          <w:color w:val="000000"/>
          <w:sz w:val="28"/>
        </w:rPr>
        <w:t>
</w:t>
      </w:r>
      <w:r>
        <w:rPr>
          <w:rFonts w:ascii="Times New Roman"/>
          <w:b w:val="false"/>
          <w:i w:val="false"/>
          <w:color w:val="000000"/>
          <w:sz w:val="28"/>
        </w:rPr>
        <w:t>
      руководствуясь желанием урегулировать вопросы взаимной защиты секретной информации, обмениваемой между Сторонами или создаваемой в рамках взаимного сотрудничества,</w:t>
      </w:r>
      <w:r>
        <w:br/>
      </w:r>
      <w:r>
        <w:rPr>
          <w:rFonts w:ascii="Times New Roman"/>
          <w:b w:val="false"/>
          <w:i w:val="false"/>
          <w:color w:val="000000"/>
          <w:sz w:val="28"/>
        </w:rPr>
        <w:t>
</w:t>
      </w:r>
      <w:r>
        <w:rPr>
          <w:rFonts w:ascii="Times New Roman"/>
          <w:b w:val="false"/>
          <w:i w:val="false"/>
          <w:color w:val="000000"/>
          <w:sz w:val="28"/>
        </w:rPr>
        <w:t>
      согласились о нижеследующем:</w:t>
      </w:r>
    </w:p>
    <w:bookmarkEnd w:id="2"/>
    <w:bookmarkStart w:name="z9" w:id="3"/>
    <w:p>
      <w:pPr>
        <w:spacing w:after="0"/>
        <w:ind w:left="0"/>
        <w:jc w:val="left"/>
      </w:pPr>
      <w:r>
        <w:rPr>
          <w:rFonts w:ascii="Times New Roman"/>
          <w:b/>
          <w:i w:val="false"/>
          <w:color w:val="000000"/>
        </w:rPr>
        <w:t xml:space="preserve"> 
Статья 1</w:t>
      </w:r>
      <w:r>
        <w:br/>
      </w:r>
      <w:r>
        <w:rPr>
          <w:rFonts w:ascii="Times New Roman"/>
          <w:b/>
          <w:i w:val="false"/>
          <w:color w:val="000000"/>
        </w:rPr>
        <w:t>
Определения</w:t>
      </w:r>
    </w:p>
    <w:bookmarkEnd w:id="3"/>
    <w:bookmarkStart w:name="z10" w:id="4"/>
    <w:p>
      <w:pPr>
        <w:spacing w:after="0"/>
        <w:ind w:left="0"/>
        <w:jc w:val="both"/>
      </w:pPr>
      <w:r>
        <w:rPr>
          <w:rFonts w:ascii="Times New Roman"/>
          <w:b w:val="false"/>
          <w:i w:val="false"/>
          <w:color w:val="000000"/>
          <w:sz w:val="28"/>
        </w:rPr>
        <w:t>
      В настоящем Соглашении определено следующее:</w:t>
      </w:r>
      <w:r>
        <w:br/>
      </w:r>
      <w:r>
        <w:rPr>
          <w:rFonts w:ascii="Times New Roman"/>
          <w:b w:val="false"/>
          <w:i w:val="false"/>
          <w:color w:val="000000"/>
          <w:sz w:val="28"/>
        </w:rPr>
        <w:t>
</w:t>
      </w:r>
      <w:r>
        <w:rPr>
          <w:rFonts w:ascii="Times New Roman"/>
          <w:b w:val="false"/>
          <w:i w:val="false"/>
          <w:color w:val="000000"/>
          <w:sz w:val="28"/>
        </w:rPr>
        <w:t>
      секретная информация - информация, документы или материалы, передаваемые и/или образовавшиеся в процессе сотрудничества, вне зависимости от их формы, природы или способа передачи, которым в соответствии со степенью их секретности присваивается гриф секретности или устанавливается степень защиты и которые в интересах национальной безопасности и в соответствии с национальными законодательствами государств Сторон требуют защиты от разглашения, утери, присвоения, несанкционированного доступа или любого другого вида компрометации;</w:t>
      </w:r>
      <w:r>
        <w:br/>
      </w:r>
      <w:r>
        <w:rPr>
          <w:rFonts w:ascii="Times New Roman"/>
          <w:b w:val="false"/>
          <w:i w:val="false"/>
          <w:color w:val="000000"/>
          <w:sz w:val="28"/>
        </w:rPr>
        <w:t>
</w:t>
      </w:r>
      <w:r>
        <w:rPr>
          <w:rFonts w:ascii="Times New Roman"/>
          <w:b w:val="false"/>
          <w:i w:val="false"/>
          <w:color w:val="000000"/>
          <w:sz w:val="28"/>
        </w:rPr>
        <w:t>
      носители секретной информации - материальные объекты, в том числе физические поля, в которых секретная информация находит свое отображение в виде символов, образов, сигналов, технических решений и процессов, позволяющих их распознавать и идентифицировать;</w:t>
      </w:r>
      <w:r>
        <w:br/>
      </w:r>
      <w:r>
        <w:rPr>
          <w:rFonts w:ascii="Times New Roman"/>
          <w:b w:val="false"/>
          <w:i w:val="false"/>
          <w:color w:val="000000"/>
          <w:sz w:val="28"/>
        </w:rPr>
        <w:t>
</w:t>
      </w:r>
      <w:r>
        <w:rPr>
          <w:rFonts w:ascii="Times New Roman"/>
          <w:b w:val="false"/>
          <w:i w:val="false"/>
          <w:color w:val="000000"/>
          <w:sz w:val="28"/>
        </w:rPr>
        <w:t>
      допуск к секретной информации - право физического лица на доступ к секретной информации или право уполномоченного органа на осуществление деятельности с использованием секретной информации, предоставленное в соответствии с национальными законодательствами государств Сторон;</w:t>
      </w:r>
      <w:r>
        <w:br/>
      </w:r>
      <w:r>
        <w:rPr>
          <w:rFonts w:ascii="Times New Roman"/>
          <w:b w:val="false"/>
          <w:i w:val="false"/>
          <w:color w:val="000000"/>
          <w:sz w:val="28"/>
        </w:rPr>
        <w:t>
</w:t>
      </w:r>
      <w:r>
        <w:rPr>
          <w:rFonts w:ascii="Times New Roman"/>
          <w:b w:val="false"/>
          <w:i w:val="false"/>
          <w:color w:val="000000"/>
          <w:sz w:val="28"/>
        </w:rPr>
        <w:t>
      доступ к секретной информации - ознакомление с секретной информацией физического лица, имеющего допуск к секретной информации;</w:t>
      </w:r>
      <w:r>
        <w:br/>
      </w:r>
      <w:r>
        <w:rPr>
          <w:rFonts w:ascii="Times New Roman"/>
          <w:b w:val="false"/>
          <w:i w:val="false"/>
          <w:color w:val="000000"/>
          <w:sz w:val="28"/>
        </w:rPr>
        <w:t>
</w:t>
      </w:r>
      <w:r>
        <w:rPr>
          <w:rFonts w:ascii="Times New Roman"/>
          <w:b w:val="false"/>
          <w:i w:val="false"/>
          <w:color w:val="000000"/>
          <w:sz w:val="28"/>
        </w:rPr>
        <w:t>
      гриф секретности - реквизит, проставляемый на носителе секретной информации и/или указываемый в сопроводительной документации на него, свидетельствующий о степени секретности информации, содержащейся в их носителе;</w:t>
      </w:r>
      <w:r>
        <w:br/>
      </w:r>
      <w:r>
        <w:rPr>
          <w:rFonts w:ascii="Times New Roman"/>
          <w:b w:val="false"/>
          <w:i w:val="false"/>
          <w:color w:val="000000"/>
          <w:sz w:val="28"/>
        </w:rPr>
        <w:t>
</w:t>
      </w:r>
      <w:r>
        <w:rPr>
          <w:rFonts w:ascii="Times New Roman"/>
          <w:b w:val="false"/>
          <w:i w:val="false"/>
          <w:color w:val="000000"/>
          <w:sz w:val="28"/>
        </w:rPr>
        <w:t>
      компетентный орган - государственный орган Стороны, осуществляющий контроль за обеспечением защиты секретной информации и координацию в рамках настоящего Соглашения;</w:t>
      </w:r>
      <w:r>
        <w:br/>
      </w:r>
      <w:r>
        <w:rPr>
          <w:rFonts w:ascii="Times New Roman"/>
          <w:b w:val="false"/>
          <w:i w:val="false"/>
          <w:color w:val="000000"/>
          <w:sz w:val="28"/>
        </w:rPr>
        <w:t>
</w:t>
      </w:r>
      <w:r>
        <w:rPr>
          <w:rFonts w:ascii="Times New Roman"/>
          <w:b w:val="false"/>
          <w:i w:val="false"/>
          <w:color w:val="000000"/>
          <w:sz w:val="28"/>
        </w:rPr>
        <w:t>
      уполномоченный орган - государственный орган или организация, которые в соответствии с национальными законодательствами государств Сторон уполномочены создавать, получать, передавать, хранить, использовать, защищать передаваемую и/или образовавшуюся в процессе сотрудничества Сторон секретную информацию;</w:t>
      </w:r>
      <w:r>
        <w:br/>
      </w:r>
      <w:r>
        <w:rPr>
          <w:rFonts w:ascii="Times New Roman"/>
          <w:b w:val="false"/>
          <w:i w:val="false"/>
          <w:color w:val="000000"/>
          <w:sz w:val="28"/>
        </w:rPr>
        <w:t>
</w:t>
      </w:r>
      <w:r>
        <w:rPr>
          <w:rFonts w:ascii="Times New Roman"/>
          <w:b w:val="false"/>
          <w:i w:val="false"/>
          <w:color w:val="000000"/>
          <w:sz w:val="28"/>
        </w:rPr>
        <w:t>
      договор - договор (контракт), заключаемый между уполномоченными  органами, в рамках которого предусматривается передача, и (или)  образование секретной информации.</w:t>
      </w:r>
    </w:p>
    <w:bookmarkEnd w:id="4"/>
    <w:bookmarkStart w:name="z19" w:id="5"/>
    <w:p>
      <w:pPr>
        <w:spacing w:after="0"/>
        <w:ind w:left="0"/>
        <w:jc w:val="left"/>
      </w:pPr>
      <w:r>
        <w:rPr>
          <w:rFonts w:ascii="Times New Roman"/>
          <w:b/>
          <w:i w:val="false"/>
          <w:color w:val="000000"/>
        </w:rPr>
        <w:t xml:space="preserve"> 
Статья 2</w:t>
      </w:r>
      <w:r>
        <w:br/>
      </w:r>
      <w:r>
        <w:rPr>
          <w:rFonts w:ascii="Times New Roman"/>
          <w:b/>
          <w:i w:val="false"/>
          <w:color w:val="000000"/>
        </w:rPr>
        <w:t>
Цель Соглашения</w:t>
      </w:r>
    </w:p>
    <w:bookmarkEnd w:id="5"/>
    <w:bookmarkStart w:name="z20" w:id="6"/>
    <w:p>
      <w:pPr>
        <w:spacing w:after="0"/>
        <w:ind w:left="0"/>
        <w:jc w:val="both"/>
      </w:pPr>
      <w:r>
        <w:rPr>
          <w:rFonts w:ascii="Times New Roman"/>
          <w:b w:val="false"/>
          <w:i w:val="false"/>
          <w:color w:val="000000"/>
          <w:sz w:val="28"/>
        </w:rPr>
        <w:t>
      Целью настоящего Соглашения является обеспечение взаимной защиты секретной информации переданной/полученной и/или образовавшейся в ходе сотрудничества между Сторонами.</w:t>
      </w:r>
    </w:p>
    <w:bookmarkEnd w:id="6"/>
    <w:bookmarkStart w:name="z21" w:id="7"/>
    <w:p>
      <w:pPr>
        <w:spacing w:after="0"/>
        <w:ind w:left="0"/>
        <w:jc w:val="both"/>
      </w:pPr>
      <w:r>
        <w:rPr>
          <w:rFonts w:ascii="Times New Roman"/>
          <w:b w:val="false"/>
          <w:i w:val="false"/>
          <w:color w:val="000000"/>
          <w:sz w:val="28"/>
        </w:rPr>
        <w:t>
</w:t>
      </w:r>
      <w:r>
        <w:rPr>
          <w:rFonts w:ascii="Times New Roman"/>
          <w:b/>
          <w:i w:val="false"/>
          <w:color w:val="000000"/>
          <w:sz w:val="28"/>
        </w:rPr>
        <w:t>                           Статья 3</w:t>
      </w:r>
      <w:r>
        <w:br/>
      </w:r>
      <w:r>
        <w:rPr>
          <w:rFonts w:ascii="Times New Roman"/>
          <w:b w:val="false"/>
          <w:i w:val="false"/>
          <w:color w:val="000000"/>
          <w:sz w:val="28"/>
        </w:rPr>
        <w:t>
             </w:t>
      </w:r>
      <w:r>
        <w:rPr>
          <w:rFonts w:ascii="Times New Roman"/>
          <w:b/>
          <w:i w:val="false"/>
          <w:color w:val="000000"/>
          <w:sz w:val="28"/>
        </w:rPr>
        <w:t>Сопоставимость степеней секретности</w:t>
      </w:r>
    </w:p>
    <w:bookmarkEnd w:id="7"/>
    <w:bookmarkStart w:name="z22" w:id="8"/>
    <w:p>
      <w:pPr>
        <w:spacing w:after="0"/>
        <w:ind w:left="0"/>
        <w:jc w:val="both"/>
      </w:pPr>
      <w:r>
        <w:rPr>
          <w:rFonts w:ascii="Times New Roman"/>
          <w:b w:val="false"/>
          <w:i w:val="false"/>
          <w:color w:val="000000"/>
          <w:sz w:val="28"/>
        </w:rPr>
        <w:t>
      Стороны в соответствии с настоящим Соглашением и на основании законодательных и иных нормативных правовых актов своих государств, устанавливают, что степени секретности и соответствующие им грифы секретности сопоставляются следующим образом:</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73"/>
        <w:gridCol w:w="4813"/>
        <w:gridCol w:w="5413"/>
      </w:tblGrid>
      <w:tr>
        <w:trPr>
          <w:trHeight w:val="30" w:hRule="atLeast"/>
        </w:trPr>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Республике</w:t>
            </w:r>
            <w:r>
              <w:br/>
            </w:r>
            <w:r>
              <w:rPr>
                <w:rFonts w:ascii="Times New Roman"/>
                <w:b w:val="false"/>
                <w:i w:val="false"/>
                <w:color w:val="000000"/>
                <w:sz w:val="20"/>
              </w:rPr>
              <w:t>
Казахстан</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Эквивалентное</w:t>
            </w:r>
            <w:r>
              <w:br/>
            </w:r>
            <w:r>
              <w:rPr>
                <w:rFonts w:ascii="Times New Roman"/>
                <w:b w:val="false"/>
                <w:i w:val="false"/>
                <w:color w:val="000000"/>
                <w:sz w:val="20"/>
              </w:rPr>
              <w:t>
выражение на русском</w:t>
            </w:r>
            <w:r>
              <w:br/>
            </w:r>
            <w:r>
              <w:rPr>
                <w:rFonts w:ascii="Times New Roman"/>
                <w:b w:val="false"/>
                <w:i w:val="false"/>
                <w:color w:val="000000"/>
                <w:sz w:val="20"/>
              </w:rPr>
              <w:t>
языке</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Республике Болгария</w:t>
            </w:r>
          </w:p>
        </w:tc>
      </w:tr>
      <w:tr>
        <w:trPr>
          <w:trHeight w:val="30" w:hRule="atLeast"/>
        </w:trPr>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 ҚҰПИЯ</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СОВЕРШЕННО СЕКРЕТНО</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СЕКРЕТНО</w:t>
            </w:r>
          </w:p>
        </w:tc>
      </w:tr>
      <w:tr>
        <w:trPr>
          <w:trHeight w:val="30" w:hRule="atLeast"/>
        </w:trPr>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ҚҰПИЯ</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СЕКРЕТНО</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ПОВЕРИТЕЛНО</w:t>
            </w:r>
          </w:p>
        </w:tc>
      </w:tr>
      <w:tr>
        <w:trPr>
          <w:trHeight w:val="30" w:hRule="atLeast"/>
        </w:trPr>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БАБЫНДА</w:t>
            </w:r>
            <w:r>
              <w:br/>
            </w:r>
            <w:r>
              <w:rPr>
                <w:rFonts w:ascii="Times New Roman"/>
                <w:b w:val="false"/>
                <w:i w:val="false"/>
                <w:color w:val="000000"/>
                <w:sz w:val="20"/>
              </w:rPr>
              <w:t>
ПАЙДАЛАНУ ҮШІН</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СЛУЖЕБНОГО</w:t>
            </w:r>
            <w:r>
              <w:br/>
            </w:r>
            <w:r>
              <w:rPr>
                <w:rFonts w:ascii="Times New Roman"/>
                <w:b w:val="false"/>
                <w:i w:val="false"/>
                <w:color w:val="000000"/>
                <w:sz w:val="20"/>
              </w:rPr>
              <w:t>
ПОЛЬЗОВАНИЯ</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СЛУЖЕБНО ПОЛЗВАНЕ</w:t>
            </w:r>
          </w:p>
        </w:tc>
      </w:tr>
    </w:tbl>
    <w:bookmarkStart w:name="z23" w:id="9"/>
    <w:p>
      <w:pPr>
        <w:spacing w:after="0"/>
        <w:ind w:left="0"/>
        <w:jc w:val="left"/>
      </w:pPr>
      <w:r>
        <w:rPr>
          <w:rFonts w:ascii="Times New Roman"/>
          <w:b/>
          <w:i w:val="false"/>
          <w:color w:val="000000"/>
        </w:rPr>
        <w:t xml:space="preserve"> 
Статья 4</w:t>
      </w:r>
      <w:r>
        <w:br/>
      </w:r>
      <w:r>
        <w:rPr>
          <w:rFonts w:ascii="Times New Roman"/>
          <w:b/>
          <w:i w:val="false"/>
          <w:color w:val="000000"/>
        </w:rPr>
        <w:t>
Меры по защите секретной информации</w:t>
      </w:r>
    </w:p>
    <w:bookmarkEnd w:id="9"/>
    <w:bookmarkStart w:name="z24" w:id="10"/>
    <w:p>
      <w:pPr>
        <w:spacing w:after="0"/>
        <w:ind w:left="0"/>
        <w:jc w:val="both"/>
      </w:pPr>
      <w:r>
        <w:rPr>
          <w:rFonts w:ascii="Times New Roman"/>
          <w:b w:val="false"/>
          <w:i w:val="false"/>
          <w:color w:val="000000"/>
          <w:sz w:val="28"/>
        </w:rPr>
        <w:t>
      1. Стороны обязуются:</w:t>
      </w:r>
      <w:r>
        <w:br/>
      </w:r>
      <w:r>
        <w:rPr>
          <w:rFonts w:ascii="Times New Roman"/>
          <w:b w:val="false"/>
          <w:i w:val="false"/>
          <w:color w:val="000000"/>
          <w:sz w:val="28"/>
        </w:rPr>
        <w:t>
</w:t>
      </w:r>
      <w:r>
        <w:rPr>
          <w:rFonts w:ascii="Times New Roman"/>
          <w:b w:val="false"/>
          <w:i w:val="false"/>
          <w:color w:val="000000"/>
          <w:sz w:val="28"/>
        </w:rPr>
        <w:t>
      защищать секретную информацию, переданную другой Стороной и (или) образовавшуюся в процессе сотрудничества;</w:t>
      </w:r>
      <w:r>
        <w:br/>
      </w:r>
      <w:r>
        <w:rPr>
          <w:rFonts w:ascii="Times New Roman"/>
          <w:b w:val="false"/>
          <w:i w:val="false"/>
          <w:color w:val="000000"/>
          <w:sz w:val="28"/>
        </w:rPr>
        <w:t>
</w:t>
      </w:r>
      <w:r>
        <w:rPr>
          <w:rFonts w:ascii="Times New Roman"/>
          <w:b w:val="false"/>
          <w:i w:val="false"/>
          <w:color w:val="000000"/>
          <w:sz w:val="28"/>
        </w:rPr>
        <w:t>
      не изменять гриф секретности полученной секретной информации без письменного согласия Стороны, ее передавшей;</w:t>
      </w:r>
      <w:r>
        <w:br/>
      </w:r>
      <w:r>
        <w:rPr>
          <w:rFonts w:ascii="Times New Roman"/>
          <w:b w:val="false"/>
          <w:i w:val="false"/>
          <w:color w:val="000000"/>
          <w:sz w:val="28"/>
        </w:rPr>
        <w:t>
</w:t>
      </w:r>
      <w:r>
        <w:rPr>
          <w:rFonts w:ascii="Times New Roman"/>
          <w:b w:val="false"/>
          <w:i w:val="false"/>
          <w:color w:val="000000"/>
          <w:sz w:val="28"/>
        </w:rPr>
        <w:t>
      применять в отношении полученной и (или) образовавшейся в процессе сотрудничества секретной информации такие же меры защиты, которые применяются в отношении собственной секретной информации такой же степени секретности (сопоставимой в соответствии со статьей 3 настоящего Соглашения);</w:t>
      </w:r>
      <w:r>
        <w:br/>
      </w:r>
      <w:r>
        <w:rPr>
          <w:rFonts w:ascii="Times New Roman"/>
          <w:b w:val="false"/>
          <w:i w:val="false"/>
          <w:color w:val="000000"/>
          <w:sz w:val="28"/>
        </w:rPr>
        <w:t>
</w:t>
      </w:r>
      <w:r>
        <w:rPr>
          <w:rFonts w:ascii="Times New Roman"/>
          <w:b w:val="false"/>
          <w:i w:val="false"/>
          <w:color w:val="000000"/>
          <w:sz w:val="28"/>
        </w:rPr>
        <w:t>
      использовать секретную информацию, полученную от другой Стороны, исключительно в предусмотренных при ее передаче целях;</w:t>
      </w:r>
      <w:r>
        <w:br/>
      </w:r>
      <w:r>
        <w:rPr>
          <w:rFonts w:ascii="Times New Roman"/>
          <w:b w:val="false"/>
          <w:i w:val="false"/>
          <w:color w:val="000000"/>
          <w:sz w:val="28"/>
        </w:rPr>
        <w:t>
</w:t>
      </w:r>
      <w:r>
        <w:rPr>
          <w:rFonts w:ascii="Times New Roman"/>
          <w:b w:val="false"/>
          <w:i w:val="false"/>
          <w:color w:val="000000"/>
          <w:sz w:val="28"/>
        </w:rPr>
        <w:t>
      не предоставлять третьей стороне доступ к полученной, а также образовавшейся в процессе сотрудничества секретной информации без предварительного письменного согласия передавшей Стороны.</w:t>
      </w:r>
      <w:r>
        <w:br/>
      </w:r>
      <w:r>
        <w:rPr>
          <w:rFonts w:ascii="Times New Roman"/>
          <w:b w:val="false"/>
          <w:i w:val="false"/>
          <w:color w:val="000000"/>
          <w:sz w:val="28"/>
        </w:rPr>
        <w:t>
</w:t>
      </w:r>
      <w:r>
        <w:rPr>
          <w:rFonts w:ascii="Times New Roman"/>
          <w:b w:val="false"/>
          <w:i w:val="false"/>
          <w:color w:val="000000"/>
          <w:sz w:val="28"/>
        </w:rPr>
        <w:t>
      2. Доступ к секретной информации предоставляется только лицам, которым она необходима для выполнения служебных обязанностей, в целях, предусмотренных при ее передаче, в том числе и в процессе обучения, при наличии у них допуска к секретной информации соответствующей степени секретности.</w:t>
      </w:r>
      <w:r>
        <w:br/>
      </w:r>
      <w:r>
        <w:rPr>
          <w:rFonts w:ascii="Times New Roman"/>
          <w:b w:val="false"/>
          <w:i w:val="false"/>
          <w:color w:val="000000"/>
          <w:sz w:val="28"/>
        </w:rPr>
        <w:t>
</w:t>
      </w:r>
      <w:r>
        <w:rPr>
          <w:rFonts w:ascii="Times New Roman"/>
          <w:b w:val="false"/>
          <w:i w:val="false"/>
          <w:color w:val="000000"/>
          <w:sz w:val="28"/>
        </w:rPr>
        <w:t>
      3. В случае необходимости дополнительные требования по защите секретной информации (с изложением обязательств по обращению с секретной информацией и указанием мер по ее защите) включаются в соответствующие договоры.</w:t>
      </w:r>
    </w:p>
    <w:bookmarkEnd w:id="10"/>
    <w:bookmarkStart w:name="z32" w:id="11"/>
    <w:p>
      <w:pPr>
        <w:spacing w:after="0"/>
        <w:ind w:left="0"/>
        <w:jc w:val="left"/>
      </w:pPr>
      <w:r>
        <w:rPr>
          <w:rFonts w:ascii="Times New Roman"/>
          <w:b/>
          <w:i w:val="false"/>
          <w:color w:val="000000"/>
        </w:rPr>
        <w:t xml:space="preserve"> 
Статья 5</w:t>
      </w:r>
      <w:r>
        <w:br/>
      </w:r>
      <w:r>
        <w:rPr>
          <w:rFonts w:ascii="Times New Roman"/>
          <w:b/>
          <w:i w:val="false"/>
          <w:color w:val="000000"/>
        </w:rPr>
        <w:t>
Компетентные органы</w:t>
      </w:r>
    </w:p>
    <w:bookmarkEnd w:id="11"/>
    <w:bookmarkStart w:name="z33" w:id="12"/>
    <w:p>
      <w:pPr>
        <w:spacing w:after="0"/>
        <w:ind w:left="0"/>
        <w:jc w:val="both"/>
      </w:pPr>
      <w:r>
        <w:rPr>
          <w:rFonts w:ascii="Times New Roman"/>
          <w:b w:val="false"/>
          <w:i w:val="false"/>
          <w:color w:val="000000"/>
          <w:sz w:val="28"/>
        </w:rPr>
        <w:t>
      1. В соответствии с национальными законодательствами своих государств, Стороны определяют компетентные органы, о чем уведомляют друг друга по дипломатическим каналам.</w:t>
      </w:r>
      <w:r>
        <w:br/>
      </w:r>
      <w:r>
        <w:rPr>
          <w:rFonts w:ascii="Times New Roman"/>
          <w:b w:val="false"/>
          <w:i w:val="false"/>
          <w:color w:val="000000"/>
          <w:sz w:val="28"/>
        </w:rPr>
        <w:t>
</w:t>
      </w:r>
      <w:r>
        <w:rPr>
          <w:rFonts w:ascii="Times New Roman"/>
          <w:b w:val="false"/>
          <w:i w:val="false"/>
          <w:color w:val="000000"/>
          <w:sz w:val="28"/>
        </w:rPr>
        <w:t>
      2. В целях обеспечения тесного сотрудничества и осуществления настоящего Соглашения, компетентные органы могут проводить консультации по запросу, направленному одной из Сторон.</w:t>
      </w:r>
      <w:r>
        <w:br/>
      </w:r>
      <w:r>
        <w:rPr>
          <w:rFonts w:ascii="Times New Roman"/>
          <w:b w:val="false"/>
          <w:i w:val="false"/>
          <w:color w:val="000000"/>
          <w:sz w:val="28"/>
        </w:rPr>
        <w:t>
</w:t>
      </w:r>
      <w:r>
        <w:rPr>
          <w:rFonts w:ascii="Times New Roman"/>
          <w:b w:val="false"/>
          <w:i w:val="false"/>
          <w:color w:val="000000"/>
          <w:sz w:val="28"/>
        </w:rPr>
        <w:t>
      3. В целях достижения и сохранения соответствующих стандартов безопасности, соответствующие компетентные органы по запросу должны предоставлять друг другу информацию о стандартах безопасности, процедурах и практике в сфере защиты секретной информации, используемой соответствующей Стороной.</w:t>
      </w:r>
    </w:p>
    <w:bookmarkEnd w:id="12"/>
    <w:bookmarkStart w:name="z36" w:id="13"/>
    <w:p>
      <w:pPr>
        <w:spacing w:after="0"/>
        <w:ind w:left="0"/>
        <w:jc w:val="left"/>
      </w:pPr>
      <w:r>
        <w:rPr>
          <w:rFonts w:ascii="Times New Roman"/>
          <w:b/>
          <w:i w:val="false"/>
          <w:color w:val="000000"/>
        </w:rPr>
        <w:t xml:space="preserve"> 
Статья 6</w:t>
      </w:r>
      <w:r>
        <w:br/>
      </w:r>
      <w:r>
        <w:rPr>
          <w:rFonts w:ascii="Times New Roman"/>
          <w:b/>
          <w:i w:val="false"/>
          <w:color w:val="000000"/>
        </w:rPr>
        <w:t>
Способы передачи секретной информации</w:t>
      </w:r>
    </w:p>
    <w:bookmarkEnd w:id="13"/>
    <w:bookmarkStart w:name="z37" w:id="14"/>
    <w:p>
      <w:pPr>
        <w:spacing w:after="0"/>
        <w:ind w:left="0"/>
        <w:jc w:val="both"/>
      </w:pPr>
      <w:r>
        <w:rPr>
          <w:rFonts w:ascii="Times New Roman"/>
          <w:b w:val="false"/>
          <w:i w:val="false"/>
          <w:color w:val="000000"/>
          <w:sz w:val="28"/>
        </w:rPr>
        <w:t>
      1. Решение о передаче секретной информации принимается Сторонами в каждом отдельном случае, в соответствии с национальными законодательствами государств Сторон.</w:t>
      </w:r>
      <w:r>
        <w:br/>
      </w:r>
      <w:r>
        <w:rPr>
          <w:rFonts w:ascii="Times New Roman"/>
          <w:b w:val="false"/>
          <w:i w:val="false"/>
          <w:color w:val="000000"/>
          <w:sz w:val="28"/>
        </w:rPr>
        <w:t>
</w:t>
      </w:r>
      <w:r>
        <w:rPr>
          <w:rFonts w:ascii="Times New Roman"/>
          <w:b w:val="false"/>
          <w:i w:val="false"/>
          <w:color w:val="000000"/>
          <w:sz w:val="28"/>
        </w:rPr>
        <w:t>
      2. Если уполномоченный орган одной Стороны намерен передать секретную информацию уполномоченному органу другой Стороны, то он предварительно запрашивает у компетентного органа своей Стороны письменное подтверждение того, что уполномоченный орган другой Стороны имеет допуск к секретной информации.</w:t>
      </w:r>
      <w:r>
        <w:br/>
      </w:r>
      <w:r>
        <w:rPr>
          <w:rFonts w:ascii="Times New Roman"/>
          <w:b w:val="false"/>
          <w:i w:val="false"/>
          <w:color w:val="000000"/>
          <w:sz w:val="28"/>
        </w:rPr>
        <w:t>
</w:t>
      </w:r>
      <w:r>
        <w:rPr>
          <w:rFonts w:ascii="Times New Roman"/>
          <w:b w:val="false"/>
          <w:i w:val="false"/>
          <w:color w:val="000000"/>
          <w:sz w:val="28"/>
        </w:rPr>
        <w:t>
      Компетентный орган одной Стороны запрашивает у компетентного органа другой Стороны письменное подтверждение наличия у уполномоченного органа другой Стороны допуска к секретной информации.</w:t>
      </w:r>
      <w:r>
        <w:br/>
      </w:r>
      <w:r>
        <w:rPr>
          <w:rFonts w:ascii="Times New Roman"/>
          <w:b w:val="false"/>
          <w:i w:val="false"/>
          <w:color w:val="000000"/>
          <w:sz w:val="28"/>
        </w:rPr>
        <w:t>
</w:t>
      </w:r>
      <w:r>
        <w:rPr>
          <w:rFonts w:ascii="Times New Roman"/>
          <w:b w:val="false"/>
          <w:i w:val="false"/>
          <w:color w:val="000000"/>
          <w:sz w:val="28"/>
        </w:rPr>
        <w:t>
      3. Передача секретной информации осуществляется по дипломатическим каналам или иным способом, согласованным компетентными органами Сторон. Соответствующий уполномоченный орган другой Стороны подтверждает получение секретной информации.</w:t>
      </w:r>
      <w:r>
        <w:br/>
      </w:r>
      <w:r>
        <w:rPr>
          <w:rFonts w:ascii="Times New Roman"/>
          <w:b w:val="false"/>
          <w:i w:val="false"/>
          <w:color w:val="000000"/>
          <w:sz w:val="28"/>
        </w:rPr>
        <w:t>
</w:t>
      </w:r>
      <w:r>
        <w:rPr>
          <w:rFonts w:ascii="Times New Roman"/>
          <w:b w:val="false"/>
          <w:i w:val="false"/>
          <w:color w:val="000000"/>
          <w:sz w:val="28"/>
        </w:rPr>
        <w:t>
      4. Для передачи секретной информации значительного объема, уполномоченные органы в соответствии с законодательными и иными нормативными правовыми актами своих государств договариваются о способе транспортировки, маршруте и форме сопровождения.</w:t>
      </w:r>
    </w:p>
    <w:bookmarkEnd w:id="14"/>
    <w:bookmarkStart w:name="z42" w:id="15"/>
    <w:p>
      <w:pPr>
        <w:spacing w:after="0"/>
        <w:ind w:left="0"/>
        <w:jc w:val="left"/>
      </w:pPr>
      <w:r>
        <w:rPr>
          <w:rFonts w:ascii="Times New Roman"/>
          <w:b/>
          <w:i w:val="false"/>
          <w:color w:val="000000"/>
        </w:rPr>
        <w:t xml:space="preserve"> 
Статья 7</w:t>
      </w:r>
      <w:r>
        <w:br/>
      </w:r>
      <w:r>
        <w:rPr>
          <w:rFonts w:ascii="Times New Roman"/>
          <w:b/>
          <w:i w:val="false"/>
          <w:color w:val="000000"/>
        </w:rPr>
        <w:t>
Обращение с секретной информацией</w:t>
      </w:r>
    </w:p>
    <w:bookmarkEnd w:id="15"/>
    <w:bookmarkStart w:name="z43" w:id="16"/>
    <w:p>
      <w:pPr>
        <w:spacing w:after="0"/>
        <w:ind w:left="0"/>
        <w:jc w:val="both"/>
      </w:pPr>
      <w:r>
        <w:rPr>
          <w:rFonts w:ascii="Times New Roman"/>
          <w:b w:val="false"/>
          <w:i w:val="false"/>
          <w:color w:val="000000"/>
          <w:sz w:val="28"/>
        </w:rPr>
        <w:t>
      1. Уполномоченным органом, ответственным за получение секретной информации на переданных носителях, дополнительно проставляется гриф секретности, сопоставляемый в соответствии со </w:t>
      </w:r>
      <w:r>
        <w:rPr>
          <w:rFonts w:ascii="Times New Roman"/>
          <w:b w:val="false"/>
          <w:i w:val="false"/>
          <w:color w:val="000000"/>
          <w:sz w:val="28"/>
        </w:rPr>
        <w:t>статьей 3</w:t>
      </w:r>
      <w:r>
        <w:rPr>
          <w:rFonts w:ascii="Times New Roman"/>
          <w:b w:val="false"/>
          <w:i w:val="false"/>
          <w:color w:val="000000"/>
          <w:sz w:val="28"/>
        </w:rPr>
        <w:t xml:space="preserve"> настоящего Соглашения.</w:t>
      </w:r>
      <w:r>
        <w:br/>
      </w:r>
      <w:r>
        <w:rPr>
          <w:rFonts w:ascii="Times New Roman"/>
          <w:b w:val="false"/>
          <w:i w:val="false"/>
          <w:color w:val="000000"/>
          <w:sz w:val="28"/>
        </w:rPr>
        <w:t>
</w:t>
      </w:r>
      <w:r>
        <w:rPr>
          <w:rFonts w:ascii="Times New Roman"/>
          <w:b w:val="false"/>
          <w:i w:val="false"/>
          <w:color w:val="000000"/>
          <w:sz w:val="28"/>
        </w:rPr>
        <w:t>
      2. В случае перевода полученной секретной информации на другой язык, ее копирования или тиражирования на носителе секретной информации проставляется гриф секретности, соответствующий грифу секретности оригинала.</w:t>
      </w:r>
      <w:r>
        <w:br/>
      </w:r>
      <w:r>
        <w:rPr>
          <w:rFonts w:ascii="Times New Roman"/>
          <w:b w:val="false"/>
          <w:i w:val="false"/>
          <w:color w:val="000000"/>
          <w:sz w:val="28"/>
        </w:rPr>
        <w:t>
</w:t>
      </w:r>
      <w:r>
        <w:rPr>
          <w:rFonts w:ascii="Times New Roman"/>
          <w:b w:val="false"/>
          <w:i w:val="false"/>
          <w:color w:val="000000"/>
          <w:sz w:val="28"/>
        </w:rPr>
        <w:t>
      3. На носителе секретной информации, образовавшейся на основе переданной секретной информации, проставляется гриф секретности не ниже грифа секретности переданной секретной информации.</w:t>
      </w:r>
      <w:r>
        <w:br/>
      </w:r>
      <w:r>
        <w:rPr>
          <w:rFonts w:ascii="Times New Roman"/>
          <w:b w:val="false"/>
          <w:i w:val="false"/>
          <w:color w:val="000000"/>
          <w:sz w:val="28"/>
        </w:rPr>
        <w:t>
</w:t>
      </w:r>
      <w:r>
        <w:rPr>
          <w:rFonts w:ascii="Times New Roman"/>
          <w:b w:val="false"/>
          <w:i w:val="false"/>
          <w:color w:val="000000"/>
          <w:sz w:val="28"/>
        </w:rPr>
        <w:t>
      4. Секретная информация учитывается и хранится в получившем ее уполномоченном органе, в соответствии с требованиями, действующими в отношении собственной секретной информации Сторон.</w:t>
      </w:r>
      <w:r>
        <w:br/>
      </w:r>
      <w:r>
        <w:rPr>
          <w:rFonts w:ascii="Times New Roman"/>
          <w:b w:val="false"/>
          <w:i w:val="false"/>
          <w:color w:val="000000"/>
          <w:sz w:val="28"/>
        </w:rPr>
        <w:t>
</w:t>
      </w:r>
      <w:r>
        <w:rPr>
          <w:rFonts w:ascii="Times New Roman"/>
          <w:b w:val="false"/>
          <w:i w:val="false"/>
          <w:color w:val="000000"/>
          <w:sz w:val="28"/>
        </w:rPr>
        <w:t>
      5. Степень секретности секретной информации и соответствующий гриф секретности на ее носителе не могут быть изменены без письменного согласия уполномоченного органа Стороны, передавшей ее.</w:t>
      </w:r>
      <w:r>
        <w:br/>
      </w:r>
      <w:r>
        <w:rPr>
          <w:rFonts w:ascii="Times New Roman"/>
          <w:b w:val="false"/>
          <w:i w:val="false"/>
          <w:color w:val="000000"/>
          <w:sz w:val="28"/>
        </w:rPr>
        <w:t>
</w:t>
      </w:r>
      <w:r>
        <w:rPr>
          <w:rFonts w:ascii="Times New Roman"/>
          <w:b w:val="false"/>
          <w:i w:val="false"/>
          <w:color w:val="000000"/>
          <w:sz w:val="28"/>
        </w:rPr>
        <w:t>
      6. Степень секретности секретной информации, образовавшейся в процессе сотрудничества Сторон, определяется или изменяется по взаимному согласованию уполномоченных органов Сторон.</w:t>
      </w:r>
      <w:r>
        <w:br/>
      </w:r>
      <w:r>
        <w:rPr>
          <w:rFonts w:ascii="Times New Roman"/>
          <w:b w:val="false"/>
          <w:i w:val="false"/>
          <w:color w:val="000000"/>
          <w:sz w:val="28"/>
        </w:rPr>
        <w:t>
</w:t>
      </w:r>
      <w:r>
        <w:rPr>
          <w:rFonts w:ascii="Times New Roman"/>
          <w:b w:val="false"/>
          <w:i w:val="false"/>
          <w:color w:val="000000"/>
          <w:sz w:val="28"/>
        </w:rPr>
        <w:t>
      7. Рассекречивание секретной информации, образовавшейся в процессе сотрудничества, осуществляется по согласованию уполномоченных органов Сторон.</w:t>
      </w:r>
      <w:r>
        <w:br/>
      </w:r>
      <w:r>
        <w:rPr>
          <w:rFonts w:ascii="Times New Roman"/>
          <w:b w:val="false"/>
          <w:i w:val="false"/>
          <w:color w:val="000000"/>
          <w:sz w:val="28"/>
        </w:rPr>
        <w:t>
</w:t>
      </w:r>
      <w:r>
        <w:rPr>
          <w:rFonts w:ascii="Times New Roman"/>
          <w:b w:val="false"/>
          <w:i w:val="false"/>
          <w:color w:val="000000"/>
          <w:sz w:val="28"/>
        </w:rPr>
        <w:t>
      8. Об изменении степени секретности секретной информации или ее рассекречивании уполномоченный орган Стороны, ее передавшей, в возможно короткие сроки письменно уведомляет уполномоченный орган другой Стороны.</w:t>
      </w:r>
      <w:r>
        <w:br/>
      </w:r>
      <w:r>
        <w:rPr>
          <w:rFonts w:ascii="Times New Roman"/>
          <w:b w:val="false"/>
          <w:i w:val="false"/>
          <w:color w:val="000000"/>
          <w:sz w:val="28"/>
        </w:rPr>
        <w:t>
</w:t>
      </w:r>
      <w:r>
        <w:rPr>
          <w:rFonts w:ascii="Times New Roman"/>
          <w:b w:val="false"/>
          <w:i w:val="false"/>
          <w:color w:val="000000"/>
          <w:sz w:val="28"/>
        </w:rPr>
        <w:t>
      9. В случае, если секретная информация копируется, все оригинальные грифы секретности должны быть скопированы или обозначены на каждой копии (экземпляре). Скопированная информация должна находиться под таким же самым контролем, как и исходная информация. Количество экземпляров должно быть ограничено до числа, необходимого для официальных целей.</w:t>
      </w:r>
      <w:r>
        <w:br/>
      </w:r>
      <w:r>
        <w:rPr>
          <w:rFonts w:ascii="Times New Roman"/>
          <w:b w:val="false"/>
          <w:i w:val="false"/>
          <w:color w:val="000000"/>
          <w:sz w:val="28"/>
        </w:rPr>
        <w:t>
</w:t>
      </w:r>
      <w:r>
        <w:rPr>
          <w:rFonts w:ascii="Times New Roman"/>
          <w:b w:val="false"/>
          <w:i w:val="false"/>
          <w:color w:val="000000"/>
          <w:sz w:val="28"/>
        </w:rPr>
        <w:t>
      10. Копирование (тиражирование) секретной информации осуществляется по письменному разрешению уполномоченного органа Стороны, передавшей секретную информацию.</w:t>
      </w:r>
      <w:r>
        <w:br/>
      </w:r>
      <w:r>
        <w:rPr>
          <w:rFonts w:ascii="Times New Roman"/>
          <w:b w:val="false"/>
          <w:i w:val="false"/>
          <w:color w:val="000000"/>
          <w:sz w:val="28"/>
        </w:rPr>
        <w:t>
</w:t>
      </w:r>
      <w:r>
        <w:rPr>
          <w:rFonts w:ascii="Times New Roman"/>
          <w:b w:val="false"/>
          <w:i w:val="false"/>
          <w:color w:val="000000"/>
          <w:sz w:val="28"/>
        </w:rPr>
        <w:t>
      11. Уничтожение секретной информации предварительно согласовывается с уполномоченным органом Стороны, передавшей ее. Уничтожение секретной информации (ее носителей) подтверждается документально, а сам процесс уничтожения должен обеспечивать невозможность ее воспроизведения и восстановления. О возвращении или об уничтожении секретной информации (ее носителей) письменно уведомляется уполномоченный орган Стороны, передавшей ее.</w:t>
      </w:r>
      <w:r>
        <w:br/>
      </w:r>
      <w:r>
        <w:rPr>
          <w:rFonts w:ascii="Times New Roman"/>
          <w:b w:val="false"/>
          <w:i w:val="false"/>
          <w:color w:val="000000"/>
          <w:sz w:val="28"/>
        </w:rPr>
        <w:t>
</w:t>
      </w:r>
      <w:r>
        <w:rPr>
          <w:rFonts w:ascii="Times New Roman"/>
          <w:b w:val="false"/>
          <w:i w:val="false"/>
          <w:color w:val="000000"/>
          <w:sz w:val="28"/>
        </w:rPr>
        <w:t>
      В случае возникновения кризисной ситуации, когда невозможной является защита и возврат секретной информации, созданной или переданной в рамках настоящего Соглашения, данная секретная информация должна быть уничтожена немедленно. Сторона - получатель должна незамедлительно уведомить об этом компетентный орган Стороны - отправителя.</w:t>
      </w:r>
    </w:p>
    <w:bookmarkEnd w:id="16"/>
    <w:bookmarkStart w:name="z55" w:id="17"/>
    <w:p>
      <w:pPr>
        <w:spacing w:after="0"/>
        <w:ind w:left="0"/>
        <w:jc w:val="left"/>
      </w:pPr>
      <w:r>
        <w:rPr>
          <w:rFonts w:ascii="Times New Roman"/>
          <w:b/>
          <w:i w:val="false"/>
          <w:color w:val="000000"/>
        </w:rPr>
        <w:t xml:space="preserve"> 
Статья 8</w:t>
      </w:r>
      <w:r>
        <w:br/>
      </w:r>
      <w:r>
        <w:rPr>
          <w:rFonts w:ascii="Times New Roman"/>
          <w:b/>
          <w:i w:val="false"/>
          <w:color w:val="000000"/>
        </w:rPr>
        <w:t>
Договоры</w:t>
      </w:r>
    </w:p>
    <w:bookmarkEnd w:id="17"/>
    <w:bookmarkStart w:name="z56" w:id="18"/>
    <w:p>
      <w:pPr>
        <w:spacing w:after="0"/>
        <w:ind w:left="0"/>
        <w:jc w:val="both"/>
      </w:pPr>
      <w:r>
        <w:rPr>
          <w:rFonts w:ascii="Times New Roman"/>
          <w:b w:val="false"/>
          <w:i w:val="false"/>
          <w:color w:val="000000"/>
          <w:sz w:val="28"/>
        </w:rPr>
        <w:t>
      В заключаемые уполномоченными органами Сторон договоры включается отдельный раздел, в котором определяются:</w:t>
      </w:r>
      <w:r>
        <w:br/>
      </w:r>
      <w:r>
        <w:rPr>
          <w:rFonts w:ascii="Times New Roman"/>
          <w:b w:val="false"/>
          <w:i w:val="false"/>
          <w:color w:val="000000"/>
          <w:sz w:val="28"/>
        </w:rPr>
        <w:t>
</w:t>
      </w:r>
      <w:r>
        <w:rPr>
          <w:rFonts w:ascii="Times New Roman"/>
          <w:b w:val="false"/>
          <w:i w:val="false"/>
          <w:color w:val="000000"/>
          <w:sz w:val="28"/>
        </w:rPr>
        <w:t>
      перечень секретной информации, планируемой к использованию в процессе сотрудничества, и степень ее секретности;</w:t>
      </w:r>
      <w:r>
        <w:br/>
      </w:r>
      <w:r>
        <w:rPr>
          <w:rFonts w:ascii="Times New Roman"/>
          <w:b w:val="false"/>
          <w:i w:val="false"/>
          <w:color w:val="000000"/>
          <w:sz w:val="28"/>
        </w:rPr>
        <w:t>
</w:t>
      </w:r>
      <w:r>
        <w:rPr>
          <w:rFonts w:ascii="Times New Roman"/>
          <w:b w:val="false"/>
          <w:i w:val="false"/>
          <w:color w:val="000000"/>
          <w:sz w:val="28"/>
        </w:rPr>
        <w:t>
      особенности защиты передаваемой и (или) образовавшейся в процессе сотрудничества секретной информации, условия ее использования;</w:t>
      </w:r>
      <w:r>
        <w:br/>
      </w:r>
      <w:r>
        <w:rPr>
          <w:rFonts w:ascii="Times New Roman"/>
          <w:b w:val="false"/>
          <w:i w:val="false"/>
          <w:color w:val="000000"/>
          <w:sz w:val="28"/>
        </w:rPr>
        <w:t>
</w:t>
      </w:r>
      <w:r>
        <w:rPr>
          <w:rFonts w:ascii="Times New Roman"/>
          <w:b w:val="false"/>
          <w:i w:val="false"/>
          <w:color w:val="000000"/>
          <w:sz w:val="28"/>
        </w:rPr>
        <w:t>
      порядок решения конфликтных ситуаций и возмещения возможного ущерба от несанкционированного распространения передаваемой и (или) образовавшейся в процессе сотрудничества секретной информации.</w:t>
      </w:r>
    </w:p>
    <w:bookmarkEnd w:id="18"/>
    <w:bookmarkStart w:name="z60" w:id="19"/>
    <w:p>
      <w:pPr>
        <w:spacing w:after="0"/>
        <w:ind w:left="0"/>
        <w:jc w:val="left"/>
      </w:pPr>
      <w:r>
        <w:rPr>
          <w:rFonts w:ascii="Times New Roman"/>
          <w:b/>
          <w:i w:val="false"/>
          <w:color w:val="000000"/>
        </w:rPr>
        <w:t xml:space="preserve"> 
Статья 9</w:t>
      </w:r>
      <w:r>
        <w:br/>
      </w:r>
      <w:r>
        <w:rPr>
          <w:rFonts w:ascii="Times New Roman"/>
          <w:b/>
          <w:i w:val="false"/>
          <w:color w:val="000000"/>
        </w:rPr>
        <w:t>
Визиты</w:t>
      </w:r>
    </w:p>
    <w:bookmarkEnd w:id="19"/>
    <w:bookmarkStart w:name="z61" w:id="20"/>
    <w:p>
      <w:pPr>
        <w:spacing w:after="0"/>
        <w:ind w:left="0"/>
        <w:jc w:val="both"/>
      </w:pPr>
      <w:r>
        <w:rPr>
          <w:rFonts w:ascii="Times New Roman"/>
          <w:b w:val="false"/>
          <w:i w:val="false"/>
          <w:color w:val="000000"/>
          <w:sz w:val="28"/>
        </w:rPr>
        <w:t>
      1. Допуск к секретной информации будет предоставлен одной Стороной представителям другой Стороны, если будет получено предварительное разрешение компетентного органа принимающей Стороны.</w:t>
      </w:r>
      <w:r>
        <w:br/>
      </w:r>
      <w:r>
        <w:rPr>
          <w:rFonts w:ascii="Times New Roman"/>
          <w:b w:val="false"/>
          <w:i w:val="false"/>
          <w:color w:val="000000"/>
          <w:sz w:val="28"/>
        </w:rPr>
        <w:t>
</w:t>
      </w:r>
      <w:r>
        <w:rPr>
          <w:rFonts w:ascii="Times New Roman"/>
          <w:b w:val="false"/>
          <w:i w:val="false"/>
          <w:color w:val="000000"/>
          <w:sz w:val="28"/>
        </w:rPr>
        <w:t>
      Компетентные органы Сторон уведомляют друг друга об изменениях, касающихся допуска своих представителей в рамках настоящего Соглашения, в частности, в случае отзыва или снижения уровня допуска к секретной информации.</w:t>
      </w:r>
      <w:r>
        <w:br/>
      </w:r>
      <w:r>
        <w:rPr>
          <w:rFonts w:ascii="Times New Roman"/>
          <w:b w:val="false"/>
          <w:i w:val="false"/>
          <w:color w:val="000000"/>
          <w:sz w:val="28"/>
        </w:rPr>
        <w:t>
</w:t>
      </w:r>
      <w:r>
        <w:rPr>
          <w:rFonts w:ascii="Times New Roman"/>
          <w:b w:val="false"/>
          <w:i w:val="false"/>
          <w:color w:val="000000"/>
          <w:sz w:val="28"/>
        </w:rPr>
        <w:t>
      2. Компетентный  орган направляющей Стороны уведомляет компетентный орган принимающей Стороны о посетителях не позднее 3 недель до планируемого посещения.</w:t>
      </w:r>
      <w:r>
        <w:br/>
      </w:r>
      <w:r>
        <w:rPr>
          <w:rFonts w:ascii="Times New Roman"/>
          <w:b w:val="false"/>
          <w:i w:val="false"/>
          <w:color w:val="000000"/>
          <w:sz w:val="28"/>
        </w:rPr>
        <w:t>
</w:t>
      </w:r>
      <w:r>
        <w:rPr>
          <w:rFonts w:ascii="Times New Roman"/>
          <w:b w:val="false"/>
          <w:i w:val="false"/>
          <w:color w:val="000000"/>
          <w:sz w:val="28"/>
        </w:rPr>
        <w:t>
      3. Обращение на посещение включает следующую информацию:</w:t>
      </w:r>
      <w:r>
        <w:br/>
      </w:r>
      <w:r>
        <w:rPr>
          <w:rFonts w:ascii="Times New Roman"/>
          <w:b w:val="false"/>
          <w:i w:val="false"/>
          <w:color w:val="000000"/>
          <w:sz w:val="28"/>
        </w:rPr>
        <w:t>
</w:t>
      </w:r>
      <w:r>
        <w:rPr>
          <w:rFonts w:ascii="Times New Roman"/>
          <w:b w:val="false"/>
          <w:i w:val="false"/>
          <w:color w:val="000000"/>
          <w:sz w:val="28"/>
        </w:rPr>
        <w:t>
      - фамилия и имя представителя посещающей Стороны, дата и место рождения, гражданство и номер паспорта;</w:t>
      </w:r>
      <w:r>
        <w:br/>
      </w:r>
      <w:r>
        <w:rPr>
          <w:rFonts w:ascii="Times New Roman"/>
          <w:b w:val="false"/>
          <w:i w:val="false"/>
          <w:color w:val="000000"/>
          <w:sz w:val="28"/>
        </w:rPr>
        <w:t>
</w:t>
      </w:r>
      <w:r>
        <w:rPr>
          <w:rFonts w:ascii="Times New Roman"/>
          <w:b w:val="false"/>
          <w:i w:val="false"/>
          <w:color w:val="000000"/>
          <w:sz w:val="28"/>
        </w:rPr>
        <w:t>
      - должность представителя посещающей Стороны и наименование организации, в которой он работает;</w:t>
      </w:r>
      <w:r>
        <w:br/>
      </w:r>
      <w:r>
        <w:rPr>
          <w:rFonts w:ascii="Times New Roman"/>
          <w:b w:val="false"/>
          <w:i w:val="false"/>
          <w:color w:val="000000"/>
          <w:sz w:val="28"/>
        </w:rPr>
        <w:t>
</w:t>
      </w:r>
      <w:r>
        <w:rPr>
          <w:rFonts w:ascii="Times New Roman"/>
          <w:b w:val="false"/>
          <w:i w:val="false"/>
          <w:color w:val="000000"/>
          <w:sz w:val="28"/>
        </w:rPr>
        <w:t>
      - наличие допуска к секретной информации соответствующей степени секретности;</w:t>
      </w:r>
      <w:r>
        <w:br/>
      </w:r>
      <w:r>
        <w:rPr>
          <w:rFonts w:ascii="Times New Roman"/>
          <w:b w:val="false"/>
          <w:i w:val="false"/>
          <w:color w:val="000000"/>
          <w:sz w:val="28"/>
        </w:rPr>
        <w:t>
</w:t>
      </w:r>
      <w:r>
        <w:rPr>
          <w:rFonts w:ascii="Times New Roman"/>
          <w:b w:val="false"/>
          <w:i w:val="false"/>
          <w:color w:val="000000"/>
          <w:sz w:val="28"/>
        </w:rPr>
        <w:t>
      - предполагаемая дата посещения и его продолжительность;</w:t>
      </w:r>
      <w:r>
        <w:br/>
      </w:r>
      <w:r>
        <w:rPr>
          <w:rFonts w:ascii="Times New Roman"/>
          <w:b w:val="false"/>
          <w:i w:val="false"/>
          <w:color w:val="000000"/>
          <w:sz w:val="28"/>
        </w:rPr>
        <w:t>
</w:t>
      </w:r>
      <w:r>
        <w:rPr>
          <w:rFonts w:ascii="Times New Roman"/>
          <w:b w:val="false"/>
          <w:i w:val="false"/>
          <w:color w:val="000000"/>
          <w:sz w:val="28"/>
        </w:rPr>
        <w:t>
      - цель визита;</w:t>
      </w:r>
      <w:r>
        <w:br/>
      </w:r>
      <w:r>
        <w:rPr>
          <w:rFonts w:ascii="Times New Roman"/>
          <w:b w:val="false"/>
          <w:i w:val="false"/>
          <w:color w:val="000000"/>
          <w:sz w:val="28"/>
        </w:rPr>
        <w:t>
</w:t>
      </w:r>
      <w:r>
        <w:rPr>
          <w:rFonts w:ascii="Times New Roman"/>
          <w:b w:val="false"/>
          <w:i w:val="false"/>
          <w:color w:val="000000"/>
          <w:sz w:val="28"/>
        </w:rPr>
        <w:t>
      - название планируемых объектов посещений;</w:t>
      </w:r>
      <w:r>
        <w:br/>
      </w:r>
      <w:r>
        <w:rPr>
          <w:rFonts w:ascii="Times New Roman"/>
          <w:b w:val="false"/>
          <w:i w:val="false"/>
          <w:color w:val="000000"/>
          <w:sz w:val="28"/>
        </w:rPr>
        <w:t>
</w:t>
      </w:r>
      <w:r>
        <w:rPr>
          <w:rFonts w:ascii="Times New Roman"/>
          <w:b w:val="false"/>
          <w:i w:val="false"/>
          <w:color w:val="000000"/>
          <w:sz w:val="28"/>
        </w:rPr>
        <w:t>
      - должность, фамилия и имя представителя принимающей Стороны, с которым планируется встреча и название представляемой им организации.</w:t>
      </w:r>
      <w:r>
        <w:br/>
      </w:r>
      <w:r>
        <w:rPr>
          <w:rFonts w:ascii="Times New Roman"/>
          <w:b w:val="false"/>
          <w:i w:val="false"/>
          <w:color w:val="000000"/>
          <w:sz w:val="28"/>
        </w:rPr>
        <w:t>
</w:t>
      </w:r>
      <w:r>
        <w:rPr>
          <w:rFonts w:ascii="Times New Roman"/>
          <w:b w:val="false"/>
          <w:i w:val="false"/>
          <w:color w:val="000000"/>
          <w:sz w:val="28"/>
        </w:rPr>
        <w:t>
      4. Обращение на посещение передается по дипломатическим каналам.</w:t>
      </w:r>
      <w:r>
        <w:br/>
      </w:r>
      <w:r>
        <w:rPr>
          <w:rFonts w:ascii="Times New Roman"/>
          <w:b w:val="false"/>
          <w:i w:val="false"/>
          <w:color w:val="000000"/>
          <w:sz w:val="28"/>
        </w:rPr>
        <w:t>
</w:t>
      </w:r>
      <w:r>
        <w:rPr>
          <w:rFonts w:ascii="Times New Roman"/>
          <w:b w:val="false"/>
          <w:i w:val="false"/>
          <w:color w:val="000000"/>
          <w:sz w:val="28"/>
        </w:rPr>
        <w:t>
      5. Каждая Сторона может запросить разрешение на посещение объекта на срок не более 12 (двенадцати) месяцев. В случае, если есть предположение, что посещение не удастся осуществить в установленный срок, или, при необходимости продления срока действия разрешения, направляющая Сторона может обратиться к принимающей Стороне с заявкой о получении нового разрешения, но не позднее, чем за 3 (три) недели до истечения срока действия текущего разрешения.</w:t>
      </w:r>
      <w:r>
        <w:br/>
      </w:r>
      <w:r>
        <w:rPr>
          <w:rFonts w:ascii="Times New Roman"/>
          <w:b w:val="false"/>
          <w:i w:val="false"/>
          <w:color w:val="000000"/>
          <w:sz w:val="28"/>
        </w:rPr>
        <w:t>
</w:t>
      </w:r>
      <w:r>
        <w:rPr>
          <w:rFonts w:ascii="Times New Roman"/>
          <w:b w:val="false"/>
          <w:i w:val="false"/>
          <w:color w:val="000000"/>
          <w:sz w:val="28"/>
        </w:rPr>
        <w:t>
      6. Компетентный орган каждой из Сторон при необходимости организует соответствующую работу по обеспечению физической защиты представителя другой Стороны во время посещения территории своего государства. Компетентные органы Сторон осуществляют между собой обмен информацией о возможных угрозах.</w:t>
      </w:r>
      <w:r>
        <w:br/>
      </w:r>
      <w:r>
        <w:rPr>
          <w:rFonts w:ascii="Times New Roman"/>
          <w:b w:val="false"/>
          <w:i w:val="false"/>
          <w:color w:val="000000"/>
          <w:sz w:val="28"/>
        </w:rPr>
        <w:t>
</w:t>
      </w:r>
      <w:r>
        <w:rPr>
          <w:rFonts w:ascii="Times New Roman"/>
          <w:b w:val="false"/>
          <w:i w:val="false"/>
          <w:color w:val="000000"/>
          <w:sz w:val="28"/>
        </w:rPr>
        <w:t xml:space="preserve">
      7. При посещении представителями одной из Сторон территории государства другой Стороны соблюдаются национальное законодательство государства принимающей Стороны. </w:t>
      </w:r>
    </w:p>
    <w:bookmarkEnd w:id="20"/>
    <w:bookmarkStart w:name="z76" w:id="21"/>
    <w:p>
      <w:pPr>
        <w:spacing w:after="0"/>
        <w:ind w:left="0"/>
        <w:jc w:val="left"/>
      </w:pPr>
      <w:r>
        <w:rPr>
          <w:rFonts w:ascii="Times New Roman"/>
          <w:b/>
          <w:i w:val="false"/>
          <w:color w:val="000000"/>
        </w:rPr>
        <w:t xml:space="preserve"> 
Статья 10</w:t>
      </w:r>
      <w:r>
        <w:br/>
      </w:r>
      <w:r>
        <w:rPr>
          <w:rFonts w:ascii="Times New Roman"/>
          <w:b/>
          <w:i w:val="false"/>
          <w:color w:val="000000"/>
        </w:rPr>
        <w:t>
Нарушение безопасности</w:t>
      </w:r>
    </w:p>
    <w:bookmarkEnd w:id="21"/>
    <w:bookmarkStart w:name="z77" w:id="22"/>
    <w:p>
      <w:pPr>
        <w:spacing w:after="0"/>
        <w:ind w:left="0"/>
        <w:jc w:val="both"/>
      </w:pPr>
      <w:r>
        <w:rPr>
          <w:rFonts w:ascii="Times New Roman"/>
          <w:b w:val="false"/>
          <w:i w:val="false"/>
          <w:color w:val="000000"/>
          <w:sz w:val="28"/>
        </w:rPr>
        <w:t>
      1. В случае нарушения требований по защите секретной информации, которое привело к несанкционированному распространению секретной информации, переданной уполномоченным органом другой Стороны и (или) образовавшейся в процессе сотрудничества, компетентный орган соответствующей Стороны незамедлительно извещает об этом компетентный орган другой Стороны.</w:t>
      </w:r>
      <w:r>
        <w:br/>
      </w:r>
      <w:r>
        <w:rPr>
          <w:rFonts w:ascii="Times New Roman"/>
          <w:b w:val="false"/>
          <w:i w:val="false"/>
          <w:color w:val="000000"/>
          <w:sz w:val="28"/>
        </w:rPr>
        <w:t>
</w:t>
      </w:r>
      <w:r>
        <w:rPr>
          <w:rFonts w:ascii="Times New Roman"/>
          <w:b w:val="false"/>
          <w:i w:val="false"/>
          <w:color w:val="000000"/>
          <w:sz w:val="28"/>
        </w:rPr>
        <w:t>
      2. Сторона, выявившая нарушение или предполагающая наличие нарушения, незамедлительно приступает к расследованию (при необходимости с помощью другой Стороны), в соответствии с национальным законодательством своего государства.</w:t>
      </w:r>
      <w:r>
        <w:br/>
      </w:r>
      <w:r>
        <w:rPr>
          <w:rFonts w:ascii="Times New Roman"/>
          <w:b w:val="false"/>
          <w:i w:val="false"/>
          <w:color w:val="000000"/>
          <w:sz w:val="28"/>
        </w:rPr>
        <w:t>
</w:t>
      </w:r>
      <w:r>
        <w:rPr>
          <w:rFonts w:ascii="Times New Roman"/>
          <w:b w:val="false"/>
          <w:i w:val="false"/>
          <w:color w:val="000000"/>
          <w:sz w:val="28"/>
        </w:rPr>
        <w:t>
      Компетентный орган Стороны, проводящей расследование, информирует в кратчайшие сроки компетентный орган другой Стороны об обстоятельствах, результатах расследования, принятых мерах и действиях по устранению нарушения.</w:t>
      </w:r>
    </w:p>
    <w:bookmarkEnd w:id="22"/>
    <w:bookmarkStart w:name="z80" w:id="23"/>
    <w:p>
      <w:pPr>
        <w:spacing w:after="0"/>
        <w:ind w:left="0"/>
        <w:jc w:val="left"/>
      </w:pPr>
      <w:r>
        <w:rPr>
          <w:rFonts w:ascii="Times New Roman"/>
          <w:b/>
          <w:i w:val="false"/>
          <w:color w:val="000000"/>
        </w:rPr>
        <w:t xml:space="preserve"> 
Статья 11</w:t>
      </w:r>
      <w:r>
        <w:br/>
      </w:r>
      <w:r>
        <w:rPr>
          <w:rFonts w:ascii="Times New Roman"/>
          <w:b/>
          <w:i w:val="false"/>
          <w:color w:val="000000"/>
        </w:rPr>
        <w:t>
Расходы</w:t>
      </w:r>
    </w:p>
    <w:bookmarkEnd w:id="23"/>
    <w:bookmarkStart w:name="z81" w:id="24"/>
    <w:p>
      <w:pPr>
        <w:spacing w:after="0"/>
        <w:ind w:left="0"/>
        <w:jc w:val="both"/>
      </w:pPr>
      <w:r>
        <w:rPr>
          <w:rFonts w:ascii="Times New Roman"/>
          <w:b w:val="false"/>
          <w:i w:val="false"/>
          <w:color w:val="000000"/>
          <w:sz w:val="28"/>
        </w:rPr>
        <w:t>
      Стороны самостоятельно несут расходы по реализации настоящего Соглашения в соответствии с национальными законодательствами своих государств.</w:t>
      </w:r>
    </w:p>
    <w:bookmarkEnd w:id="24"/>
    <w:bookmarkStart w:name="z82" w:id="25"/>
    <w:p>
      <w:pPr>
        <w:spacing w:after="0"/>
        <w:ind w:left="0"/>
        <w:jc w:val="left"/>
      </w:pPr>
      <w:r>
        <w:rPr>
          <w:rFonts w:ascii="Times New Roman"/>
          <w:b/>
          <w:i w:val="false"/>
          <w:color w:val="000000"/>
        </w:rPr>
        <w:t xml:space="preserve"> 
Статья 12</w:t>
      </w:r>
      <w:r>
        <w:br/>
      </w:r>
      <w:r>
        <w:rPr>
          <w:rFonts w:ascii="Times New Roman"/>
          <w:b/>
          <w:i w:val="false"/>
          <w:color w:val="000000"/>
        </w:rPr>
        <w:t>
Разрешение споров</w:t>
      </w:r>
    </w:p>
    <w:bookmarkEnd w:id="25"/>
    <w:bookmarkStart w:name="z83" w:id="26"/>
    <w:p>
      <w:pPr>
        <w:spacing w:after="0"/>
        <w:ind w:left="0"/>
        <w:jc w:val="both"/>
      </w:pPr>
      <w:r>
        <w:rPr>
          <w:rFonts w:ascii="Times New Roman"/>
          <w:b w:val="false"/>
          <w:i w:val="false"/>
          <w:color w:val="000000"/>
          <w:sz w:val="28"/>
        </w:rPr>
        <w:t>
      1. Любой спор, относящийся к толкованию или применению настоящего Соглашения, разрешается исключительно путем консультаций и  переговоров между Сторонами, без обращения к какой бы то ни было третьей стороне.</w:t>
      </w:r>
      <w:r>
        <w:br/>
      </w:r>
      <w:r>
        <w:rPr>
          <w:rFonts w:ascii="Times New Roman"/>
          <w:b w:val="false"/>
          <w:i w:val="false"/>
          <w:color w:val="000000"/>
          <w:sz w:val="28"/>
        </w:rPr>
        <w:t>
</w:t>
      </w:r>
      <w:r>
        <w:rPr>
          <w:rFonts w:ascii="Times New Roman"/>
          <w:b w:val="false"/>
          <w:i w:val="false"/>
          <w:color w:val="000000"/>
          <w:sz w:val="28"/>
        </w:rPr>
        <w:t>
      2. До разрешения любого спора, Стороны продолжают соблюдать обязательства, вытекающие из настоящего Соглашения.</w:t>
      </w:r>
    </w:p>
    <w:bookmarkEnd w:id="26"/>
    <w:bookmarkStart w:name="z85" w:id="27"/>
    <w:p>
      <w:pPr>
        <w:spacing w:after="0"/>
        <w:ind w:left="0"/>
        <w:jc w:val="left"/>
      </w:pPr>
      <w:r>
        <w:rPr>
          <w:rFonts w:ascii="Times New Roman"/>
          <w:b/>
          <w:i w:val="false"/>
          <w:color w:val="000000"/>
        </w:rPr>
        <w:t xml:space="preserve"> 
Статья 13</w:t>
      </w:r>
      <w:r>
        <w:br/>
      </w:r>
      <w:r>
        <w:rPr>
          <w:rFonts w:ascii="Times New Roman"/>
          <w:b/>
          <w:i w:val="false"/>
          <w:color w:val="000000"/>
        </w:rPr>
        <w:t>
Внесение изменений и дополнений в настоящее Соглашение</w:t>
      </w:r>
    </w:p>
    <w:bookmarkEnd w:id="27"/>
    <w:bookmarkStart w:name="z86" w:id="28"/>
    <w:p>
      <w:pPr>
        <w:spacing w:after="0"/>
        <w:ind w:left="0"/>
        <w:jc w:val="both"/>
      </w:pPr>
      <w:r>
        <w:rPr>
          <w:rFonts w:ascii="Times New Roman"/>
          <w:b w:val="false"/>
          <w:i w:val="false"/>
          <w:color w:val="000000"/>
          <w:sz w:val="28"/>
        </w:rPr>
        <w:t>
      По взаимному согласию Сторон в настоящее Соглашение могут быть внесены изменения и дополнения, которые являются его неотъемлемыми частями и оформляются отдельными протоколами, вступающие в силу в порядке, предусмотренном пунктом 1 статьи 14 настоящего Соглашения.</w:t>
      </w:r>
    </w:p>
    <w:bookmarkEnd w:id="28"/>
    <w:bookmarkStart w:name="z87" w:id="29"/>
    <w:p>
      <w:pPr>
        <w:spacing w:after="0"/>
        <w:ind w:left="0"/>
        <w:jc w:val="left"/>
      </w:pPr>
      <w:r>
        <w:rPr>
          <w:rFonts w:ascii="Times New Roman"/>
          <w:b/>
          <w:i w:val="false"/>
          <w:color w:val="000000"/>
        </w:rPr>
        <w:t xml:space="preserve"> 
Статья 14</w:t>
      </w:r>
      <w:r>
        <w:br/>
      </w:r>
      <w:r>
        <w:rPr>
          <w:rFonts w:ascii="Times New Roman"/>
          <w:b/>
          <w:i w:val="false"/>
          <w:color w:val="000000"/>
        </w:rPr>
        <w:t>
Заключительные положения</w:t>
      </w:r>
    </w:p>
    <w:bookmarkEnd w:id="29"/>
    <w:bookmarkStart w:name="z88" w:id="30"/>
    <w:p>
      <w:pPr>
        <w:spacing w:after="0"/>
        <w:ind w:left="0"/>
        <w:jc w:val="both"/>
      </w:pPr>
      <w:r>
        <w:rPr>
          <w:rFonts w:ascii="Times New Roman"/>
          <w:b w:val="false"/>
          <w:i w:val="false"/>
          <w:color w:val="000000"/>
          <w:sz w:val="28"/>
        </w:rPr>
        <w:t>
      1. Настоящее Соглашение заключается на неопределенный срок и вступает в силу с момента получения по дипломатическим каналам последнего письменного уведомления о выполнении Сторонами внутригосударственных процедур, необходимых для вступления его в силу.</w:t>
      </w:r>
      <w:r>
        <w:br/>
      </w:r>
      <w:r>
        <w:rPr>
          <w:rFonts w:ascii="Times New Roman"/>
          <w:b w:val="false"/>
          <w:i w:val="false"/>
          <w:color w:val="000000"/>
          <w:sz w:val="28"/>
        </w:rPr>
        <w:t>
</w:t>
      </w:r>
      <w:r>
        <w:rPr>
          <w:rFonts w:ascii="Times New Roman"/>
          <w:b w:val="false"/>
          <w:i w:val="false"/>
          <w:color w:val="000000"/>
          <w:sz w:val="28"/>
        </w:rPr>
        <w:t>
      2. Каждая Сторона может прекратить действие настоящего Соглашения путем направления по дипломатическим каналам письменного уведомления другой Стороне. В этом случае действие настоящего Соглашения прекращается по истечении 6 (шести) месяцев с даты получения такого уведомления.</w:t>
      </w:r>
      <w:r>
        <w:br/>
      </w:r>
      <w:r>
        <w:rPr>
          <w:rFonts w:ascii="Times New Roman"/>
          <w:b w:val="false"/>
          <w:i w:val="false"/>
          <w:color w:val="000000"/>
          <w:sz w:val="28"/>
        </w:rPr>
        <w:t>
</w:t>
      </w:r>
      <w:r>
        <w:rPr>
          <w:rFonts w:ascii="Times New Roman"/>
          <w:b w:val="false"/>
          <w:i w:val="false"/>
          <w:color w:val="000000"/>
          <w:sz w:val="28"/>
        </w:rPr>
        <w:t>
      3. Независимо от прекращения действия настоящего Соглашения, защита всей секретной информации, полученной или переданной в рамках настоящего Соглашения, осуществляется в соответствии с положениями настоящего Соглашения и до тех пор, пока Стороны не освободят друг друга от данных обязательств, направив по дипломатическим каналам соответствующие уведомления.</w:t>
      </w:r>
      <w:r>
        <w:br/>
      </w:r>
      <w:r>
        <w:rPr>
          <w:rFonts w:ascii="Times New Roman"/>
          <w:b w:val="false"/>
          <w:i w:val="false"/>
          <w:color w:val="000000"/>
          <w:sz w:val="28"/>
        </w:rPr>
        <w:t>
</w:t>
      </w:r>
      <w:r>
        <w:rPr>
          <w:rFonts w:ascii="Times New Roman"/>
          <w:b w:val="false"/>
          <w:i w:val="false"/>
          <w:color w:val="000000"/>
          <w:sz w:val="28"/>
        </w:rPr>
        <w:t>
      Совершено в городе Астана 1 июня 2011 года в двух экземплярах, каждый на казахском, болгарском и русском языках, причем все тексты имеют одинаковую силу.</w:t>
      </w:r>
      <w:r>
        <w:br/>
      </w:r>
      <w:r>
        <w:rPr>
          <w:rFonts w:ascii="Times New Roman"/>
          <w:b w:val="false"/>
          <w:i w:val="false"/>
          <w:color w:val="000000"/>
          <w:sz w:val="28"/>
        </w:rPr>
        <w:t>
</w:t>
      </w:r>
      <w:r>
        <w:rPr>
          <w:rFonts w:ascii="Times New Roman"/>
          <w:b w:val="false"/>
          <w:i w:val="false"/>
          <w:color w:val="000000"/>
          <w:sz w:val="28"/>
        </w:rPr>
        <w:t>
      В случае возникновения разногласий при толковании положений настоящего Соглашения Стороны будут обращаться к тексту на русском языке.</w:t>
      </w:r>
    </w:p>
    <w:bookmarkEnd w:id="30"/>
    <w:p>
      <w:pPr>
        <w:spacing w:after="0"/>
        <w:ind w:left="0"/>
        <w:jc w:val="both"/>
      </w:pPr>
      <w:r>
        <w:rPr>
          <w:rFonts w:ascii="Times New Roman"/>
          <w:b w:val="false"/>
          <w:i/>
          <w:color w:val="000000"/>
          <w:sz w:val="28"/>
        </w:rPr>
        <w:t>      За Правительство                           За Правительство</w:t>
      </w:r>
      <w:r>
        <w:br/>
      </w:r>
      <w:r>
        <w:rPr>
          <w:rFonts w:ascii="Times New Roman"/>
          <w:b w:val="false"/>
          <w:i w:val="false"/>
          <w:color w:val="000000"/>
          <w:sz w:val="28"/>
        </w:rPr>
        <w:t>
</w:t>
      </w:r>
      <w:r>
        <w:rPr>
          <w:rFonts w:ascii="Times New Roman"/>
          <w:b w:val="false"/>
          <w:i/>
          <w:color w:val="000000"/>
          <w:sz w:val="28"/>
        </w:rPr>
        <w:t>      Республики Казахстан                       Республики Болгария</w:t>
      </w:r>
    </w:p>
    <w:p>
      <w:pPr>
        <w:spacing w:after="0"/>
        <w:ind w:left="0"/>
        <w:jc w:val="both"/>
      </w:pPr>
      <w:r>
        <w:rPr>
          <w:rFonts w:ascii="Times New Roman"/>
          <w:b w:val="false"/>
          <w:i w:val="false"/>
          <w:color w:val="ff0000"/>
          <w:sz w:val="28"/>
        </w:rPr>
        <w:t>      Примечание РЦПИ. Далее следует текст Соглашения на болгарском языке.</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