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20c6b" w14:textId="7f20c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19 июня 2001 года № 836 "О мерах по реализации Закона Республики Казахстан от 23 января 2001 года "О занятости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2011 года № 972. Утратило силу постановлением Правительства Республики Казахстан от 11 августа 2018 года № 502 ( 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11.08.2018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(САПП Республики Казахстан, 2001 г., № 23, ст. 288) следующие изменение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слово "работ." заменить словом "работ;";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4) и 5) следующего содержания: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Правила организации и финансирования социальных рабочих мест;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Правила организации и финансирования молодежной практики.";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Правилами организации и финансирования социальных рабочих мест и Правилами организации и финансирования молодежной практики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2011 года № 972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организации и финансирования социальных рабочих мест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организации, финансирования социальных рабочих мест и трудоустройства на них граждан, отнесенных к целевым группам населения (далее – Правила).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 гражданах, трудоустроенных на социальные рабочие места и работодателях, организовавших социальные рабочие места, размещаются в автоматизированной информационной системе "Рынок труда".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Организация социальных рабочих мест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Социальные рабочие места организуются у работодателей независимо от их формы собственности.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Социальное рабочее место организуется путем создания временных рабочих мест и имеет следующие особенности: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предназначено специально для целевых групп;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рабочих мест не ограничено, работа носит временный характер и для ее организации не могут быть использованы постоянные рабочие места и вакансии.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и/или центр занятости населения: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консультируют работодателей по вопросам создания и финансирования социальных рабочих мест;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ежегодно в срок до 10 января осуществляют сбор заявок от работодателей, где будут организованы социальные рабочие места, по форме согласно приложению 1 к настоящим Правилам;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все представленные заявки в течение трех рабочих дней сводятся в единый перечень, который предоставляется на рассмотрение и утверждение в акимат соответствующего района (города областного, республиканского значения, столицы).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Акимат района (города областного, республиканского значения, столицы) ежегодно в течение 15 рабочих дней после получения перечня утверждает своим решением перечень работодателей, где в соответствии с потребностью регионального рынка труда будут организованы социальные рабочие места.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утвержденном перечне по каждому работодателю указываются в разрезе профессий (должностей):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организуемых социальных рабочих мест;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размер месячной заработной платы;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продолжительность работы в месяцах;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размер месячной заработной платы, который будет компенсирован из средств государственного бюджета.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и/или центр занятости населения в соответствии с утвержденным перечнем заключают с работодателем договор о финансировании социальных рабочих мест по форме согласно приложению 2 к настоящим Правилам.</w:t>
      </w:r>
    </w:p>
    <w:bookmarkEnd w:id="27"/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Содействие в трудоустройстве граждан на социальные</w:t>
      </w:r>
      <w:r>
        <w:br/>
      </w:r>
      <w:r>
        <w:rPr>
          <w:rFonts w:ascii="Times New Roman"/>
          <w:b/>
          <w:i w:val="false"/>
          <w:color w:val="000000"/>
        </w:rPr>
        <w:t>рабочие места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Уполномоченные органы и/или центры занятости населения: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консультируют граждан по вопросам, связанным с трудоустройством на социальные рабочие места;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заключенными договорами направляют граждан из целевых групп населения для трудоустройства на организованные социальные рабочие места к работодателям.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направлении граждан для трудоустройства на организованные социальные рабочие места учитывается следующее: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направляемые граждане зарегистрированы в уполномоченном органе или в центре занятости населения в качестве безработного и относятся к целевым группам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момент выдачи направления в уполномоченном органе и/или в центре занятости населения для направляемых граждан отсутствовала подходящая постоянная работа.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Трудоустройство граждан на организованные социальные рабочие места допускается один раз в двенадцатимесячный период и осуществляется в порядке очередности согласно дате регистрации.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инициативе работодателя гражданин, принятый на социальное рабочее место, может быть принят на постоянную работу до окончания срока заключенного трудового договора. При этом работодатель направляет в уполномоченный орган или центр занятости населения копию приказа о приеме на постоянную работу.</w:t>
      </w:r>
    </w:p>
    <w:bookmarkEnd w:id="36"/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Финансирование социальных рабочих мест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социальных рабочих мест включает в себя предоставление субсидий из государственного бюджета на компенсацию затрат работодателя на оплату труда гражданам, трудоустроенным на социальные рабочие места.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социальных рабочих мест осуществляется уполномоченным органом на основании заключенных договоров с работодателями, ежемесячно в соответствии с утвержденными планами финансирования и в пределах сумм, предусмотренных на эти цели бюджетами районов (городов областного, республиканского значения, столицы).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ежемесячно, на основании сведений представленных работодателем по форме согласно приложению 3 к настоящим Правилам, производит перечисление на расчетный счет работодателя сумм, направляемых на компенсацию затрат работодателя на оплату труда трудоустроенных граждан.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Оплата труда граждан, трудоустроенных на социальные рабочие места производится работодателем ежемесячно за фактически отработанное время исходя из размера, установленного трудовым договором.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количества, качества и сложности выполняемой работы работодатель за счет собственных средств вправе устанавливать дополнительные надбавки за фактически выполненную работу.</w:t>
      </w:r>
    </w:p>
    <w:bookmarkEnd w:id="42"/>
    <w:bookmarkStart w:name="z4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Предоставление отчетности об организации социальных</w:t>
      </w:r>
      <w:r>
        <w:br/>
      </w:r>
      <w:r>
        <w:rPr>
          <w:rFonts w:ascii="Times New Roman"/>
          <w:b/>
          <w:i w:val="false"/>
          <w:color w:val="000000"/>
        </w:rPr>
        <w:t>рабочих мест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Уполномоченные органы районов (городов областного значения) ежемесячно ко 2 числу месяца, следующего за отчетным, предоставляют уполномоченным органам областей отчет по форме, утвержденной уполномоченным органом в области статистики Республики Казахстан, и отражающий сведения: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количестве граждан, трудоустроенных на социальные рабочие места;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среднемесячном размере заработной платы граждан, трудоустроенных на социальные рабочие места.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Уполномоченные органы областей (города республиканского значения, столицы) ежемесячно к 4 числу месяца, следующего за отчетным, предоставляют центральному исполнительному органу соответствующий сводный по региону отчет по форме, утвержденной уполномоченным органом в области статистики Республики Казахстан.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социальных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уполномоченный орган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района,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Start w:name="z5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(полное наименование работодателя, адрес, РНН, контактные лица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телефоны)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просит включить в перечень Работодателей, где будут организованы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социальные рабочие места для граждан из целевых групп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случае положительного решения вопроса, гражданам будут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предоставлены рабочие места в соответствии с перечнем: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3"/>
        <w:gridCol w:w="2794"/>
        <w:gridCol w:w="970"/>
        <w:gridCol w:w="2585"/>
        <w:gridCol w:w="1579"/>
        <w:gridCol w:w="1579"/>
      </w:tblGrid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качестве кого планируется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на работу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(месяцев)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Копия свидетельства о государственной регистрации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Копия Устава организации или учредительного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Руководитель                                          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мест</w:t>
            </w:r>
          </w:p>
        </w:tc>
      </w:tr>
    </w:tbl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 № _______                 о финансировании социальных рабочих мест             для трудоустройства граждан из целевых групп населения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с. (г.) ____________                  "___"_________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Уполномоченный орган (центр занятости населения)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 района, (города), именуемый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дальнейшем Заказчик, в лице начальника (директора)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___________________________________________________________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(наименование работодателя)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(должность, Ф.И.О.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(далее – Работодатель)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"О занятости населения" и на основании постановления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____________________________ района (города)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"__" _______ 201__ года №_____ заключили настоящий договор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нижеследующем:</w:t>
      </w:r>
    </w:p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Финансирование социальных рабочих мест для граждан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целевых групп населения в целях их временного трудоустройства.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Сумма договора составляет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тенге.</w:t>
      </w:r>
    </w:p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сторон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Заказчик обязуется: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направлять граждан с их согласия к Работодателю в количестве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производить компенсацию затрат Работодателя на оплату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принятых на работу граждан, согласно представленным Работодателем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сведениям, за фактически отработанное время из расчета _____ %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размера установленной работодателем заработной платы, но не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одного человека за полный отработанный 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Работодатель обязуется: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предоставить гражданам следующие социальные рабочие места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трудоустройства безработных граждан: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2777"/>
        <w:gridCol w:w="1767"/>
        <w:gridCol w:w="1767"/>
        <w:gridCol w:w="2174"/>
        <w:gridCol w:w="2174"/>
      </w:tblGrid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качестве кого планируется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на работу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компенсаций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оплату труда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тенге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заключать с гражданами трудовые договоры в соответствии с законодательством Республики Казахстан;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производить обязательные пенсионные отчисления, удержания всех видов налогов и взносов в фонд социального страхования с доходов, полученных гражданами в соответствии с законодательством Республики Казахстан;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производить удержание индивидуального подоходного налога и обязательных пенсионных взносов в накопительный фонд с доходов, полученных гражданами, а также уплату социального налога и перечисление социальных отчислений в фонд социального страхования с расходов работодателя в виде доходов, выплачиваемых гражданам, в соответствии с законодательством Республики Казахстан;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производить, в случае необходимости, оплату дополнительных надбавок принятым гражданам за счет собственных средств;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проводить персонально с каждым гражданином инструктаж по технике безопасности;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обеспечивать при необходимости граждан спецодеждой, инструментами, инвентарем и т.п.;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соответствующие условия труда в соответствии с действующим законодательством Республики Казахстан;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возместить ущерб в случае причинения вреда здоровью во время выполнения трудовых обязанностей гражданами в соответствии с законодательством Республики Казахстан;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нести ответственность за достоверность информации, предоставляемой Заказчику о гражданах, принятых на социальные рабочие места;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представлять Заказчику за пять рабочих дней до окончания отчетного месяца сведения по установленной форме о гражданах, работающих на социальных рабочих местах.</w:t>
      </w:r>
    </w:p>
    <w:bookmarkEnd w:id="61"/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Оплата труда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Оплата труда граждан, принятых на социальные рабочие места производится Работодателем в соответствии с законодательством Республики Казахстан на основании заключенных трудовых договоров.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сторон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 неисполнение и ненадлежащее исполнение обязательств, предусмотренных настоящим договором, стороны несут ответственность в соответствии с законодательством Республики Казахстан.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Все спорные вопросы, возникающие при исполнении настоящего договора, разрешаются в соответствии с законодательством Республики Казахстан.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Договор может быть расторгнут по инициативе одной из сторон, при этом она обязана предупредить об этом другую сторону не менее чем в месячный срок.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Изменения и дополнения в настоящий договор вносятся по соглашению сторон.</w:t>
      </w:r>
    </w:p>
    <w:bookmarkEnd w:id="68"/>
    <w:bookmarkStart w:name="z7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Форс-мажор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Ни одна из сторон не будет нести ответственность за полное или частичное неисполнение обязательств по настоящему договору, если таковое неисполнение явилось следствием возникновения обстоятельств непреодолимой силы, т.е. чрезвычайных и непредотвратимых обстоятельств (форс-мажор), наступивших после подписания настоящего договора, таких как: пожар, землетрясение, наводнения и другие стихийные явления; военные действия и т.п.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Сторона, для которой создана невозможность исполнения обязательств по настоящему договору, обязана в течение 2-х рабочих дней в письменной форме уведомить другую сторону о начале и возможном сроке окончания вышеуказанных обстоятельств и их последствий. Неуведомление или несвоевременное уведомление о наступлении обстоятельств форс-мажор, лишает стороны ссылаться на эти обстоятельства.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Если вышеуказанные обстоятельства продолжаются более 30-ти дней, то каждая из сторон вправе отказаться от исполнения дальнейших обязательств по настоящему договору, и в этом случае ни одна из сторон не вправе требовать у другой стороны возмещения возможных убытков.</w:t>
      </w:r>
    </w:p>
    <w:bookmarkEnd w:id="72"/>
    <w:bookmarkStart w:name="z7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Срок действия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10. Срок действия настоящего договора с "___" _____ 201__ года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"___" ___________ 201__ года.</w:t>
      </w:r>
    </w:p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Настоящий договор вступает в силу со дня подписания.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Договор составлен в двух экземплярах, каждый из которых имеет одинаковую юридическую силу.</w:t>
      </w:r>
    </w:p>
    <w:bookmarkEnd w:id="76"/>
    <w:bookmarkStart w:name="z8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Юридические адреса сторон: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Заказчик                              Работодатель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(центр занятости населения)              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__________________района (города)        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адрес:______________________             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                                        ИИК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                                        БИК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РНН                                         РНН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                                        код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           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подпись)                           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                                       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мест</w:t>
            </w:r>
          </w:p>
        </w:tc>
      </w:tr>
    </w:tbl>
    <w:bookmarkStart w:name="z8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СВЕДЕНИЯ</w:t>
      </w:r>
      <w:r>
        <w:br/>
      </w:r>
      <w:r>
        <w:rPr>
          <w:rFonts w:ascii="Times New Roman"/>
          <w:b/>
          <w:i w:val="false"/>
          <w:color w:val="000000"/>
        </w:rPr>
        <w:t>о гражданах, работающих на социальных рабочих местах</w:t>
      </w:r>
      <w:r>
        <w:br/>
      </w:r>
      <w:r>
        <w:rPr>
          <w:rFonts w:ascii="Times New Roman"/>
          <w:b/>
          <w:i w:val="false"/>
          <w:color w:val="000000"/>
        </w:rPr>
        <w:t>в ______________________________ за ____________ 201__ года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работодателя)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0"/>
        <w:gridCol w:w="2978"/>
        <w:gridCol w:w="2330"/>
        <w:gridCol w:w="2331"/>
        <w:gridCol w:w="2331"/>
      </w:tblGrid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(полностью)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удостоверения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</w:t>
      </w:r>
      <w:r>
        <w:rPr>
          <w:rFonts w:ascii="Times New Roman"/>
          <w:b w:val="false"/>
          <w:i/>
          <w:color w:val="000000"/>
          <w:sz w:val="28"/>
        </w:rPr>
        <w:t xml:space="preserve">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1"/>
        <w:gridCol w:w="1731"/>
        <w:gridCol w:w="1731"/>
        <w:gridCol w:w="1731"/>
        <w:gridCol w:w="2688"/>
        <w:gridCol w:w="2688"/>
      </w:tblGrid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договору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отработано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 тенге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пенсионный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компенсации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бюджета, тенге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2011 года № 972</w:t>
            </w:r>
          </w:p>
        </w:tc>
      </w:tr>
    </w:tbl>
    <w:bookmarkStart w:name="z8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организации и финансирования молодежной практики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организации, финансирования молодежной практики и трудоустройства в ее рамках безработных граждан из числа выпускников организаций технического и профессионального образования, послесреднего и высшего образования (далее – Правила).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 выпускниках, трудоустроенных на рабочие места для прохождения молодежной практики, и работодателях, организовавших эти рабочие места, размещаются в автоматизированной информационной системе "Рынок труда".</w:t>
      </w:r>
    </w:p>
    <w:bookmarkEnd w:id="81"/>
    <w:bookmarkStart w:name="z9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Организация молодежной практики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Молодежная практика организуется у работодателей независимо от их формы собственности.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Молодежная практика организуется путем создания временных рабочих мест и имеет следующие особенности: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предназначено специально для получения выпускниками первоначального опыта работы по полученной профессии (специальности);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оплата труда участников молодежной практики производится за счет средств государственного бюджета;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рабочих мест не ограничено, работа носит временный характер и для ее организации не могут быть использованы постоянные рабочие места и вакансии;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направляемые выпускники зарегистрированы в уполномоченном органе в качестве безработных и их возраст не старше 29 лет;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момент выдачи направления в уполномоченном органе и/или в центре занятости населения для выпускника отсутствовала подходящая постоянная работа.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и/или центр занятости населения: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консультируют работодателей по вопросам организации и финансирования рабочих мест для прохождения молодежной практики;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ежегодно в срок до 10 января осуществляют сбор заявок от работодателей, где будут организованы рабочие места для прохождения молодежной практики, по форме согласно приложению 1 к настоящим Правилам;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все представленные заявки в течение трех рабочих дней сводятся в единый перечень, который предоставляется на рассмотрение и утверждение в акимат соответствующего района (города областного, республиканского значения, столицы).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Акимат района (города областного, республиканского значения, столицы) ежегодно в течение 15 рабочих дней после получения перечня утверждает своим решением перечень работодателей, где в соответствии с потребностью регионального рынка труда будут организованы рабочие места для прохождения молодежной практики.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утвержденном перечне по каждому работодателю указываются в разрезе профессий (специальностей):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организуемых рабочих мест;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размер месячной заработной платы;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продолжительность молодежной практики в месяцах.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и/или центры занятости населения в соответствии с утвержденным перечнем заключают с работодателем договор о финансировании молодежной практики по форме согласно приложению 2 к настоящим Правилам.</w:t>
      </w:r>
    </w:p>
    <w:bookmarkEnd w:id="99"/>
    <w:bookmarkStart w:name="z10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Направление безработных граждан на молодежную практику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и/или центр занятости населения: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консультируют безработных граждан по вопросам, связанным с прохождением молодежной практики;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заключенными договорами и с учетом имеющегося профессионального образования направляют безработных граждан из числа выпускников к работодателям для прохождения молодежной практики.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Участие выпускников в молодежной практике допускается один раз в двенадцатимесячный период и осуществляется в порядке очередности согласно дате регистрации в качестве безработных.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Копии заключенных договоров с участниками молодежной практики и приказ об их приеме на работу работодатель предоставляет в уполномоченный орган или в центр занятости населения.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инициативе работодателя выпускник, принятый на молодежную практику, может быть принят на постоянную работу до окончания срока заключенного трудового договора. При этом работодатель направляет в уполномоченный орган или центр занятости населения копию приказа о приеме на постоянную работу.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истечении срока заключенного трудового договора Работодатель предоставляет участнику молодежной практики по его требованию отзыв (рекомендательное письмо) о ее прохождении.</w:t>
      </w:r>
    </w:p>
    <w:bookmarkEnd w:id="107"/>
    <w:bookmarkStart w:name="z11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Финансирование молодежной практики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молодежной практики включает в себя предоставление средств из государственного бюджета на оплату труда выпускникам, трудоустроенным на рабочие места созданные для прохождения молодежной практики.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молодежной практики осуществляется уполномоченными органами на основании заключенных договоров с работодателями ежемесячно в соответствии с утвержденными планами финансирования и в пределах сумм, предусмотренных на эти цели бюджетами районов (городов областного, республиканского значения, столицы).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Оплата труда выпускников, трудоустроенных на рабочие места для прохождения молодежной практики производится уполномоченным органом ежемесячно, на основании сведений представленных работодателем по форме согласно приложению 3 к настоящим Правилам, за фактически отработанное время, исходя из размера, установленного трудовым договором и осуществляется путем перечисления денежных средств на лицевые счета участников молодежной практики, открытых в банках второго уровня.</w:t>
      </w:r>
    </w:p>
    <w:bookmarkEnd w:id="111"/>
    <w:bookmarkStart w:name="z12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Предоставление отчетности об организации молодежной практики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Уполномоченные органы районов (городов областного значения) ежемесячно ко 2 числу месяца, следующего за отчетным, предоставляют уполномоченным органам областей отчет по форме, утвержденной уполномоченным органом в области статистики Республики Казахстан, и отражающий сведения: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количестве выпускников, трудоустроенных на рабочие места, созданные в рамках молодежной практики;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среднемесячном размере заработной платы лиц, трудоустроенных на рабочие места, созданные в рамках молодежной практики.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Уполномоченные органы областей (города республиканского значения, столицы) ежемесячно к 4 числу месяца, следующего за отчетным, предоставляют центральному исполнительному органу соответствующий сводный по региону отчет по форме, утвержденной уполномоченным органом в области статистики Республики Казахстан.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уполномоченный орган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района,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Start w:name="z12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(полное наименование работодателя, адрес, РНН, контактные лица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телефоны)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просит включить в перечень Работодателей, где будут организованы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места для прохождения молодежной практики.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случае положительного решения вопроса безработным будут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предоставлены рабочие места в соответствии с перечнем: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0"/>
        <w:gridCol w:w="2859"/>
        <w:gridCol w:w="1745"/>
        <w:gridCol w:w="1746"/>
        <w:gridCol w:w="2860"/>
      </w:tblGrid>
      <w:tr>
        <w:trPr>
          <w:trHeight w:val="30" w:hRule="atLeast"/>
        </w:trPr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(специальность)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практики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(месяцев)</w:t>
            </w:r>
          </w:p>
        </w:tc>
      </w:tr>
      <w:tr>
        <w:trPr>
          <w:trHeight w:val="30" w:hRule="atLeast"/>
        </w:trPr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Копия свидетельства о государственной регистрации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Копия Устава организации или учредительного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                                                 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</w:t>
            </w:r>
          </w:p>
        </w:tc>
      </w:tr>
    </w:tbl>
    <w:bookmarkStart w:name="z130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 № _______                         о финансировании молодежной практики                              для безработных граждан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(г.) ___________                       "___" _________ 201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Уполномоченный орган (центр занятости населения)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 района, (города), именуемый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дальнейшем Заказчик, в лице начальника (директора)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___________________________________________________________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(наименование работодателя)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(должность, Ф.И.О.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(далее – Работодатель)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занятости населения" и на основании постановления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района (города) от "__" _______ 201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 заключили настоящий договор о нижеследующем:</w:t>
      </w:r>
    </w:p>
    <w:bookmarkStart w:name="z131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Финансирование молодежной практики для безработных граждан из числа выпускников организаций технического и профессионального, послесреднего и высшего образования в целях приобретения ими первоначального опыта работы по полученной профессии (специальности).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Сумма договора составляет _____________________ тыс. тенге.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(прописью)</w:t>
      </w:r>
    </w:p>
    <w:bookmarkStart w:name="z134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сторон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Заказчик обязуется: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направлять безработных с их согласия к Работодателю на прохождение молодежной практики в количестве _____________ человек;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(прописью)</w:t>
      </w:r>
    </w:p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2) производить выплату заработной платы участникам молодежной практики согласно представленным работодателем сведениям за фактически отработанное время из расчета ___________________ тенге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полный отработанный месяц за вычетом сумм обязательных пенсионных взносов и индивидуального подоходного налога;</w:t>
      </w:r>
    </w:p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производить удержание индивидуального подоходного налога и обязательных пенсионных взносов в накопительный фонд с доходов, полученных безработными гражданами, а также уплату социального налога и перечисление социальных отчислений в фонд социального страхования с расходов работодателя в виде доходов, выплачиваемых безработным гражданам, в соответствии с законодательством Республики Казахстан.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Работодатель обязуется: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предоставить безработным гражданам следующие рабочие места для прохождения молодежной практики: 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3466"/>
        <w:gridCol w:w="1053"/>
        <w:gridCol w:w="2374"/>
        <w:gridCol w:w="3034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п.п.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(специальность)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практики, месяцев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в месяц,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заключать с безработными гражданами трудовые договоры в соответствии с законодательством Республики Казахстан;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предоставить Заказчику копии заключенных трудовых договоров с участниками молодежной практики;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производить, в случае необходимости, оплату дополнительных надбавок принятым безработным за счет собственных средств;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персонально с каждым безработным инструктаж по технике безопасности;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обеспечивать при необходимости безработных спецодеждой, инструментами, инвентарем и т.п.;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обеспечивать соответствующие условия труда в соответствии с действующим законодательством Республики Казахстан;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возместить ущерб в случае причинения вреда здоровью во время выполнения трудовых обязанностей безработными в соответствии с законодательством Республики Казахстан;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нести ответственность за достоверность информации, предоставляемой Заказчику о безработных, принятых на молодежную практику;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представлять Заказчику за пять рабочих дней до окончания отчетного месяца сведения по установленной форме о безработных, принятых на молодежную практику.</w:t>
      </w:r>
    </w:p>
    <w:bookmarkEnd w:id="137"/>
    <w:bookmarkStart w:name="z151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Оплата труда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Оплата труда, выплата социального пособия по временной нетрудоспособности и компенсации за неиспользованный оплачиваемый ежегодный трудовой отпуск безработным гражданам, принятым на молодежную практику производится Заказчиком в соответствии с законодательством Республики Казахстан на основании заключенных трудовых договоров.</w:t>
      </w:r>
    </w:p>
    <w:bookmarkEnd w:id="139"/>
    <w:bookmarkStart w:name="z153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сторон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 неисполнение и ненадлежащее исполнение обязательств, предусмотренных настоящим договором, стороны несут ответственность в соответствии с законодательством Республики Казахстан.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Все спорные вопросы, возникающие при исполнении настоящего договора, разрешаются в соответствии с законодательством Республики Казахстан.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Договор может быть расторгнут по инициативе одной из сторон, при этом она обязана предупредить об этом другую сторону не менее чем в месячный срок.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Изменения и дополнения в настоящий договор вносятся по соглашению сторон.</w:t>
      </w:r>
    </w:p>
    <w:bookmarkEnd w:id="144"/>
    <w:bookmarkStart w:name="z158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Форс-мажор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Ни одна из сторон не будет нести ответственность за полное или частичное неисполнение обязательств по настоящему договору, если таковое неисполнение явилось следствием возникновения обстоятельств непреодолимой силы, т.е. чрезвычайных и непредотвратимых обстоятельств (форс-мажор), наступивших после подписания настоящего договора, таких как: пожар, землетрясение, наводнения и другие стихийные явления; военные действия и т.п.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Сторона, для которой создана невозможность исполнения обязательств по настоящему договору, обязана в течение 2-х рабочих дней в письменной форме уведомить другую сторону о начале и возможном сроке окончания вышеуказанных обстоятельств и их последствий. Неуведомление или несвоевременное уведомление о наступлении обстоятельств форс-мажор, лишает стороны ссылаться на эти обстоятельства.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Если вышеуказанные обстоятельства продолжаются более 30-ти дней, то каждая из сторон вправе отказаться от исполнения дальнейших обязательств по настоящему договору, и в этом случае ни одна из сторон не вправе требовать у другой стороны возмещения возможных убытков.</w:t>
      </w:r>
    </w:p>
    <w:bookmarkEnd w:id="148"/>
    <w:bookmarkStart w:name="z162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Срок действия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Срок действия настоящего договора с "___" _________ 201__ года до "___" ___________ 201__ года.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Настоящий договор вступает в силу со дня подписания.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Договор составлен в двух экземплярах, каждый из которых имеет одинаковую юридическую силу.</w:t>
      </w:r>
    </w:p>
    <w:bookmarkEnd w:id="152"/>
    <w:bookmarkStart w:name="z166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Юридические адреса сторон: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Заказчик                              Работодатель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(центр занятости населения)              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__________________района (города)        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адрес:______________________             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                                        ИИК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                                        БИК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РНН                                         РНН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                                        код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           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подпись)                           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                                       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</w:t>
            </w:r>
          </w:p>
        </w:tc>
      </w:tr>
    </w:tbl>
    <w:bookmarkStart w:name="z168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</w:t>
      </w:r>
      <w:r>
        <w:br/>
      </w:r>
      <w:r>
        <w:rPr>
          <w:rFonts w:ascii="Times New Roman"/>
          <w:b/>
          <w:i w:val="false"/>
          <w:color w:val="000000"/>
        </w:rPr>
        <w:t>о безработных гражданах, принятых на молодежную практику</w:t>
      </w:r>
      <w:r>
        <w:br/>
      </w:r>
      <w:r>
        <w:rPr>
          <w:rFonts w:ascii="Times New Roman"/>
          <w:b/>
          <w:i w:val="false"/>
          <w:color w:val="000000"/>
        </w:rPr>
        <w:t>в ________________________________ за ____________ 201__ года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работодателя)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6"/>
        <w:gridCol w:w="3400"/>
        <w:gridCol w:w="2155"/>
        <w:gridCol w:w="1686"/>
        <w:gridCol w:w="1686"/>
        <w:gridCol w:w="1687"/>
      </w:tblGrid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Ф.И.О.(полностью)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удостоверения личности,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</w:t>
      </w:r>
      <w:r>
        <w:rPr>
          <w:rFonts w:ascii="Times New Roman"/>
          <w:b w:val="false"/>
          <w:i/>
          <w:color w:val="000000"/>
          <w:sz w:val="28"/>
        </w:rPr>
        <w:t xml:space="preserve">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5"/>
        <w:gridCol w:w="1727"/>
        <w:gridCol w:w="1727"/>
        <w:gridCol w:w="2681"/>
        <w:gridCol w:w="4280"/>
      </w:tblGrid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рабочих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в месяце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отработано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20-ти значного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карточного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текущего счета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