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be0" w14:textId="c658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механизмов развития и защиты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01.11.2011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механизмов развития и защиты интеллектуальной собственности".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механизмов развития и защиты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 № 22, ст. 130; № 24, ст. 149; 2011 г., № 1, ст. 9; № 2, ст. 19,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184. Нарушение авторских и смежных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Присвоение авторства или принуждение к соавторству, если это деяние причинило значительный ущерб автору или иному правообладателю или существенный вред их правам или законным интересам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ста до пятисот месячных расчетных показателей или в размере заработной платы или иного дохода осужденного за период от одного до пяти месяцев, либо привлечением к общественным работам на срок до ста восьмидесяти часов, либо ограничением свободы на срок до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Незаконное использование объектов авторского права или смежных прав, а равно приобретение, хранение, перемещение или изготовление контрафактных экземпляров объектов авторского права и (или) смежных прав в целях сбыта, совершенные в значительном размере наказываются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десяти месяцев, либо привлечением к общественным работам на срок до двухсот сорока часов, либо ограничением свободы на срок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Незаконное использование объектов авторского права и смежных прав, путем организации, создания интернет ресурсов для дальнейшего доступа к обмену, хранению, перемещению контрафактных экземпляров произведений и (или) фонограмм в электронном, цифровом формате, причинившее значительный ущерб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десяти месяцев, либо привлечением к общественным работам на срок до двухсот сорока часов, либо ограничением свободы на срок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второй и третьей настоящей статьи, совершенные: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неоднократно;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группой лиц по предварительному сговору или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крупном размере или причинившие крупный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лицом с использованием своего служебного положения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двух до пяти лет с конфискацией имущества или без таковой.".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67: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1 статьи 977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право на открытие доступа к произведению неопределенному кругу лиц (право на обнародование), за исключением программ для ЭВМ и баз данных, созданных в порядке выполнения служебных обязанностей или служебного задания работодателя.";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978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распространять оригинал или экземпляры произведения любым способом: продавать, менять сдавать в прокат (внаем), совершать иные операции, в том числе в открытой информационно-коммуникационной сети (право на распространение);";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1020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Юридическое лицо имеет исключительное право использовать фирменное наименование (статья 38 настоящего Кодекса) в официальных бланках, печатных изданиях, рекламе, вывесках, проспектах, счетах, на интернет-ресурсах, товарах и их упаковке и в иных случаях, необходимых для индивидуализации юридического лица.".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86, 88;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129. Нарушение авторских и смежных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использование объектов авторского права и смежных прав, а равно приобретение, хранение, перемещение или изготовление контрафактных экземпляров объектов авторского права и (или) смежных прав, за исключением использования в сети Интернет, в целях сбыта, присвоение авторства или принуждение к соавторству, если эти действия не содержат признаков уголовно наказуемого деяния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 - в размере от двадцати до тридцати, на юридических лиц - в размере от ста до ста пятидесяти месячных расчетных показателей с конфискацией экземпляров объектов авторского права и (или) смежных прав, а также предметов, явившихся орудиями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двадцати, на должностных лиц - в размере от тридцати до пятидесяти, на юридических лиц - в размере от ста пятидесяти до двухсот месячных расчетных показателей с конфискацией экземпляров объектов авторского права и (или) смежных прав, а также предметов, явившихся орудиями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Незаконное использование объектов авторского права и смежных прав путем размещения в сети Интернет с целью предоставления доступа к неограниченному кругу лиц, если эти действия не содержат признаков уголовно наказуемого деяния, влекут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Незаконное использование объектов авторского права и смежных прав, путем организации, создания интернет ресурсов для дальнейшего доступа к обмену, хранению, распространению контрафактных экземпляров произведений и (или) фонограмм в электронном, цифровом формате, если эти действия не содержат признаков уголовно наказуемого деяния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 - в размере от двадцати до тридцати, на юридических лиц - в размере от ста до ста пятидесяти месячных расчетных показателей с конфискацией экземпляров объектов авторского права и (или) смежных прав, а также предметов, явившихся орудиями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частями третьей и четвертой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двадцати, на должностных лиц - в размере от тридцати до пятидесяти, на юридических лиц - в размере от ста пятидесяти до двухсот месячных расчетных показателей с конфискацией экземпляров объектов авторского права и (или) смежных прав, а также предметов, явившихся орудиями совершения правонарушения.";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части второй статьи 344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Распространение на территории Республики Казахстан продукции средств массовой информации, содержащей сведения и материалы, направленные на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разжигания социальной, расовой, национальной, религиозной, сословной и родовой розни, пропаганду и оправдание экстремизма или терроризма, а также раскрывающие технические приемы и тактику антитеррористических операций в период их проведения, либо непринятие предусмотренных законодательством мер по прекращению ее распространения -".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 (Ведомости Парламента Республики Казахстан, 1996 г., № 8-9, ст. 237; 2004 г., № 17, ст. 100; 2005 г., № 21-22, ст. 87; 2007 г., № 20, ст. 152; 2009 г., № 15-16,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контрафактный экземпляр объекта авторского права или смежных прав - экземпляр произведения, записанного исполнения, фонограммы, передачи организаций эфирного и кабельного вещания, изготовление, распространение или иное использование которого влечет за собой нарушение авторского права и/или смежных прав в силу положений настоящего Закона, либо норм международных договоров, ратифицированных Республикой Казахстан. Контрафактными также признаются объекты авторского права и/или смежных прав, с которых без разрешения правообладателя удалена или на которых изменена информация об управлении правами, либо которые изготовлены с помощью незаконно используемых устройств, позволяющих обходить технические средства защиты авторского права и смежных прав;";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авторский договор - договор, предметом которого является передача имущественных прав на использование одного или более объектов авторского права. Авторский договор является разновидностью лицензионного договора;";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информационно-коммуникационная сеть - совокупность технических и аппаратно-программных средств обеспечения взаимодействия между информационными системами или между их составляющими, а также передачи информационных ресурсов;";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интернет-ресурс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воспроизведение - изготовление одного или более постоянных или временных экземпляров произведений или объектов смежных прав любым способом и в любой форме, полностью или частично, непосредственно или косвенно. Видами воспроизведения являются изготовление звуко- или видеозаписи, изготовление одного или более экземпляров двухмерного или трехмерного произведения, а также любое постоянное или временное хранение произведений или объектов смежных прав в любой материальной форме, в том числе в открытой информационно-коммуникационной сети;";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экземпляр произведения - копия произведения, изготовленная в любой материальной форме, в том числе, содержащаяся в открытой информационно-коммуникационной сети;";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экземпляр фонограммы - копия фонограммы на любом материальном носителе, в том числе, содержащаяся в открытых информационно-коммуникационных сетях, изготовленная непосредственно или косвенно с фонограммы и включающая все звуки или часть звуков, зафиксированных в этой фонограмме;";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право на открытие доступа к произведению неопределенному кругу лиц (право на обнародование), за исключением программ для ЭВМ и баз данных, созданных в порядке выполнения служебных обязанностей или служебного задания работодателя;";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2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распространять оригинал или экземпляры произведения любым способом: продавать, менять, сдавать в прокат (внаем), совершать иные операции, в том числе в открытой информационно-коммуникационной сети (право на распространение);";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Минимальные ставки авторского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устанавливаются минимальные ставки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40-2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40-2. Минимальные ставки вознаграждения исполнителям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производителям фонограмм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40-2. Минимальные ставки вознаграждения исполнителям и производителям фонограмм Правительством Республики Казахстан устанавливаются минимальные ставки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 нарушение предусмотренных настоящим Законом авторских и смежных прав наступает гражданская, административная и/или уголовная ответственность в соответствии с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взыскания дохода, полученного нарушителем вследствие нарушения авторских и/или смежных прав;";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"Указанные в подпунктах 4), 5), 6) настоящей статьи меры применяются по выбору правообладателя.".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(Ведомости Парламента Республики Казахстан, 1999 г., № 20, ст. 718; 2004 г., № 17, ст.100; 2005 г., № 21-22, ст.87; 2007 г., № 5-6, ст. 37; 2009 г., № 15-16,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8) пункта 3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предложения, противоречащие общественному порядку, принципам гуманности и морали.";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 промышленному образцу относится художественно-конструкторское решение, определяющее внешний вид изделия. Промышленному образцу предоставляется правовая охрана, если он является новым, оригинальным.";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9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Авторы наиболее важных и широко используемых изобретений могут быть представлены к присвоению почетного звания "Заслуженный изобретатель Республики Казахстан". Правила присвоения почетного звания "Заслуженный изобретатель Республики Казахстан" определяются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4) и 6)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применения таких средств для удовлетворения личных, семейных, домашних, или иных не связанных с предпринимательской деятельностью нужд, если целью такого использования не является получение дохода;";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ввоз на территорию Республики Казахстан, применение, предложение к продаже, продажа, иное ведение в гражданский оборот или хранение для этих целей, средств, содержащих охраняемые объекты промышленной собственности, если они ранее были ведены в гражданский оборот на территории Республики Казахстан патентообладателем или иным лицом с разрешения патентообладателя.".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Редакция обязана соблюдать права на используемые произведения, включая авторские, смежные и иные права на интеллектуальную собственность.".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(Ведомости Парламента Республики Казахстан, 1999 г., № 21, ст. 776; 2004 г., № 17, ст. 100; 2005 г., № 21-22, ст. 87; 2007 г., № 5-6,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использование товарного знака или наименования места происхождения товара - применение товарного знака или наименования места происхождения товара на товарах, и при оказании услуг, в отношении которых они охраняются, и (или) их упаковке, изготовление, применение, ввоз, хранение, предложение к продаже, продажа товара с обозначением товарного знака или наименования места происхождения товара, применение в вывесках, рекламе, печатной продукции или иной деловой документации, относящихся к соответствующим товарам и услугам, передача права на товарный знак, а также иное введение их в гражданский оборот;";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4), 5), 7), 8), 9), 10), 11), 12), 13) пункта 1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1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предварительная экспертиза - в течение месяца с даты поступления заявки, в ходе которой проверяются содержание заявки, наличие необходимых документов в соответствии с требованиями, установленными статьями 5 и 9 настоящего Закона".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