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092f" w14:textId="d830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2011 года № 1014. Утратило силу постановлением Правительства Республики Казахстан от 18 февраля 2016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25 августа 2015 года № 883.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4 июля 2003 года "Об автомобильном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2011 года № 1014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за счет бюджетных средств убытков</w:t>
      </w:r>
      <w:r>
        <w:br/>
      </w:r>
      <w:r>
        <w:rPr>
          <w:rFonts w:ascii="Times New Roman"/>
          <w:b/>
          <w:i w:val="false"/>
          <w:color w:val="000000"/>
        </w:rPr>
        <w:t>
перевозчиков, связанных с осуществлением социально</w:t>
      </w:r>
      <w:r>
        <w:br/>
      </w:r>
      <w:r>
        <w:rPr>
          <w:rFonts w:ascii="Times New Roman"/>
          <w:b/>
          <w:i w:val="false"/>
          <w:color w:val="000000"/>
        </w:rPr>
        <w:t>
значимых перевозок пассажиров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4 июля 2003 года "Об автомобильном транспорте" и определяют порядок и условия субсидирования убытков перевозчика, связанных с осуществлением автомобильных пассажирских перевозок по социально значимым маршрутам в межрайонном (междугородном внутриобластном), внутрирайонном, городском (сельском) и пригородном сообщениях.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Социально значимыми перевозками признаются перевозки пассажиров в регулярном сообщении, оказывающие влияние на социально-экономическое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образовавшиеся по результатам выполнения перевозок по регулярным социально значимым автобусным маршрутам, тарифы на которых устанавливаются местным уполномоченным органом по организации пассажирских автомобильных перевозок (далее - местный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Убытки от выполнения перевозок определяются как разница между доходом от перевозок и суммой эксплуатационных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убытков перевозчиков, выполняющих перевозки по социально значимым маршрутам в межрайонном (междугородном внутриобластном), внутрирайонном, городском (сельском) и пригородном сообщениях, производится из местного бюджета.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регулярных социально значимых</w:t>
      </w:r>
      <w:r>
        <w:br/>
      </w:r>
      <w:r>
        <w:rPr>
          <w:rFonts w:ascii="Times New Roman"/>
          <w:b/>
          <w:i w:val="false"/>
          <w:color w:val="000000"/>
        </w:rPr>
        <w:t>
перевозок пассажиров автомобильным транспортом,</w:t>
      </w:r>
      <w:r>
        <w:br/>
      </w:r>
      <w:r>
        <w:rPr>
          <w:rFonts w:ascii="Times New Roman"/>
          <w:b/>
          <w:i w:val="false"/>
          <w:color w:val="000000"/>
        </w:rPr>
        <w:t>
подлежащих субсидированию, и размеров субсидий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объема сумм, направляемых на субсидирование убыточных маршрутов, производится на основе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перевозки по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перевозок по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Перевозчиком, осуществляющим перевозки пассажиров по убыточному маршруту, устанавливаются объемы ежемесячных доходов и определяются объемы расходов по субсидируемому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расходы на перевозки по маршруту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водителей и кондукторов (с социальными начислениями на зарплату и страхование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автомобильное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автошины;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на проведение технического обслуживания и ремонта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амортизационные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накладные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Суммы доходов и расходов за год оформляются перевозчиком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направляются в местный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проверки правильности представления перевозчиком объемов доходов и расходов местные исполнительные органы создают комиссию по субсидированию убыточных социально-значимых маршрутов (далее - Комиссия). В состав Комиссии входят представители местных представительных и исполнительных органов, территориальных налоговых и антимонопольных органов. В состав Комиссии могут быть включены представители общественных и профсоюзных объединений автотранспорта, обществ защиты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расхождений Комиссия запрашивает документы, подтверждающие объемы доходов 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Комиссии составляется протокол, в котором отражаются фактические расходы перевозчика по рассматриваемому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перевозчика и Комиссии по определению расходов на осуществление перевозок по убыточному маршруту Комиссия назначает аудиторскую проверку расходов перевозчика за счет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Местный уполномоченный орган ежегодно составляет перечень социально значимых убыточных маршрутов, подлежащих субсидированию, который утверждается местным представительным органом соответствующей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организации выплаты субсидий из местного бюджета местный уполномоченный орган разрабатывает бюджетную заявку по соответствующей местной бюджетной программе и направляет ее в местный уполномоченный орган по бюджетному планированию. Основанием для бюджетной заявки являются данные по доходам и расходам перевозчика по маршруту, планируемого к субсидированию.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в месячный срок после утверждения местным представительным органом местного бюджета утверждает годовые суммы по убыточным маршрутам.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утвержденного бюджета между перевозчиком и местным уполномоченным органом заключается Договор о субсидировании убыточных социально значимых маршрутов пассажирского автотранспорта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выплаты субсидий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Перевозчик в срок до 15 числа месяца, следующего за отчетным, направляет в местный уполномоченный орган ежемесячный отчет о фактических доходах и расходах по социально значимым убыточным маршрутам пассажирского автотранспорта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предоставляет подтверждающие документы о расходах по каждой статье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Выплаты субсидий из местного бюджета по социально значимым убыточным маршрутам производятся местным уполномоченным органом ежемесячно в соответствии с планом финансирования по обязательствам и платежам, договором о субсидировании между перевозчиком и местным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Выплаты субсидий производятся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ежемесячного отчета о фактических доходах и расходах по социально значимым убыточным маршрутам пассажирского автотранспорта, заверенных руководителем, главным бухгалтером и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акта выполненных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 диспетчерской службы автовокзалов (автостанций) или справки с местного исполнительного органа сельского округа, подтверждающего выполненные рейсы по данному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производятся в пределах сумм, предусмотренных соответствующими бюджетными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маршрутам, составленного по прогнозным данным  с последующим представлением отчета, составленного по фактическим данным в срок не позднее 25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Перевозчикам, не выполнившим в процессе эксплуатации маршрута условий Договора, а также в случае отзыва свидетельства на право обслуживания маршрута по оказанию услуг по перевозке пассажиров и багажа выплата субсидий не производится.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 убытков перевозчиков,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 социально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значимых перевозок пассажиров     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Отчет о доходах и расходах по социально значимым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убыточным маршрутам пассажирского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по ____________________________ обл. (городу, 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 за_____________________ 201_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078"/>
        <w:gridCol w:w="1135"/>
        <w:gridCol w:w="1585"/>
        <w:gridCol w:w="1116"/>
        <w:gridCol w:w="816"/>
        <w:gridCol w:w="1116"/>
        <w:gridCol w:w="1116"/>
        <w:gridCol w:w="1116"/>
        <w:gridCol w:w="937"/>
        <w:gridCol w:w="1162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маршрута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автошин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 ТР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 убытков перевозчиков,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 социально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значимых перевозок пассажиров     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 субсидировании убыточных социально значимых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маршрутов пассажирского автотранспорта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_________                                   "__" 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местного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Заказчик, в лице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перевозчика)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Исполнитель, в лице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с другой стороны составили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о субсидировании убытков, возникающих при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пассажиров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(вид сообщения)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сообщении по маршруту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наименование маршрута)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Договор), и пришли к соглашению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Заказчик берет на себя обязательства по выплате субсидий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покрытия убытков Исполнителя, а Исполнитель берет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предоставлению данных о доходах и расходах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осуществлении перевозок пассажиров по вышеуказанному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маршруту устанавливается тариф (сетка тарифов)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доходов за выполненные работы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расходов на выполнение работ составляет: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субсидирования составляет: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 в срок до 15 числа месяца, следующего за отчетным, направляет местному уполномоченному органу отчет о доходах и расходах по маршруту. При необходимости перевозчик предоставляет документы, подтверждающие расходы на эксплуатацию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субсидий за убытки по маршруту производится ежемесячно на основании плана финансирования по обязательствам и платежам, акта выполненных работ, отчета о доходах и расходах по маршруту, документа диспетчерской службы или справки с местного исполнительного органа сельского округа, подтверждающего выполнение рейсов по данному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бюджетных субсидий за последний календарный месяц года осуществляется на основе представленного не позднее 15 декабря отчета по субсидируемым маршрутам, составленного по прогнозным данным, с последующим представлением отчета, составленного по фактическим данным в срок не позднее 25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Выплаты субсидий по данному маршруту не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Исполнителем осуществления перевозок пассажиров по данному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отчета о доходах и расходах по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местного исполнительного органа о прекращении действия договора в случае возникновения разногласий между Исполнителем и Комиссией по правильности определения величин доходов 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 по запросу Заказчика или Комиссии обязан предоставить необходимые сведения по организации перевозочного процесса и финансовым результатам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 имеет право вносить предложения по уточнению текущего бюджета или изменении тарифов на перевозки при резком изменении цен на топливо и другие составляющие затрат, изменению режима работы автотранспортных средств на маршруте и другим мерам, направленным на совершенствование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Стороны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могут расторгнуть договор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Исполнителем осуществления перевозок пассажиров по данному маршруту в случае окончания Исполнителем права на эксплуатацию маршрута, отзыва свидетельства на маршрут по оказанию услуг по перевозке пассажиров и багажа и при аннулировании права на эксплуатацию маршрута, а также при возникновении форс-мажорных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сторонами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и действует до конца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Заказчик:                      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РНН                                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Банковские реквизиты                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     (подпись, Ф.И.О. гл.бухгалтера)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 убытков перевозчиков,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 социально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значимых перевозок пассажиров    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Отчет о фактических доходах и расходах по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значимым убыточным маршрутам пассажирского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 __________________________________ обл. (городу, 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 ___________________ 201_ 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078"/>
        <w:gridCol w:w="1135"/>
        <w:gridCol w:w="1585"/>
        <w:gridCol w:w="1116"/>
        <w:gridCol w:w="816"/>
        <w:gridCol w:w="1116"/>
        <w:gridCol w:w="1116"/>
        <w:gridCol w:w="1116"/>
        <w:gridCol w:w="937"/>
        <w:gridCol w:w="1162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маршрута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автошин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 ТР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 убытков перевозчиков,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 социально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значимых перевозок пассажиров    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выполненных работ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                                "__" 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Мы, нижеподписавшиеся, представитель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представитель Исполнителя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 руководителя,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о том, что выполненные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перевозке пассажиров в _______________________ сообщении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(вид сообщения)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маршруту за ______ месяц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№ маршрута)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удовлетворяют условиям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доходов за выполненные работы составляет: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расходов на выполнение работ составляет: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субсидирования составляет: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                                          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                          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     (подпись, Ф.И.О. гл.бухгалтера)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