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2f13" w14:textId="3342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сентября 2010 года № 1004 "Об утверждении Программы по развитию строительной индустрии и производства строительных материалов в Республике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2011 года № 1129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1004 «Об утверждении Программы по развитию строительной индустрии и производства строительных материалов в Республике Казахстан на 2010 - 2014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строительной индустрии и производства строительных материалов в Республике Казахстан на 2010 - 2014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«Задачи»: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«Развитие жилищного строительства»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«Целевые индикаторы»: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«63 000» заменить цифрами «24 000»;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3.6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«Цель,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4.2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«Задачи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4.3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«Целевые индикаторы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 «24 000»;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«Таблица 12. Динамика увеличения целевых индикаторов по годам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413"/>
        <w:gridCol w:w="1493"/>
        <w:gridCol w:w="1413"/>
        <w:gridCol w:w="1433"/>
        <w:gridCol w:w="1433"/>
        <w:gridCol w:w="1393"/>
      </w:tblGrid>
      <w:tr>
        <w:trPr>
          <w:trHeight w:val="30" w:hRule="atLeast"/>
        </w:trPr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24 000 долларов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человека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 «24»;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4.4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«Показатели результатов от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шестую и седьмую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 «20 000»;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в части пятой изложить в следующей редакции «24 000»;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5.4</w:t>
      </w:r>
      <w:r>
        <w:rPr>
          <w:rFonts w:ascii="Times New Roman"/>
          <w:b w:val="false"/>
          <w:i w:val="false"/>
          <w:color w:val="000000"/>
          <w:sz w:val="28"/>
        </w:rPr>
        <w:t>.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«Необходимые ресурсы»: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 по развитию строительной индустрии и производства строительных материалов в Республике Казахстан на 2010 - 2014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5 «Государственная поддержка жилищного строительства»: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13, 14, 15, 16, 17, 18, 19, 20, 21, 22, 23, 24, 25, 26, 27, 28, 29, 30, 31 и 32,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