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6c31" w14:textId="6556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сентября 2010 года № 902 "О подписании Соглашения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2011 года № 1177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2010 года № 902 "О подписании Соглашения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преступлений, разрешив вносить изменения и дополнения, не имеющие принципиального характера.".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