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e19d" w14:textId="7dce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2011 года № 1223. Заголовок в редакции постановления Правительства Республики Казахстан от 5 августа 2014 года № 868.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188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– в редакции постановления Правительства РК от 25.01.2023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Признать утратившими силу: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2008 года № 312 "Об утверждении Правил использования приоритетного права покупки стратегического объекта" (САПП Республики Казахстан, 2008 г., № 19, ст. 168);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2008 года № 320 "Об утверждении Правил обременения стратегических объектов правами третьих лиц и их отчуждения" (САПП Республики Казахстан, 2008 г., № 19, ст. 171);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19 мая 2010 года № 448 "О внесении дополнений и изменений в некоторые решения Правительства Республики Казахстан по вопросам стратегических объектов" (САПП Республики Казахстан, 2010 г., № 34, ст. 270).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2011 года № 1223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рассмотрения обращений собственников (правообладателей)</w:t>
      </w:r>
      <w:r>
        <w:br/>
      </w:r>
      <w:r>
        <w:rPr>
          <w:rFonts w:ascii="Times New Roman"/>
          <w:b/>
          <w:i w:val="false"/>
          <w:color w:val="000000"/>
        </w:rPr>
        <w:t>стратегических объектов, реабилитационных или банкротных</w:t>
      </w:r>
      <w:r>
        <w:br/>
      </w:r>
      <w:r>
        <w:rPr>
          <w:rFonts w:ascii="Times New Roman"/>
          <w:b/>
          <w:i w:val="false"/>
          <w:color w:val="000000"/>
        </w:rPr>
        <w:t>управляющих об обременении либо отчуждении</w:t>
      </w:r>
      <w:r>
        <w:br/>
      </w:r>
      <w:r>
        <w:rPr>
          <w:rFonts w:ascii="Times New Roman"/>
          <w:b/>
          <w:i w:val="false"/>
          <w:color w:val="000000"/>
        </w:rPr>
        <w:t>стратегического объекта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(далее – Закон) и определяют порядок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25.01.2023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 и термины, используемые в настоящих Правилах: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банкротный управляющий – лицо, назначенное уполномоченным органом в области реабилитации и банкротства для осуществления процедуры банкротства;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залогодержатель – лицо, чей интерес обеспечивается заложенным имуществом;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органы национальной безопасности Республики Казахстан (далее – органы национальной безопасности) – непосредственно подчиненные и подотчетные Президенту Республики Казахстан специальные государственные органы, являющиеся составной частью системы обеспечения безопасности Республики Казахстан и предназначенные в пределах предоставленных им полномочий: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безопасность личности и общества, защиту конституционного строя, государственного суверенитета, территориальной целостности, экономического, научно-технического и оборонного потенциала страны;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 координировать разведывательную деятельность в целях обеспечения Президента Республики Казахстан, Председателя Совета Безопасности Республики Казахстан, Правительства Республики Казахстан и других государственных органов и организаций разведывательной информацией для принятия решений, а также содействовать в реализации политики руководства государства в политической, финансово-экономической, военно-политической, научно-технической, гуманитарной, экологической и иных областях, затрагивающих национальные интересы Казахстана;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по руководству соответствующей отраслью (сферой) государственного управления (далее – уполномоченный орган соответствующей отрасли) – центральный исполнительный орган или ведомство центрального исполнительного органа, определенные Правительством Республики Казахстан, осуществляющие руководство соответствующей отраслью (сферой) государственного управления и обладающие правами в отношении республиканского имущества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реабилитационный управляющий – лицо, на которое возложены полномочия по управлению должником на период реабилитационной процедуры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собственник стратегического объекта – физическое или юридическое лицо, являющееся собственником стратегического объекта и намеренное совершить гражданско-правовую сделку по обременению либо отчуждению стратегического объекта;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заявление на выдачу разрешения на обременение стратегических объектов правами третьих лиц либо их отчуждение (далее – заявление) – документ, содержащий основную информацию по стратегическим объектам, раскрывающий обоснованность и целесообразность их обременения либо отчуждения;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отраслевое заключение уполномоченного органа соответствующей отрасли – оценка документов собственников (правообладателей) стратегических объектов, реабилитационных или банкротных управляющих, представленных в уполномоченный орган соответствующей отрасли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и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188 Закона, на предмет соответствия совершаемой гражданско-правовой сделки с учетом определения социально-экономической значимости стратегических объектов, приоритетам развития отрасли, выявлению концентрации прав заявителя и его аффилированных лиц из одной страны в этой же отрасли, наличию либо отсутствию угроз для национальных интересов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25.01.2023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рассмотрения обращений собственников</w:t>
      </w:r>
      <w:r>
        <w:br/>
      </w:r>
      <w:r>
        <w:rPr>
          <w:rFonts w:ascii="Times New Roman"/>
          <w:b/>
          <w:i w:val="false"/>
          <w:color w:val="000000"/>
        </w:rPr>
        <w:t>(правообладателей) стратегических объектов, реабилитационных</w:t>
      </w:r>
      <w:r>
        <w:br/>
      </w:r>
      <w:r>
        <w:rPr>
          <w:rFonts w:ascii="Times New Roman"/>
          <w:b/>
          <w:i w:val="false"/>
          <w:color w:val="000000"/>
        </w:rPr>
        <w:t>или банкротных управляющих об обременении либо отчуждении</w:t>
      </w:r>
      <w:r>
        <w:br/>
      </w:r>
      <w:r>
        <w:rPr>
          <w:rFonts w:ascii="Times New Roman"/>
          <w:b/>
          <w:i w:val="false"/>
          <w:color w:val="000000"/>
        </w:rPr>
        <w:t>стратегического объекта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разрешения на обременение стратегических объектов либо их отчуждение собственник (правообладатель) стратегического объекта, реабилитационный или банкротный управляющий либо залогодержатель направляют в уполномоченный орган соответствующей отрасли заявление по форме, утверждаемой уполномоченным органом по государственному планированию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188 Закона, и документы, перечень которых предусмотрен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188 Закона.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содержит: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о собственнике 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 объекта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лице, с которым планируется заключение гражданско-правовой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 создании стратегического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общее описание стратегического объекта и его технические характеристики;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обоснование совершаемой гражданско-правовой сделки по отчуждению (обременению правами третьих лиц).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несоответствия представленных документов пунктам 3 и 4 настоящих Правил уполномоченный орган соответствующей отрасли в течение пяти рабочих дней с даты поступления пакета документов возвращает их собственникам (правообладателям) стратегических объектов, реабилитационным или банкротным управляющим либо залогодержателю.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соответствующей отрасли в течение пяти рабочих дней с даты поступления заявления и соответствующих документов, указанных в пункте 3 настоящих Правил, в случае их соответствия направляет их в органы национальной безопасности для представления информации по совершению сделки.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национальной безопасности в течение десяти рабочих дней с даты поступления заявления и документов направляют информацию по совершению предлагаемой сделки в уполномоченный орган соответствующей отрасли.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соответствующей отрасли с учетом информации от органов национальной безопасности подготавливает отраслевое заключение в течение двадцати рабочих дней с даты поступления заявления и документов, указанных в пункте 3 настоящих Правил.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Отраслевое заключение содержит: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текущего состояния отрасли, включая определение в ней доли отечественных, иностранных и совместных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обоснованность стоимости объекта отчуждения;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совершаемой гражданско-правовой сделки по обременению стратегического объекта правами третьих лиц либо его отчуждению;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оценку структуры приобретателя стратегического объекта во взаимосвязи с его аффилированными лицами в этой же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оценку предполагаемого эффекта от совершения гражданско-правовой сделки по обременению стратегического объекта правами третьих лиц либо его отчуждению;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оценку предполагаемых рисков (угроз национальным интересам Республики Казахстан) в случае совершения гражданско-правовой сделки по обременению стратегического объекта правами третьих лиц либо его отчуждению;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соответствующие расчеты и обоснования в случае отсутствия рисков (угроз национальным интересам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целесообразность применения приоритетного права Республики Казахстан на приобретение стратегического объекта, принадлежащего физическому или юридическому лицу (заполняется в случае, когда собственником является физическое или негосударственное юридическое лицо).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отраслевое заключение может содержать иные разделы, исходные данные и предпосылки, важные для принятия решения по совершаемой гражданско-правовой сделке.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Отраслевое заключение представляется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Правительства РК от 25.01.2023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Отраслевое заключение подписывается первым руководителем государственного органа либо лицом, его замещающим, и согласовывается с органами национальной безопасности в течение пяти рабочих дней.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соответствующей отрасли в течение десяти рабочих дней со дня согласования отраслевого заключения с органами национальной безопасности разрабатывает соответствующий проект постановления Правительства Республики Казахстан и вносит его в установленном законодательством порядке в Правительство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выдаче или об отказе в выдаче разрешения на обременение стратегических объектов принимается Правительством Республики Казахстан и оформляется в виде постановления.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Рассмотрение заявлений на обременение стратегических объектов либо их отчуждение и принятие Правительством Республики Казахстан по ним решения должны быть осуществлены в срок не более сорока пяти рабочих дней со дня поступления документов в уполномоченный орган соответствующей отрасли. Датой поступления документов считается дата получения уполномоченным органом соответствующей отрасли полного пакета документов, определенных в пункте 3 настоящих Правил.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случае, если Правительство Республики Казахстан отказывает в отчуждении стратегического объекта и желает воспользоваться приоритетным правом покупки стратегического объекта, выкуп производится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соответствующей отрасли в пятидневный срок со дня принятия Правительством Республики Казахстан решения письменно уведомляет заявителя о принятом Правительством Республики Казахстан решении.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рассмотрения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 (правообладателей)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объектов,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банкротных управляющих об обременении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отчуждении стратегического объекта</w:t>
            </w:r>
          </w:p>
        </w:tc>
      </w:tr>
    </w:tbl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  <w:r>
        <w:br/>
      </w:r>
      <w:r>
        <w:rPr>
          <w:rFonts w:ascii="Times New Roman"/>
          <w:b/>
          <w:i w:val="false"/>
          <w:color w:val="000000"/>
        </w:rPr>
        <w:t>на выдачу разрешения на обременение стратегических объектов</w:t>
      </w:r>
      <w:r>
        <w:br/>
      </w:r>
      <w:r>
        <w:rPr>
          <w:rFonts w:ascii="Times New Roman"/>
          <w:b/>
          <w:i w:val="false"/>
          <w:color w:val="000000"/>
        </w:rPr>
        <w:t>правами третьих лиц либо их отчуждение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собственнике стратегического объекта (наименование,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собственника стратегического объекта)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(кадастровый номер стратегического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лице, с которым планируется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гражданско-правовой сделки (за исключением продажи акций на фондовом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рынке, отчуждения заложенного имущества (стратегического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>, местонахождение лица, с которым планируется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гражданско-правовой сделки)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(сведения о гражданстве, а при его отсутствии, о месте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постоянного проживания, адрес местожительства (для физических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(сведения о месте регистрации в качестве юридического лица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фактического местонахождения (для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(сведения о наличии в собственности заинтересованного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стратегических объектов с указанием видов стратегических объектов)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(сведения о наличии у лица, права собственности (иных вещных прав)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стратегические объекты (с указанием стратегических объектов,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конечных бенефициаров покупателя)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(структура приобретателя стратегического объекта во взаимосвязи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его аффилированными лицами в этой же отрасли)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создании стратегического объекта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(сфера деятельности стратегического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Общее описание стратегического объекта и его технические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стоимость</w:t>
      </w:r>
      <w:r>
        <w:rPr>
          <w:rFonts w:ascii="Times New Roman"/>
          <w:b w:val="false"/>
          <w:i/>
          <w:color w:val="000000"/>
          <w:sz w:val="28"/>
        </w:rPr>
        <w:t xml:space="preserve"> стратегического объекта (в соответствии с отчетом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оценке, определяющей его рыночную стоимость)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Обоснование совершаемой гражданско-правовой сделки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отчуждению (обременению правами третьих лиц)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Сравнительный анализ преимуществ и недостатков от совершения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гражданско</w:t>
      </w:r>
      <w:r>
        <w:rPr>
          <w:rFonts w:ascii="Times New Roman"/>
          <w:b w:val="false"/>
          <w:i/>
          <w:color w:val="000000"/>
          <w:sz w:val="28"/>
        </w:rPr>
        <w:t xml:space="preserve">-правовой сделки по отчуждению (обременению правами третьих лиц)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188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 государственном имуществе").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обращений собственников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(правообладателей)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реабилитационных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банкротных управляющих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обременении либо отчуждении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объекта</w:t>
            </w:r>
          </w:p>
        </w:tc>
      </w:tr>
    </w:tbl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Отраслевое заключение уполномоченного органа соответствующей отрасли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Правительства РК от 25.01.2023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текущего состояния отрасли, включая определение в ней доли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отечественных, иностранных и совместных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обоснованность стоимости объекта отчуждения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(стоимость стратегического объекта (в соответствии с отчетом об оценке, определяющей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рыночную стоимость)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обоснование совершаемой гражданско-правовой сделки по обременению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стратегического объекта правами третьих лиц либо его отчуждению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оценка структуры приобретателя стратегического объекта во взаимосвязи с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аффилированными лицами в этой же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оценка предполагаемого эффекта от совершения гражданско-правовой сделки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обременению стратегического объекта правами третьих лиц либо его отчуждению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(преимущества и недостатки от совершения гражданско-правовой сделки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обременению стратегического объекта правами третьих лиц либо его отчуждению)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оценка предполагаемых рисков (угроз национальным интересам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Казахстан) в случае совершения гражданско-правовой сделки по обременению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стратегического объекта правами третьих лиц либо его отчуждению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(меры по предотвращению предполагаемых рисков)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соответствующие расчеты и обоснования в случае отсутствия рисков (угроз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национальным интересам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целесообразность применения приоритетного права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стратегического объекта, принадлежащего физическому лицу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юридическому 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(заполняется в случае, когда собственником является физическое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негосударственное юридическое лицо).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