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1bc" w14:textId="495b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личных медицинских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Республики Казахстан от 24 февраля 2015 года № 126.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выдачи, учета и ведения личных медицинских книжек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выдачи, учета и ведения личных медицинских книжек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"О здоровье народа и системе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единый порядок выдачи, учета и ведения личных медицинских книжек.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декретированная группа населения – лица, работающие в сфере обслуживания, представляющие наибольшую опасность для заражения окружающих инфекционными и паразитарными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личной медицинской книжки осуществляется представителем декретированной группы населения у физических и юридических лиц, реализующих их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учета и ведения личной медицинской книжки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специалист субъекта здравоохранения (далее - специалист) имеющего лицензию на данный вид деятельности, выдает личную медицинскую книжку представителю декретированной группы населения по результатам медицинского осмотра и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Личная медицинская книжка лиц декретированной группы хранится на рабочем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Личная медицинская книжка заполняется специалистом на государственном или русском языках без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Фотография владельца в личной медицинской книжке закрепляется печатью субъекта здравоохранения, где осуществляется медицинский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 1 личной медицинской книжки "Паспортные данные" вносятся данные владельца личной медицинской книжки по удостоверению личности или паспорту, его личная подпись, серия и номер личной медицинской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 2 личной медицинской книжки "Сведения о владельце личной медицинской книжки" вносятся сведения о профессии и должности, место работы, дата рождения, место жительства владельца личной медицинской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раздел 3 личной медицинской книжки "Перенесенные инфекционные заболевания" специалистом вносятся ранее перенесенные инфекционные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раздел 4 "Результат медицинского осмотра, терапевт" вносится заключение врача по результатам медицинского осмотра владельца личной медицинской книжки, который закрепляется его личной подписью и печатью с указанием фамилии, имени и отчества (далее - Ф.И.О.)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раздел 5 "Результат обследования на туберкулез" вносят результат рентгенологического исследования владельца личной медицинской книжки с вложением снимка и заключением врача медицинской организации или физического лица занимающегося частной медицинской практикой, проводившего медицинский осмотр, которое закрепляется его личной подписью с указанием Ф.И.О.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разделы 6 "Результат медицинского осмотра и лабораторного исследования на венерические заболевания" и 7 "Результат гинекологического осмотра" вносятся результаты лабораторных исследований владельца личной медицинской книжки и заключение соответствующего врача государственной (частной) медицинской организации или физического лица, занимающегося частной медицинской практикой, проводившего медицинский осмотр, которое закрепляется его личной подписью с указанием его Ф.И.О.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разделы 8 "Результат исследования на носительство патогенного стафилококка", 9 "Результат исследования на яйца гельминтов" и 10 "Результат бактериологического исследования" вносятся результаты лабораторных исследований владельца личной медицинской книжки специалистом организации, осуществляющую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практикой с указанием его Ф.И.О. и печатью организации, проводившей лабораторные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раздел 11 "Отметка об аттестации на знание нормативных правовых актов Республики Казахстан в сфере санитарно-эпидемиологического благополучия населения и гигиенических нормативов" вносится соответствующая отметка об обучении и аттестации, которая закрепляется подписью руководителя с указанием его Ф.И.О. и печатью организации, проводившей обучение и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разделе 12 "Допуск к работе" указывается срок допуска к работе с указанием даты, Ф.И.О. и подпись специалиста, и печать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неправильной или неточной записи сведений исправления производятся специалистом, которым была внесена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Исправленные сведения в личной медицинской книжке заверяются подписью специалиста и печатью субъекта здравоохранения.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личных медицинских книжек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Личная медицинская книжка</w:t>
      </w:r>
      <w:r>
        <w:br/>
      </w:r>
      <w:r>
        <w:rPr>
          <w:rFonts w:ascii="Times New Roman"/>
          <w:b/>
          <w:i w:val="false"/>
          <w:color w:val="000000"/>
        </w:rPr>
        <w:t>
для декретированной группы населения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Паспорт деректері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</w:tblGrid>
      <w:tr>
        <w:trPr>
          <w:trHeight w:val="226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Тегі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Аты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Әкесінің аты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сериясы/серия       нөмірі/номер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Кітапша иесінің жеке қолы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Жеке медициналық кітапшаның сериясы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Жеке медициналық кітапшаның иесі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владельце личной медицинской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Негізгі мамандығы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профессия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Лауазымы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Жұмыс орны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Туған жылы, айы, күні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Мекен-жайы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Инфекциялық аурулармен бұрын ауырғандығы туралы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перенесенных инфекционных заболеваниях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 ауырған инфекциялық аурулар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перенесенные инфекционные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Медициналық тексеріп-қарау нәтижесі,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медицинского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4624"/>
        <w:gridCol w:w="7530"/>
      </w:tblGrid>
      <w:tr>
        <w:trPr>
          <w:trHeight w:val="82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Т.А.Ә., қолы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тексеріп-қарау жүргізген ұйымның мөрі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 медицинский осмотр</w:t>
            </w:r>
          </w:p>
        </w:tc>
      </w:tr>
      <w:tr>
        <w:trPr>
          <w:trHeight w:val="13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Туберкулезге тексеру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134"/>
        <w:gridCol w:w="502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зерттеулер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тексеріп-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дәрігердің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қолы және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Жыныс ауруларына медициналық тексеріп-қарау және зертханалық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зерттеудің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медицинского осмотра и лабораторного исследования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венерические заболевания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134"/>
        <w:gridCol w:w="502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зерттеулер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Гинекологиялық тексеріп-қарау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гинекологического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134"/>
        <w:gridCol w:w="502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зерттеулер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Т.А.Ә,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Патогенді стафилококты тасымалдауға зерттеу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исследования на носительство патогенного стафилококка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4531"/>
        <w:gridCol w:w="7122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9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Гельминт жұмыртқаларына зерттеу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исследования на яйца гельминтов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4624"/>
        <w:gridCol w:w="753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Бактериологиялық зерттеу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бактериологического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4624"/>
        <w:gridCol w:w="753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Қазақстан Республикасының халықтың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салауаттылығы саласындағы нормативтік құқықтық актілерді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гигиеналық нормативтерді білуін аттестаттау туралы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аттестации на знание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сфере санитарно-эпидемиологического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и гигиенических нормативов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4624"/>
        <w:gridCol w:w="753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туралы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аттестации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мен аттестаттауды өткізген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Т.А.Ә., қолы, мөр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аттестацию, печать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Жұмыс істеуге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 к работе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4998"/>
        <w:gridCol w:w="6665"/>
      </w:tblGrid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істеуге рұқсат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 жылы күні 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 дата месяц год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маманының Т.А.Ә., қолы, мөр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печать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 медициналық кітапшаның мұқабасы мен беттері ұзақ пайданылатын құжаттарға (паспорт, әскери билет, еңбек кітапшасы) қойылатын талаптарға сәйкес технология бойынша арнайы материалдан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 медициналық кітапшаның өлшемі 97 Х 135 мм, бұрыштары дөңгелетілген, мұқабасы қоңыр көк түсті.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Жеке медициналық кітапшаны жасандылықтан қорғау мақсатында онда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мұқабасының ортасында мемлекеттік және орыс тілдерінде алтын түстес әріптермен өрнектелген жазба: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 деген жазу;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мұқабасының ішкі жағында және барлық беттерде ортасында "талшықтармен" жарты айшық түріндегі көгілдір торша бейнеленген, төменгі жақта ортасында: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медициналық кітапша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 деген жазу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Жеке медициналық кітапшаның бөлімдеріндегі, кесте үстіндегі және бағандарындағы барлық жазулар мемлекеттік және орыс тілдерінде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Әрбір бетте жоғары жақ ортасында жеке медициналық кітапшаның бөлімі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Екі және одан астам беттерге 5, 6, 7, 8, 9, 10, 11-бөлімдерді қайта жазуға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Обложка и страницы личной медицинской книжки изготавливаются из специальных материалов по технологии, соответствующей требованиям, предъявляемым к документам длительного пользования (паспорт, военный билет, трудовая книжка).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личной медицинской книжки 97 Х 135 мм, уголки округлены, цвет обложки темно-синий.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защиты личной медицинской книжки от подделки на ней дополнительно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обложки тисненая надпись, выполненная золотистым цветом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Кiтапша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внутренних сторонах обложки и всех страницах в центре голубая сетка в виде полуколец с "волосками", ниже по центру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медициналық кiтапша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медицинская книжка.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надписи в разделах, над таблицами и в графах личной медицинской книжки производятся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каждой странице вверху по центру обозначается раздел личной медицинской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Допускается дублирование разделов 5, 6, 7, 8, 9, 10, 11 на две и более страницы.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личных медицинских книжек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личных медицинских книжек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039"/>
        <w:gridCol w:w="2642"/>
        <w:gridCol w:w="2510"/>
        <w:gridCol w:w="1453"/>
        <w:gridCol w:w="2642"/>
      </w:tblGrid>
      <w:tr>
        <w:trPr>
          <w:trHeight w:val="10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ЖМК 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ЛМК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