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6a92" w14:textId="32c6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профессиональных организаций, организаций по сертификации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2011 года № 1248. Утратило силу постановлением Правительства Республики Казахстан от 23 июля 2015 года № 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28 февраля 2007 года "О бухгалтерском учете и финансовой отчетности"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профессиональных организаций, организаций по сертификации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который вводится в действие с 30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октября 2011 года № 1248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аккредитации профессиональных организаций,</w:t>
      </w:r>
      <w:r>
        <w:br/>
      </w:r>
      <w:r>
        <w:rPr>
          <w:rFonts w:ascii="Times New Roman"/>
          <w:b/>
          <w:i w:val="false"/>
          <w:color w:val="000000"/>
        </w:rPr>
        <w:t>
организаций по сертификации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05.08.2014 </w:t>
      </w:r>
      <w:r>
        <w:rPr>
          <w:rFonts w:ascii="Times New Roman"/>
          <w:b w:val="false"/>
          <w:i w:val="false"/>
          <w:color w:val="ff0000"/>
          <w:sz w:val="28"/>
        </w:rPr>
        <w:t>№ 875</w:t>
      </w:r>
      <w:r>
        <w:rPr>
          <w:rFonts w:ascii="Times New Roman"/>
          <w:b w:val="false"/>
          <w:i w:val="false"/>
          <w:color w:val="ff0000"/>
          <w:sz w:val="28"/>
        </w:rPr>
        <w:t>. (вводится в действие по истечении десяти календарных дней после дня его первого официального опубликования).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 аккредитации профессиональных организаций, организаций по сертификации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«О бухгалтерском учете и финансовой отчетности» (далее - Закон) и устанавливают порядок проведения аккредитации профессиональных организаций бухгалтеров (далее - профессиональные организации) и организаций по профессиональной сертификации бухгалтеров (далее - организации по сертификации) центральным государственным органом, осуществляющим регулирование деятельности в сфере бухгалтерского учета и финансовой отчетности (далее - уполномоченный орган).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процедуры аккредитации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Профессиональные организации для проведения аккредитации представляют следующие документы через веб-портал «электронного правительства»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(далее - ЭЦП) уполномоченного лица профессиональной организации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электронный документ, подтверждающий наличие системы повышения квалификации своих членов, с указанием плана проведения обучающих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 по сертификации для проведения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представляют в уполномоченный орган через портал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уполномоченного лица организации по сертификации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материалы в форме электронного документа по программам сертификации, включающие экзаменационные модули и порядок оценки результатов экзаменов по дисциплинам «Бухгалтерский учет в соответствии с международными стандартами финансовой отчетности», «Налоги и налогообложение» и «Гражданское право» на государственном и русском языках, соответствующие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утвержденное положение о порядке организации и проведения экзаменов по сертификации профессионального бухгалтера в форме электронного документа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структуры экзаменационных модулей, содержащих тестовые вопросы и ситуационные задачи;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продолжительности экзаменов по дисциплинам сертификации не менее трех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сроков проведения проверок экзаменационных работ кандидатов в профессиональные бухгалтера (далее - кандидат) не более тридцати календарных дней с даты сдачи экзамена;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сроков выдачи сертификатов не более четырнадцати календарных дней с даты получения положительного результата по последней дисциплине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получения кандидатом положительного результата по дисциплине «Бухгалтерский учет в соответствии с международными стандартами финансовой отчетности», который будет признаваться действительным только в течение трех последующих лет с даты утверждения результата, по дисциплинам «Налоги и налогообложение» и «Гражданское право» - в течение пяти последующих лет с даты утверждения результата;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прав, обязанностей и ответственности кандидатов;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утвержденное положение об экзаменационной комиссии с указанием прав, обязанностей и ответственности председателя указанной комиссии, ее членов, независимых наблюдателей и ее состав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утвержденное положение об апелляционной комиссии (совете) с указанием ее состава, срока подачи жалоб и порядка проведения досудебного рассмотрения жалоб по результатам экзаменов с установлением сроков рассмотрения, формы жалобы и решения комиссии (совета)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после приема документов на аккредитацию в течение двух рабочих дней направляет материалы по программам сертификации, включающие экзаменационные модули и порядок оценки результатов экзаменов по дисциплинам «Бухгалтерский учет в соответствии с международными стандартами финансовой отчетности», «Налоги и налогообложение» и «Гражданское право» на государственном и русском языках, соответствующие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рассмотрение аккредитованным профессиональным организациям, с которыми заключено соглашение о взаимодействии.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Аккредитованные профессиональные организации в течение пятнадцати календарных дней с даты направления уполномоченным органом в их адрес материалов представляют результаты рассмотрения на предмет их соответствия требованиям по содержанию материалов для аккредитации,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профессиональной организации и организации по сертификации подписывается и регистрируется в течение трех рабочих дней на государственном и русском языках руководителем уполномоченного органа или должностным лицом, исполняющим обязанности руководителя уполномоченного органа, и скрепляется печатью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рассмотрения документов профессиональных организаций и организаций по сертификации и принятия решения о выдаче свидетельства об аккредитации, переоформлении не должен превышать двадцати пяти рабочих дней с момента приема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Профессиональные организации отвечают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 составе профессиональной организации не менее трехсот профессиональных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утвержденного в соответствии с уставом организации Кодекса этики профессиональных бухгалтеров, соответствующего международной практике;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системы повышения квалификации своих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Организации по сертификации отвечают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независимой от обучения экзаменационной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2)наличие соглашения о взаимодействии с профессиональной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требований к содержанию материалов для аккредитации,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Свидетельство об аккредитации профессиональной организации и организации по сертификации является официальным документом, удостоверяющим аккредитацию, который действует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профессиональной организации выдается сроком на пять лет,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аккредитации организации по сертификации - на три года по формам, утверждаемым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Бланки свидетельства имеют учетную серию, номер и являются документами строгой отчетности. Уполномоченный орган обеспечивает изготовление, учет и хранение бланков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Профессиональные организации должны иметь следующие рабочие органы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международным стандартам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повышению квалификации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вопросам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рассмотрению споров.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организации также по усмотрению имеют другие рабочие органы, определенные ее уставом.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Организации по сертификации, в случае изменения составов экзаменационной, апелляционной комиссий уведомляют об этом уполномоченный орган в письменном виде, а также проводят экзамены совместно с профессиональной организацией, с которой заключено соглашение о взаимодействии.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Профессиональные организации и организации по сертификации в целях дальнейшего осуществления своей деятельности предоставляют в уполномоченный орган за три месяца до окончания срока действия свидетельство об аккредитации и другие документы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изменения наименования, организационно-правовой формы, реорганизации юридического лица профессиональная организация и организация по сертификации проходят процедуру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переоформления свидетельства об аккредитации профессиональной организации или организации по сертификации в случае изменения юридического адреса в течение пятнадцати календарных дней необходимо представить на портал запрос в форме электронного документа, удостоверенного ЭЦП уполномоченного лица профессиональной организации или организации по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«личном кабинете» профессиональной организации или организации по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виде электронных копий документов, удостоверенных ЭЦП уполномоченного лица профессиональной организации или организации по сертификации.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по сертификации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Запрос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аккредитовать(переоформить)______________________________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профессиональной организации, организации по сертификации)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(нужное подчеркнуть),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деятельности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по сертификации  _______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        (подпись)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Согласен на использование сведений, составляющих охраняемую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законом тайну, 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«__»_________20__г.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(подпись)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по сертификации 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Форма сведений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Утвержденный в соответствии с уставом организации Кодекс этики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 бухгалтеров, соответствующий международной практике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Состав профессиональной организации бухгалтеров членов_________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(указывается наименование профессиональной организации бухгалтеров,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бизнес-идентификационный номер)</w:t>
      </w:r>
    </w:p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№ 1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1555"/>
        <w:gridCol w:w="1555"/>
        <w:gridCol w:w="1555"/>
        <w:gridCol w:w="1556"/>
        <w:gridCol w:w="1556"/>
        <w:gridCol w:w="1556"/>
        <w:gridCol w:w="1556"/>
        <w:gridCol w:w="1556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профессиональную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Таблица № 2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1750"/>
        <w:gridCol w:w="1750"/>
        <w:gridCol w:w="1750"/>
        <w:gridCol w:w="1750"/>
        <w:gridCol w:w="1750"/>
      </w:tblGrid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бухгалтеров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Сведения о наличии рабочих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профессиональной организации бухгалтеров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Наличие системы повышения квалификации своих членов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бухгалтеров  _________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(дата)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по сертификации 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Форма сведений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о взаимодействии с аккредитованной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организацией бухгалтеров*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профессиональной организации бухгалтеров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(не менее 3 лет)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при заключении нескольких соглашений предоставляются все сведения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Сведения о структуре независимой экзаменационной системы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333"/>
        <w:gridCol w:w="2333"/>
        <w:gridCol w:w="2333"/>
        <w:gridCol w:w="2334"/>
        <w:gridCol w:w="2334"/>
      </w:tblGrid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ли 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обучающим организациям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Состав экзаменационной комиссии**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1623"/>
        <w:gridCol w:w="1504"/>
        <w:gridCol w:w="1723"/>
        <w:gridCol w:w="1405"/>
        <w:gridCol w:w="1981"/>
        <w:gridCol w:w="2954"/>
        <w:gridCol w:w="2220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в экзаменационной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должность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последних пяти лет в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бухгалтерской, экономической, финансовой,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 или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бухгалтерскому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аудиту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 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(наименование,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не менее десяти членов, из них не менее 5 членов, имеющих сертификат профессионального бухгалтера, не менее 1 члена, имеющего юридическое образование и стаж работы не менее последних трех лет в юридической сфере.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аккредитации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по сертификации 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</w:t>
      </w:r>
      <w:r>
        <w:br/>
      </w:r>
      <w:r>
        <w:rPr>
          <w:rFonts w:ascii="Times New Roman"/>
          <w:b/>
          <w:i w:val="false"/>
          <w:color w:val="000000"/>
        </w:rPr>
        <w:t>
к содержанию материалов для аккредитации</w:t>
      </w:r>
      <w:r>
        <w:br/>
      </w:r>
      <w:r>
        <w:rPr>
          <w:rFonts w:ascii="Times New Roman"/>
          <w:b/>
          <w:i w:val="false"/>
          <w:color w:val="000000"/>
        </w:rPr>
        <w:t>
организации по сертификации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требования устанавливаются к материалам, представляемым уполномоченным органом для проведения аккредитации организации по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Материалы для аккредитации по дисциплинам «Бухгалтерский учет в соответствии с международными стандартами финансовой отчетности», «Налоги и налогообложение» и «Гражданское право» состоят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экзаменационного модуля;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порядка оценки результатов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Содержание материалов для аккредитации по дисциплинам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«Бухгалтерский учет в соответствии с международными стандартами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отчетности», «Налоги и налогообложение» и «Гражданское право» должно соответствовать следующим перечням: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тем по дисциплине «Бухгалтерский учет в соответствии с международными стандартами финансовой отчетности»;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тем по дисциплине «Налоги и налогообложение»;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тем по дисциплине «Гражданское право».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Материалы для аккредитации по указанным дисциплинам соответствуют законодательству Республики Казахстан на дату их представления, по дисциплине «Бухгалтерский учет в соответствии с международными стандартами финансовой отчетности» также соответствуют Международным стандартам финансовой отчетности (далее - МСФО) с учетом действующих изменений и официального перевода на государственный 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Экзаменационный модуль по отдельным дисциплинам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дисциплине «Бухгалтерский учет в соответствии с международными стандартами финансовой отчетности» - не менее двухсот тестовых вопросов с ответами и ста задач с решениями, не менее одной задачи по каждому МСФО согласно перечню тем по дисциплине «Бухгалтерский учет в соответствии с международными стандартами финансовой отчетности»;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дисциплине «Налоги и налогообложение» - не менее трехсот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тестовых вопросов с ответами и не менее семидесяти задач с решениями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перечню тем по дисциплине «Налоги и налогообложение»;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дисциплине «Гражданское право» - не менее двухсот сорока тестовых вопросов с ответами и семидесяти задач с решениями, согласно перечню тем по дисциплине «Гражданское право».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Тестовые вопросы по указанным дисциплинам охватывают все темы в перечнях (исключения составляют МСФО (IAS) 26 «Учет и отчетность по пенсионным планам», МСФО (IAS) 29 «Финансовая отчетность в гиперинфляционной экономике»), к настоящим требованиям соответственно. При этом по каждой теме составляется не менее шести вопросов по дисциплине «Бухгалтерский учет в соответствии с международными стандартами финансовой отчетности» и не менее четырнадцати вопросов по дисциплинам «Налоги и налогообложение» и «Гражданское право».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Ответы тестов составляются так, чтобы только один ответ был единственно правильным. Не допускается в тестовых вопросах конструкции теста по типу «Укажите наиболее точное определение» и в ответах по тесту конструкции по типу «Все ответы верны».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 тестах излагать ситуационные задачи с требованием указать правильный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Порядок оценки результатов экзаменов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формирования экзаменационных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оценки результатов экзамена;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правила кодирования/раскодирования экзаменационных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Экзаменационный билет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тестовые вопросы (не менее тридцати);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обязательную задачу (не менее одной);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дополнительную задачу (не менее одной).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оценки результатов экзамена содержат размеры баллов, присваиваемых за верные ответы тестов, за решение задач, а также общий суммарный балл для сдачи экзамена («проходной» балл), который составляет не менее пятидесяти процентов от общего балла. При этом в правилах оценки следует указать, что отсутствие решения обязательной задачи (при наличии нескольких обязательных задач - указать какой именно) является неудовлетворительным результатом сдачи экзамена независимо от результатов по другим заданиям.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Обязательная задача состоит из содержания задачи и задания для их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содержании задач указывается, за какой период и в каких единицах измерения представляется информация и по какой конкретной ситуации поставлена задача.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Обязательная задача состоит из не менее 8-10 заданий, при этом они одновременно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дисциплине «Бухгалтерский учет в соответствии с международными стандартами финансовой отчетности» - задание по составлению консолидированного бухгалтерского баланса, которое включает не менее четырех задач с арифметическим их решением по разным стандартам, согласно перечню тем по дисциплине «Бухгалтерский учет в соответствии с международными стандартами финансовой отчетности»;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дисциплине «Налоги и налогообложение» - задания по исчислению налогов и других обязательных платежей в бюджет (не менее двух видов) или сквозную задачу по одному виду налога или другого обязательного платежа в бюджет и задания ответить на вопросы по темам 1-5 и 20-21 согласно перечню тем по дисциплине «Налоги и налогообложение»;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3)по дисциплине «Гражданское право» - задания по не менее десяти темам согласно перечню тем по дисциплине «Гражданское право».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случае увеличения количества обязательных задач количество заданий пропорционально уменьшается.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Материалы для аккредитации не содержат ошибок, содержание изложено логически последовательно.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Условия при составлении материалов для аккредитации: объем не менее 200 страниц, шрифт Times New Roman, размер шрифта - не менее 12 пт.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Профессиональные организации должны иметь следующие рабочие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международным стандартом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повышению квалификации бухгалтеров;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вопросам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рассмотрению споров.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организации также по усмотрению имеют другие рабочие органы, определенные ее уставом.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Материалы для аккредитации обновляются и представляются уполномоченному органу в течение тридцати календарных дней в случае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МСФО после официального размещения на сайте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законодательства Республики Казахстан со дня введения в действие.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тем по дисциплине «Бухгалтерский учет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 международными стандартами финансовой отчетности»*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2420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1 «Представление финансовой отчетности»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 «Запасы»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7 «Отчеты о движении денежных средств»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8 «Учетная политика, изменения в бухгалтерских оценках и ошибки»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10 «События после отчетной даты»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11 «Договоры на строительство»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12 «Налоги на прибыль»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16 «Основные средства»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17 «Аренда»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18 «Выручка»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19 «Вознаграждения работникам»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20 «Учет государственных субсидий и раскрытие информации о государственной помощи»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21 «Влияние изменений обменных курсов валют»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23 «Затраты по займам»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24 «Раскрытие информации о связанных сторонах»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26 «Учет и отчетность по пенсионным планам»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27 «консолидированная и отдельная финансовая отчетность»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28 «Инвестиции в ассоциированные предприятия»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29 «Финансовая отчетность в гиперинфляционной экономике»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31 «Участие в совместном предпринимательстве»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32 «финансовые инструменты: представление информации»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33 «Прибыль на акцию»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34 «промежуточная финансовая отчетность»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36 «Обесценение активов»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37 «Оценочные резервы, условные обязательства и условные активы»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38 «Нематериальные активы»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39 «Финансовые инструменты: признание и измерение»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40 «Инвестиционное имущество»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(IAS) 41 «Сельское хозяйство»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1 «Первое применение международных стандартов финансовой отчетности»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2 «Платеж, основанный на акциях»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3 «Объединение бизнеса»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4 «Договоры страхования»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5 «Долгосрочные активы, предназначенные для продажи, и прекращенная деятельность»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6 «Разведка и оценка запасов полезных ископаемых»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7 «Финансовые инструменты: раскрытие информации»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8 «Операционные сегменты»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9 «Финансовые инструменты»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10 «Консолидированная финансовая отчетность»**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11 «Совместные мероприятия»**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12 «Раскрытие интересов в других предприятиях(организациях)»**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МСФО (IFRS) 13 «Измерение справедливой стоимости»**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проверка знаний по данной дисциплине проводится путем письменного экзамена, который состоит из пяти вопросов, включающих расчетные и дискуссионные части. Вопрос по подготовке консолидированной финансовой отчетности группы является обязательным;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 момента введения в действие.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тем по дисциплине «Налоги и налогообложение»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Сущность налогов и налогообложения. Система налогов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платежей в бюджет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Участники налоговых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Налоговое обязательство.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Налоговый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Налоговые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Корпоративный подоходный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Индивидуальный подоходный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Особенности международного налогообложения.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Налог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Акцизы.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Рентный налог на экспорт. Налогообложение недропользователей.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Социальный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Налог на транспортные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Земельный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Налог на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Налог на игорный бизнес. Фиксированный налог.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Специальные налоговые режимы.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Другие обязательные платежи в бюджет. Сборы. Государственная пошлина.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Другие обязательные платежи в бюджет.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Налоговое администрирование.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Налоговые проверки. Административная ответственность. Обжалование результатов проверки.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Перечень тем по дисциплине «Гражданское право»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Общие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Субъекты гражданских правоотношений.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Организационно-правовые формы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Объекты гражданских прав.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Сделки.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Представительство. Доверенность.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в гражданском праве.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Право собственности и иные вещные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Договор.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Правовое регулирование трудовых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Интеллектуальная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Банковское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Страхование.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сертификации бухгалтеров ___________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(дата)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по сертификации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Форма представления результатов по рассмотрению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профессиональной организацией материалов для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организации по сертификации в разрезе дисциплин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организации по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Дата направления уполномоченным органом в адрес аккредитованной профессиональной организации материалов для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данном пункте необходимо по подпунктам описать соответствие и/или несоответствие содержания представленных материалов для аккредитации требованиям, изложенным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разрезе дисциплин «Бухгалтерский учет в соответствии с международными стандартами финансовой отчетности», «Налоги и налогообложение» и «Гражданское право», по следующей форме: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876"/>
        <w:gridCol w:w="3439"/>
        <w:gridCol w:w="2407"/>
        <w:gridCol w:w="2613"/>
        <w:gridCol w:w="2762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темы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экзаменационного задания,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тестового вопроса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основании изложенных данных в пункте 3, необходимо выразить итоговые выводы и рекомендации аккредитованной профессиональной организации по содержанию представленных материалов для аккредитации в разрезе дисциплин «Бухгалтерский учет в соответствии с международными стандартами финансовой отчетности», «Налоги и налогообложение» и «Гражданское право».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Выводы и рекомендации аккредитованной профессиональной организации носят рекомендательный характер.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     ____________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(подпись)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