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b587" w14:textId="27db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шумовых и иных акустических воздействий искусственного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1270.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7 октября 2015 года № 18-02/899.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шумовых и иных акустических воздействий искусственного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1270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</w:t>
      </w:r>
      <w:r>
        <w:br/>
      </w:r>
      <w:r>
        <w:rPr>
          <w:rFonts w:ascii="Times New Roman"/>
          <w:b/>
          <w:i w:val="false"/>
          <w:color w:val="000000"/>
        </w:rPr>
        <w:t>
шумовых и иных акустических воздействий</w:t>
      </w:r>
      <w:r>
        <w:br/>
      </w:r>
      <w:r>
        <w:rPr>
          <w:rFonts w:ascii="Times New Roman"/>
          <w:b/>
          <w:i w:val="false"/>
          <w:color w:val="000000"/>
        </w:rPr>
        <w:t>
искусственного происхождения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шумовых и иных акустических воздействий искусственного происхождения на территории государственных природных заповедников разработаны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7 июля 2006 года "Об особо охраняемых природных территориях" и устанавливают нормы шумовых и иных акустических воздействий искусственного происхождения на территории государственных природных заповедников.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нормах используются следующие основные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акустическое воздействие - инфразвук искусственного происхождения, представляющий собой беспорядочные колебания сложной спектральной структуры, частотные характеристики которого находятся в области частот 1-16 герц (далее - Гц);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звуковое давление - переменная составляющая давления воздуха или газа, возникающая в результате звуковых колебаний, 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уровни звукового давления - логарифмические показатели переменной составляющей давления воздуха или газа, возникающей в результате колебаний в отдельно взятом участке диапазона 9 спектра, обозначение - L, децибел (далее - дБ);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максимальный уровень звука, L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. макс., дБА (далее - децибел А) - уровень звука, соответствующий максимальному показателю измерительного, прямопоказывающего прибора (шумомера) при визуальном отсчете, или значение уровня звука, превышаемое в течение одного процента времени измерения при регистрации автоматическим устройством;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допустимый уровень шума - уровень, который не вызывает значительного беспокойства и существенных изменений показателей функционального состояния систем и анализаторов, чувствительных к шуму;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импульсный шум - шум, состоящий из одного или нескольких звуковых сигналов, каждый длительностью менее одной секунды, при этом уровни звука в дБ (А1) и дБ (А), измеренные соответственно на временных характеристиках "импульс" и "медленно" шумомера по государственному стандарту "ГОСТ 17187-81", отличаются не менее чем на 7 дБ;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низкочастотный шум - шум, частотные характеристики на границе между инфразвуковыми и слышимыми частотами;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эквивалентный (по энергии) уровень звука, L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. экв., дБА, непостоянного шума - уровень звука постоянного широкополосного шума, который имеет такое же среднеквадратичное звуковое давление, что и данный непостоянный шум в течение определенного интервала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постоянный шум - шум, уровень звука которого за временной отрезок (день) изменяется во времени не более чем на 5 дБ (А) при измерениях на временной характеристике "медленно" шумомера по государственному стандарту "ГОСТ 17187-81";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непостоянный шум - шум, уровень звука которого за временной отрезок (день) изменяются во времени более чем на 5 дБ (А) при измерениях на временной характеристике "медленно" шумомера по государственному стандарту "ГОСТ 17187-81";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тональный шум - шум, в спектре которого имеются выраженные дискретные тона. Тональный характер шума для практических целей устанавливается измерением в третьоктавных полосах частот по превышению уровня в одной полосе над соседними не менее чем на 10 дБ;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шум - беспорядочное сочетание разных по силе и частоте звуков, имеющих искусственное происхождение;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единицей измерения шума является дБ и дБА - десятикратный десятичный логарифм отношения среднеквадратичного значения фактического давления к среднеквадратичному давлению порога слуха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Измерение и оценка шума и инфразвука на территории государственных природных заповедников проводится в соответствии с государственным стандартом "ГОСТ 23337-78 (СТ СЭВ 2006-80) Шум. Методы измерения шума на селитебной территории и в помещениях жилых и общественных зданий".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Нормируемые параметры и допустимые уровни шума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инфразвука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Нормируемыми параметрами постоянного шума являются уровни звукового давления L, дБ, в октавных полосах со среднегеометрическими частотами: 31,5; 63; 125; 250; 500; 1000; 2000; 4000; 8000 Гц. Для ориентировочной оценки допускается использовать уровни звука L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дБА.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Нормируемыми параметрами непостоянного шума являются эквивалентные (по энергии) уровни звука L</w:t>
      </w:r>
      <w:r>
        <w:rPr>
          <w:rFonts w:ascii="Times New Roman"/>
          <w:b w:val="false"/>
          <w:i w:val="false"/>
          <w:color w:val="000000"/>
          <w:vertAlign w:val="subscript"/>
        </w:rPr>
        <w:t>Аэкв</w:t>
      </w:r>
      <w:r>
        <w:rPr>
          <w:rFonts w:ascii="Times New Roman"/>
          <w:b w:val="false"/>
          <w:i w:val="false"/>
          <w:color w:val="000000"/>
          <w:sz w:val="28"/>
        </w:rPr>
        <w:t>, дБА, и максимальные уровни звука L</w:t>
      </w:r>
      <w:r>
        <w:rPr>
          <w:rFonts w:ascii="Times New Roman"/>
          <w:b w:val="false"/>
          <w:i w:val="false"/>
          <w:color w:val="000000"/>
          <w:vertAlign w:val="subscript"/>
        </w:rPr>
        <w:t>Амакс</w:t>
      </w:r>
      <w:r>
        <w:rPr>
          <w:rFonts w:ascii="Times New Roman"/>
          <w:b w:val="false"/>
          <w:i w:val="false"/>
          <w:color w:val="000000"/>
          <w:sz w:val="28"/>
        </w:rPr>
        <w:t>, дБА.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непостоянного шума на соответствие допустимым уровням проводится одновременно по эквивалентному и максимальному уровням звука. Превышение одного из показателей рассматривается как несоответствие настоящим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Допустимые значения уровней звукового давления в октавных полосах частот, эквивалентных и максимальных уровней звука проникающего шума на территории государственных природных заповедников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Допустимые значения уровней звукового давления проникающего инфразвука и низкочастотного шума на территории государственных природных заповедников принимаются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шумовых и иных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акустических воздействий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происхождения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значения</w:t>
      </w:r>
      <w:r>
        <w:br/>
      </w:r>
      <w:r>
        <w:rPr>
          <w:rFonts w:ascii="Times New Roman"/>
          <w:b/>
          <w:i w:val="false"/>
          <w:color w:val="000000"/>
        </w:rPr>
        <w:t>
уровней звукового давления в октавных полосах частот,</w:t>
      </w:r>
      <w:r>
        <w:br/>
      </w:r>
      <w:r>
        <w:rPr>
          <w:rFonts w:ascii="Times New Roman"/>
          <w:b/>
          <w:i w:val="false"/>
          <w:color w:val="000000"/>
        </w:rPr>
        <w:t>
эквивалентных и максимальных уровней звука проникающего шума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922"/>
        <w:gridCol w:w="722"/>
        <w:gridCol w:w="855"/>
        <w:gridCol w:w="1033"/>
        <w:gridCol w:w="900"/>
        <w:gridCol w:w="922"/>
        <w:gridCol w:w="1166"/>
        <w:gridCol w:w="1033"/>
        <w:gridCol w:w="1011"/>
        <w:gridCol w:w="1681"/>
        <w:gridCol w:w="2296"/>
      </w:tblGrid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звукового давления, дБ, в октавных полосах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среднегеометрическими частотами, Гц 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дБА)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тонального и импульсного звука следует принимать поправку - минус 5 дБА.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шумовых и иных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акустических воздействий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происхождения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значения уровней звукового давления</w:t>
      </w:r>
      <w:r>
        <w:br/>
      </w:r>
      <w:r>
        <w:rPr>
          <w:rFonts w:ascii="Times New Roman"/>
          <w:b/>
          <w:i w:val="false"/>
          <w:color w:val="000000"/>
        </w:rPr>
        <w:t>
проникающего инфразвука и низкочастотного шума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1493"/>
        <w:gridCol w:w="1493"/>
        <w:gridCol w:w="1493"/>
        <w:gridCol w:w="1493"/>
        <w:gridCol w:w="1173"/>
        <w:gridCol w:w="279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звукового давления, дБ в октавных полосах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среднегеометрическими частотами, Гц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частоте 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«линейно» L,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