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177a" w14:textId="ec91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Федеративной Республики Германия о партнерстве в сырьевой, промышленной и технологической сферах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2011 года № 1286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См.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между Правительством Республики Казахстан и Правительством Федеративной Республики Германия о партнерстве в сырьевой, промышленной и технологической сферах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Федеративной Республики Германия о партнерстве в сырьевой, промышленной и технологической сферах.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индустрии и новых технологий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Федеративной Республики Германия о партнерстве в сырьевой, промышленной и технологической сферах,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07.03.2012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№ 1286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Федеративной Республики Германия</w:t>
      </w:r>
      <w:r>
        <w:br/>
      </w:r>
      <w:r>
        <w:rPr>
          <w:rFonts w:ascii="Times New Roman"/>
          <w:b/>
          <w:i w:val="false"/>
          <w:color w:val="000000"/>
        </w:rPr>
        <w:t>
о партнерстве в сырьевой, промышленной и технологической сферах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Федеративной Республики Германия (далее именуемые «Стороны»),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духе существующих дружественных отношений между Республикой Казахстан и Федеративной Республикой Германия,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углублять свои экономические и политические взаимоотношения и укреплять эти дружественные отношения путем партнерского сотрудничества в сырьевом, промышленном и технологическом секторах и содействовать диверсификации и модернизации казахстанской и германской экономик,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партнерские взаимоотношения в сырьевом секторе с целью надежного снабжения сырьем, сотрудничества в промышленной и технологической сферах и устойчивого экономического и общественного развития двух стран на благо их народов,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действие Договора между Республикой Казахстан и Федеративной Республикой Германия о поощрении и взаимной защите капиталовложений от 22 сентября 1992 года и придерживаясь Совместного заявления о партнерстве во имя будущего между Республикой Казахстан и Федеративной Республикой Германия от 3 сентября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Совместное заявление о намерениях в отношении сотрудничества с целью формирования инновационно-инвестиционного партнерства на период до 2011 года между Министерством индустрии и торговли Республики Казахстан и Федеральным министерством экономики и технологий Федеративной Республики Германия от 3 сентября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Министерством индустрии и торговли Республики Казахстан и Федеральным министерством экономики и труда Федеративной Республикой Германия об основных положениях организации экономического сотрудничества от 4 декабря 2003 года и Меморандум о создании Казахстанско-Германского Делового совета по стратегическому сотрудничеству от 18 июля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Сфера применения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Настоящее Соглашение в соответствии с национальным законодательством соответствующего государства регулирует сотрудничество Сторон в области разведки, добычи, переработки и использования минерального сырья, а также сотрудничество в области промышленности и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Стороны прилагают усилия для заключения конкретных договоренностей по сотрудничеству в области промышленности и технологий, надежного обеспечения сырьевыми ресурсами, а также для устойчивого развития и транспарентности в национальном и международном сырьевом секторах.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Стороны прилагают усилия для технологического сотрудничества в сырьевой и промышленной сферах, причем будет оказываться поддержка трансферту технологий и инноваций в Республику Казахстан.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Цели и основные направления сотрудничества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поддерживают экономическое сотрудничество двух государств. При этом они преследуют цель обеспечения всестороннего использования и развития сырьевого потенциала Республики Казахстан путем привлечения инвестиций, инноваций и поставок, а также трансферта технологий в Республику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Стороны содействуют сотрудничеству предприятий двух стран в области разведки, добычи, переработки и использования минерального сырья в целях надежного и устойчивого снабжения сырьем и использования сырья, а также трансферта технологий и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Стороны согласовывают следующие основные направления устойчивого сотрудничества: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разведка, освоение, добыча, переработка и использование сырьевых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создание и расширение технической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c) повышение эффективности использования сырья и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d) внедрение экологических и социальных стандартов в процессе добычи и обогащения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e) создание промышленных кластеров, включая сотрудничество с научно-исследовательскими институтами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f) улучшение инвестиционного и инновационного климата.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Настоящее Соглашение не исключает более широкое экономическое сотрудничество Сторон, выходящее за рамки сырьевого, промышленного и технологического секторов, о чем Стороны будут заключать отдельные договоренности.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Основы сотрудничества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на регулярной основе проводят партнерский диалог и по обоюдному согласию принимают решения о целях, основных направлениях и мерах будущего сотрудничества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Стороны назначают Министерство индустрии и новых технологий Республики Казахстан и Федеральное министерство экономики и технологий Федеративной Республики Германия в качестве ответственных органов за выполнение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Стороны решают споры или разногласия, возникающие при применении или толковании настоящего Соглашения, путем консультаций.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изменения названия или функций органов, ответственных за выполнение настоящего Соглашения, Стороны сообщают друг другу об этом незамедлительно по дипломатическим каналам.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Согласование мер в сырьевом секторе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основе настоящего Соглашения Стороны имеют право принимать решения о мерах в сырьевом секторе, содействующих разведке, добыче, переработке и использованию минерального сырья, а также сотрудничеству в промышленной и технологической сферах и поручать компетентным организациям реализацию этих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Организации-исполнители в рамках своих полномочий в соответствии с национальным законодательством соответствующей Стороны, а также существующих бюджетных средств заключают договоренности, регулирующие, в частности, в обязательном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цели, преследуемые проведением и финансированием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график исполнения, организацию и техническую реализацию мер и их финансирование;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услуги участвующих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порядок размещения заказов в случае предоставления финансовых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процедуру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последствия нарушения договорных обязательств.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Предприятия и экономические ассоциации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поддерживают широкое вовлечение предприятий и экономических ассоциаций в процесс по достижению целей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индустрии и новых технологий Республики Казахстан имеет возможность предоставить через Федеральное министерство экономики и технологий Федеративной Республики Германия в целях углубления сотрудничества германским предприятиям перечень ресурсосодержащих объектов, а также соответствующих национальных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Германские предприятия имеют возможность передать через Федеральное министерство экономики и технологий Федеративной Республики Германия в адрес Министерства индустрии и новых технологий Республики Казахстан перечень видов сырья и конкретных проектов для сотрудничества, в том числе касающихся трансферта технологий и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этих целях германские предприятия или ассоциации предприятий, осуществляющие экономическую деятельность в Республике Казахстан, заключают под свою ответственность отдельные гражданско-правовые договоренности. При этом не исключается создание совместных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Правительство Республики Казахстан окажет германским предприятиям поддержку в их деятельности в Республике Казахстан, в частности, при закупке сырья, инвестиционной деятельности, а также при трансферте технологий и инноваций.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Правительство Республики Казахстан в соответствии с национальным законодательством предоставит германским предприятиям административную поддержку по получению разрешений на работу для их сотрудников, открытию офисов и подаче заявлений о подключении к телекоммуникационным сетям, а также по всем процедурам регистрации.</w:t>
      </w:r>
    </w:p>
    <w:bookmarkEnd w:id="13"/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Деятельность и обязательства Сторон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стремятся к стабильным рамочным условиям, облегчающим инвестиционную деятельность по созданию добавочной стоимости и способствующим технологическому сотрудничеству по добыче и переработке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Проекты для сырьевой, промышленной и технологической сфер, способствующие осуществлению Программы форсированного индустриально-инновационного развития Республики Казахстан, будут внесены в перечень приоритетных проектов, и им будет оказана административная поддержка со стороны Правительства Республики Казахстан. Сопредседатели Германо-казахстанской межправительственной рабочей группы по торгово-экономическому сотрудничеству согласуют между собой, какие проекты будут включены в перечень приоритетных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выполнения внутригосударственных правовых условий Стороны поддерживают проекты в соответствии с пунктом 2 статьи 6 настоящего Соглашения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Правительство Федеративной Республики Германия поддерживает эти проекты германских деловых кругов в Республике Казахстан, в особенности, в рамках инвестиционной деятельности с помощью инструментов содействия в области внешнеэкономической политики. Это включает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страхование экспортных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гарантии по инвестициям;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гарантии по несвязанным финансовым кредитам.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b) Правительство Республики Казахстан обеспечит финансирование проектов государственных казахстанских предприятий государственными гарантиями, или гарантиями Банка Развития Казахстана или гарантиями ФНБ «Самрук-Казына».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Правительство Федеративной Республики Германия предоставляет, среди прочего, следующие меры для оказания поддержки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программу повышения квалификации руководящих работников в сфере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оказание содействия предприятиям в налаживании контактов;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разработку сборника для инвесторов путем изучения и оценки сырьевого потенциала техногенных минеральных образований или сырьевого материала техногенных минеральных 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консультаций по вопросам эффективности использования ресурсов и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консультаций по осуществлению экологических и социальных стандартов в области добычи и переработки сырьевых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консультаций по созданию промышленных кластеров, включая привлечение научно-исследовательских институтов;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консультаций в сфере сотрудничества между научно-исследовательскими институтами обеих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консультаций по содействию инвестициям и инновациям, а также по трансферту передовых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Правительство Республики Казахстан поддерживает меры, проводимые Правительством Федеративной Республики Германия и германскими предприятиями в сырьевом секторе, и обеспечивает предоставление недискриминационного доступа германских предприятий к добываемым в стране сырьевым материалам на справедливых условиях в соответствии с национальным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Стороны обеспечивают своевременное и полное информирование о содержании настоящего Соглашения всех участвующих в реализации настоящего Соглашения органов.</w:t>
      </w:r>
    </w:p>
    <w:bookmarkEnd w:id="15"/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Казахстанско-Германская межправительственная рабочая группа</w:t>
      </w:r>
      <w:r>
        <w:br/>
      </w:r>
      <w:r>
        <w:rPr>
          <w:rFonts w:ascii="Times New Roman"/>
          <w:b/>
          <w:i w:val="false"/>
          <w:color w:val="000000"/>
        </w:rPr>
        <w:t>
по торгово-экономическому сотрудничеству</w:t>
      </w:r>
    </w:p>
    <w:bookmarkEnd w:id="16"/>
    <w:bookmarkStart w:name="z7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Казахстанско-Германская межправительственная рабочая группа по торгово-экономическому сотрудничеству проводит в соответствии со статьей 3 настоящего Соглашения на регулярной основе партнерский диалог и в соответствии со статьей 4 настоящего Соглашения осуществляет контроль над деятельностью организаций-исполнителей с целью повышения эффективности экономических отношений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Казахстанско-Германская межправительственная рабочая группа по торгово-экономическому сотрудничеству осуществляет контроль над проектами по реализации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Кроме того, Стороны поручают Казахстанско-Германской межправительственной рабочей группе по торгово-экономическому сотрудничеству принимать на основе настоящего Соглашения решения по проектам и мерам в сырьевой и технологических сферах и поручить компетентным организациям осуществление этих мер. Эти проекты и меры также будут включены в Перечень приоритетных проектов, им будет оказана административная поддержка со стороны Правительства Республики Казахстан. Сопредседатели межправительственной рабочей группы по торгово-экономическому сотрудничеству принимают совместное решение о том, какие проекты будут приняты в перечень приоритетных проектов.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Казахстанско-Германский экономический комитет по партнерству</w:t>
      </w:r>
      <w:r>
        <w:br/>
      </w:r>
      <w:r>
        <w:rPr>
          <w:rFonts w:ascii="Times New Roman"/>
          <w:b/>
          <w:i w:val="false"/>
          <w:color w:val="000000"/>
        </w:rPr>
        <w:t>
в сырьевой, промышленной и технологической сферах</w:t>
      </w:r>
    </w:p>
    <w:bookmarkEnd w:id="18"/>
    <w:bookmarkStart w:name="z7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Стороны создадут Казахстанско-Германский экономический комитет по партнерству в сырьевой, промышленной и технологической сферах (Экономический комитет), в состав которого войдут представители предприятий и ассоциаций предприятий, имеющие штаб-квартиру в одном из государств Сторон и подавшие заявку на прием в качестве члена в этот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Экономический комитет собирается на первое заседание не позднее шести месяцев после вступления в силу настоящего Соглашения, а затем по мере необходимости по заявлению одной из Сторон, но не менее одного раза в год. Заседания проводятся поочередно в Республике Казахстан и в Федеративной Республике Германия.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функций Сопредседателей Экономического комитета поручается лицам, назначенным предприятиями и ассоциациями предприятий Сторон. Сопредседатели согласовывают дату, повестку дня и список участников заседаний. Представители Сторон в любое время имеют право участвовать в заседаниях.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Экономический комитет отчитывается по реализации настоящего Соглашения Казахстанско-Германской межправительственной рабочей группе по торгово-экономическому сотрудничеству, созданной в соответствии с договоренностью от 4 декабря 2003 г.</w:t>
      </w:r>
    </w:p>
    <w:bookmarkEnd w:id="19"/>
    <w:bookmarkStart w:name="z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Настоящее Соглашение вступает в силу со дня его подписания. С этого момента начинается сотрудничество на основе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Настоящее Соглашение заключается сроком на 5 лет с момента его вступления в силу. Его действие автоматически продлевается на последующие пятилетние периоды, пока одна из Сторон не уведомляет другую Сторону, с соблюдением срока в один год, письменно по дипломатическим каналам о расторжении Соглашения. Указанный срок начинается в день поступления уведомления о расторжении другой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/место/__________________/дата/_________________в двух экземплярах, каждый на казахском, немецком и русском языках, причем все тексты имеют одинаковую силу. В случае возникновения расхождения в толковании казахского и немецкого текстов, определяющим является текст на русском языке.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00"/>
        <w:gridCol w:w="6200"/>
      </w:tblGrid>
      <w:tr>
        <w:trPr>
          <w:trHeight w:val="30" w:hRule="atLeast"/>
        </w:trPr>
        <w:tc>
          <w:tcPr>
            <w:tcW w:w="6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Федеративной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Германия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