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b09" w14:textId="e18c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хранения, учета, использования, перевозки, уничтожения, ввоза, вывоза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2011 года № 1303. Утратило силу постановлением Правительства Республики Казахстан от 12 октября 2015 года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12.10.2015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внутренних дел Республики Казахстан от 8 апреля 2015 года № 319.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4-5 Закона Республики Казахстан от 21 декабря 1995 года «Об органах внутренних дел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хранения, учета, использования, перевозки, уничтожения, ввоза, вывоза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2011 года № 1303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хранения, учета, использования, перевозки, уничтожения, </w:t>
      </w:r>
      <w:r>
        <w:br/>
      </w:r>
      <w:r>
        <w:rPr>
          <w:rFonts w:ascii="Times New Roman"/>
          <w:b/>
          <w:i w:val="false"/>
          <w:color w:val="000000"/>
        </w:rPr>
        <w:t xml:space="preserve">
ввоза, вывоза гражданских пиротехнических веществ </w:t>
      </w:r>
      <w:r>
        <w:br/>
      </w:r>
      <w:r>
        <w:rPr>
          <w:rFonts w:ascii="Times New Roman"/>
          <w:b/>
          <w:i w:val="false"/>
          <w:color w:val="000000"/>
        </w:rPr>
        <w:t>
и изделий с их применением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хранения, учета, использования, перевозки, уничтожения, ввоза, вывоза гражданских пиротехнических веществ и изделий с их применением (далее – Правила) устанавливают порядок хранения, учета, использования, перевозки, уничтожения, ввоза, вывоза гражданских пиротехнических веществ и изделий с их применением (далее – пиротехнические вещества и изделия) в соответствии с законами Республики Казахстан от 21 декабря 1995 года «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>» и от 11 января 2007 года «</w:t>
      </w:r>
      <w:r>
        <w:rPr>
          <w:rFonts w:ascii="Times New Roman"/>
          <w:b w:val="false"/>
          <w:i w:val="false"/>
          <w:color w:val="000000"/>
          <w:sz w:val="28"/>
        </w:rPr>
        <w:t>О лицензировании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не распространяются на промышленные пиротехнические вещества и изделия, любого класса 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Гражданские пиротехнические вещества и изделия по степени потенциальной опасности при применении подразделяются на 5 классов: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I класс – изделия, у которых в числе опасных факторов отсутствуют ударные волны и разлетающиеся при взрыве осколки, кинетическая энергия движения не более 0,5 Дж, акустическое излучение на расстоянии 0,25 м от изделия не более 125 дБ, а радиус опасной зоны по остальным факторам не превышает 0,5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II класс – изделия, у которых в числе опасных факторов отсутствуют ударные волны и разлетающиеся при взрыве осколки, кинетическая энергия движения не более 5 Дж, акустическое излучение на расстоянии 2,5 м от изделия не более 140 дБ, а радиус опасной зоны по остальным факторам не превышает 5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III класс – изделия, у которых в числе опасных факторов отсутствуют ударные волны и разлетающиеся при взрыве осколки, кинетическая энергия при направленном движении составляет более 5 Дж, при ненаправленном движении – не более 20 Дж, акустическое излучение на расстоянии 5 м от изделия не более 140 дБ, а радиус опасной зоны по остальным факторам не превышает 30 м III класса и не более 20 м для подкласса IIIа;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IV класс – изделия, у которых в числе опасных факторов отсутствует ударная волна, а радиус опасной зоны хотя бы по одному из остальных факторов составляет более 30 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V класс – прочие пиротехнические вещества и изделия, не вошедшие в I-IV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назначению гражданские пиротехнические вещества и изделия подразделяются на пиротехнические вещества и изделия бытового назначения (I-III классы) и пиротехнические вещества и изделия технического назначения (IV-V классы).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хранения и учета гражданских 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 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Юридические и физические лица ведут учет готовой продукции и их составляющих компонентов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также учет отпуска готовой продукции оптовым потребителям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Хранение пиротехнических веществ и изделий производится согласно требованиям эксплуатационной документации и правилам пожарной (промышленной) безопасности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исключает попадание на упаковки с пиротехническими веществами и изделиями прямых солнечных лучей и атмосферных осадков.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Временное хранение на складах пришедших в негодность (бракованных) пиротехнических веществ и изделий допускается только в специально выделенном месте и при наличии предупредительной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Пиротехнические вещества и изделия бытового назначения, приобретенные гражданами для личного пользования в количестве не более 333 кг по весу брутто, хранятся с обеспечением пожарной безопасности и инструкций по применению соответствующих пиротехнических веществ и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Хранение пиротехнических веществ и изделий осуществляется на оптовых, расходных складах и складах розничной торговой сети в штабелях (на поддонах или деревянных настилах) и на стеллажах. Допускается временное хранение пиротехнических веществ и изделий в оборудованных транспортных средствах или в местах использования в пределах технологического цикла проводимых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Розничная торговля пиротехническими веществами и изделиями бытового назначения производится в магазинах, отделах и секциях магазинов, павильонах и киосках, обеспечивающих сохранность продукции, исключающих попадание на нее прямых солнечных лучей и атмосферных осадков. Непосредственные нормы загрузки торговых помещений пиротехническими веществами и изделиями устанавливаются из расчета 1200 кг пиротехнических веществ и изделий по массе брутто на каждые 25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торгового помещения. В торговых помещениях менее 25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допускается хранение и реализация одновременно не более 333 кг пиротехнических веществ и изделий бытового назначения по массе брутто.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Расположение помещений, в которых осуществляется реализация пиротехнических веществ и изделий бытового назначения, не должно создавать препятствий для эвакуации людей при нештатных ситуациях. Торговые помещения для реализации пиротехнических веществ и изделий бытового назначения оборудуются средствами пожарной сигнализации и первичными средствами пожаротушения.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Витрины с образцами пиротехнических веществ и изделий бытового назначения в торговых помещениях обеспечивают возможность ознакомления покупателя с надписями на пиротехнических веществах и изделиях и исключают любые действия покупателей с изделиями, кроме визуального осмотра.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Пиротехнические вещества и изделия бытового назначения располагаются не ближе 0,5 м от нагревательных приборов системы отопления. Работы, сопровождающиеся механическими и (или) тепловыми действиями, в помещениях с пиротехническими веществами и изделиями бытового назначения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торговых помещениях магазинов самообслуживания реализация пиротехнических веществ и изделий бытового назначения производится только в специализированных секциях продавцами-консультантами, непосредственный доступ покупателей к пиротехническим веществам и изделиям бытового назначения исключается.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 помещения для хранения изделий должно быть два комплекта ключей. Один комплект ключей постоянно находится у лица, ответственного за сохранность изделий, второй – в опечатанном пенале у руководителя организации, на имя которого выдано разрешение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оставлять ключи от помещения для хранения гражданских пиротехнических веществ и изделий в столах и иных доступных для посторонних лиц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Склады хранения гражданских пиротехнических веществ и изделий технического назначения IV класса опасности, подразделяют в зависимости от их назначения на постоянные (базисные), расходные и передвижные склады: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базисные склады – служат для длительного хранения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расходные склады – служат для удовлетворения текущей потребности в изделиях;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передвижные склады – для кратковременного хранения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использовать действующие склады взрывчатых материалов для хранения гражданских пиротехнических веществ и изделий по согласованию с уполномоченным органом в области промышленной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Гражданские пиротехнические вещества и изделия IV класса опасности реализуются со складов по месту их хранения другим юридическим и физическим лицам, имеющим лицензию на приобретение гражданских пиротехнических веществ и изделий IV класса опасности, выданную по территориальности Департаментами внутренних дел городов Астана и Алматы, областей и на транспорте (далее – ДВД, ДВДТ).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Нормы загрузки гражданских пиротехнических веществ и изделий не должны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базисных складов – 200 000 килограммов;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расходных складов – 5 000 килограммов;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складских помещений торговых организаций (магазинов) – 5 000 килограммов.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проветривания хранилищ устанавливаются решетчатые металлические двери, закрывающиеся на замки, а на окнах и вентиляционных люках устанавливаются металлические решетки и сетки. Размер ячеек решетчатых дверей и решеток должны быть не более 150 мм х 150 мм, толщина прутка – не менее 10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Все действующие и вновь вводимые в эксплуатацию склады для постоянного и временного хранения гражданских пиротехнических веществ и изделий должны быть зарегистрированы в территориальных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каждом хранилище разрешается хранить не более того количества гражданских пиротехнических веществ и изделий, на которые имеется разрешение на хранение, выданное территориальным органом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каждый базисный и расходный склад должен иметься паспорт, один экземпляр которого хранится на складе.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Все склады в зависимости от вида изделий и нормы загрузки должны располагаться на безопасном расстоянии.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отдельными зданиями промежуточных складов не менее 100 метров (далее – м) без обвалования и 50 м – с обвалованием.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отдельными хранилищами базисного склада, не обнесенными валом, должно быть не менее 200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Расходные склады должны располагаться на безопасном расстоянии от жилых строений, площадки показа фейерверка и от массового скопления людей, но не ближе 100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склады необходимо располагать на расстоянии не менее: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400 м – от шоссейных дорог не ниже районного назначения, судоходных рек и каналов, границы полосы отвода железных дорог за исключением путей, ведущих к складу, отдельно стоящих жилых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1000 м – от границы полосы отвода станционных зданий, складов и других станционных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800 м и 1000 м – от границы территории поселков и других населенных пунктов с численностью населения соответственно до 10000 и свыше 10000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1500 м – от других производственных зданий и сооружений, не принадлежащих складам.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Территория постоянных и расходных складов должна быть ограждена колючей проволокой высотой не менее 2,5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Все хранилища должны быть одноэтажными из несгораемых материалов, не отапливаемыми. Стены и потолки хранилищ должны быть побелены.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Полы в складах должны выполняться в соответствии с техническими условиями на устройство полов промышленных зданий из несгораемых материалов, исключающих искрообразование.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Хранилища, в зависимости от их величины, должны иметь два выхода. Хранилища длиной менее 10 м могут иметь один выход.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Двери, ведущие в хранилища, должны открываться наружу. Стекла окон, выходящих на солнечную сторону, должны быть матовыми или выкрашенными белой краской.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Искусственное освещение должно быть наружное. Дежурное освещение в помещениях складов, а также эксплуатация газовых плит, электронагревательных приборов и установка штепсельных розеток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Электрооборудование складов по окончании его применения в ночное время суток должно обесточиваться. Аппараты, предназначенные для отключения электропитания должны располагаться вне складского помещения на стене из несгораемых материалов или на отдельно стоящей опоре, монтироваться в шкафу или нише с приспособлениями для пломбирования и закрывания на замок.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хранении в одном хранилище нескольких типов гражданских пиротехнических веществ и изделий должны строго соблюдаться правила совместного хранения в соответствии с правилами взрывобезопасности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Упаковки с изделиями следует хранить в штабелях или на стеллажах. Ящики с фейерверочными изделиями при хранении на штабелях и на стеллажах укладывать партиями.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Деревянные ящики с изделиями для хранения в штабелях должны быть уложены один на другой крышками вверх, под нижними рядами надо делать настил из досок для обеспечения воздухообмена.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каждом штабеле и полке стеллажа должна быть табличка с указанием наименования или индекса изделий, номера партии, количества мест и даты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Размещение изделий в штабелях и на стеллажах должно обеспечивать доступ для вентиляции, осмотра и изъятия их из каждого штабеля (стеллажа). При укладке в штабели должны быть проходы между ними: для осмотра - не менее 0,7 м, для погрузки и разгрузки - не менее 1,5 м, расстояние от конца штабеля до стенки со стороны входа - не менее 1,25 м и расстояние от штабеля до задней и торцевых стен - не менее 0,7 м. Высота штабеля должна быть не более 2,5 м, ширина - не более 5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Высота верхних полок стеллажей должна быть не более 1,65 м от пола, расстояние от нижней полки до пола - не менее 0,15 м и от верхней полки до потолка – не менее 1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Стеллажи должны иметь такое устройство, чтобы при полной загрузке не происходило их оседание и перекос. Все части стеллажей в хранилищах должны быть соединены и укреплены между собой на шипах и нагелях без применения металла. Доски стеллажей допускается прикреплять гвоздями с утоплением их головок на 0,5 см и замазыванием углублений шпатлевкой.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Прием и выдачу грузов из хранилищ производят в светлое время суток. При необходимости эти работы можно производить при наружном искусственном освещении.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Механизмы для погрузочно-разгрузочных работ в хранилищах (складах) пиротехнических веществ и изделий должны быть во взрывозащищенном исполнении, а двигатели внутреннего сгорания - иметь нейтрализаторы выхлопных газов и искрогасители.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На складе необходимо вести журнал учета отпуска готовой продукции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должен быть пронумерован, прошнурован и скреплен печатью органа внутренних дел с оттиском «Лицензиялау-рұқсат беру жүйесі».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вид продукции следует учитывать отдельно. Записи в журнале производить на основании приходно-расходных документов немедленно по получении или выдаче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Хранилище и территорию склада надо содержать в чистоте, не допускается хранить ломаную тару, посторонние и горючие материалы. Проезды, подъезды к складским зданиям, пожарным водоисточникам, а также подступы к противопожарному инвентарю и оборудованию должны быть всегда свободными.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использовать безопасные разрывы между складами для хранения каких-либо материалов, оборудования и других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территорию склада для перевозки изделий допускается только тот транспорт, на который имеется удостоверение о допуске транспорта к перевозке гражданских пиротехнических веществ и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Допуск лиц к работам, непосредственно связанным с приобретением, хранение, учетом, перевозкой, использованием пиротехнических веществ и изделий, производится в соответствии с требованиями допуска лиц к взрывчатым материалам.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Хранение пиротехнических веществ и изделий осуществляется на основании разрешения органа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Для выдачи разрешения на хранение пиротехнических веществ и изделий в орган внутренних дел, на обслуживаемой территории которого расположен склад юридическое и физическое лицо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ходатайство юридического и физического лица, с указанием наименования и количества (веса, размера) пиротехнических веществ и изделий, подлежащих хранению, фамилии, имени, отчества, серии и номера удостоверения личности или паспорта лица, ответственного за хранение;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лицензии на право разработки и (или) производства и (или) торговли и (или) использования пиротехнических веществ и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право собственности специально оборудованных помещений для реализации и складов для хранения готовой пиротехнической продукции, соответствующих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противопожарной безопасности и обеспечивающих сохранность, строгий учет и возможность проверки наличия учитываемой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собственного склада для хранения пиротехнических веществ и изделий представляется копия договора(ов) на хранение, либо аренды склада(ов) у третьего лица, имеющего соответствующие свидетельства и разрешения на их эксплуатацию и хранение, выданные уполномоченными органами в области промышленной безопасности и органами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Разрешение на хранение пиротехнических веществ и изделий выдается органом внутренних дел в течение: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пятнадцати календарных дней – при обращении юридического и физического лица, для рассмотрения которого не требуется получение информации от иных субъектов, должностных лиц, либо проверка с выездом на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тридцати календарных дней – при обращении юридического и физического лица, для рассмотрения которого требуется получение информации от иных субъектов, должностных лиц, либо проверка с выездом на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Разрешение на хранение пиротехнических веществ и изделий выдается сроком на три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Разрешение на хранение пиротехнических веществ и изделий не подлежит продлению при окончании срока 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утраты дубликат разрешения на хранение пиротехнических веществ и изделий выдается при условии немедленного письменного уведомления органа внутренних дел выдавшего разрешение и подачи объявления об утрате разрешения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Основаниями для переоформления разрешения на хранение пиротехнических веществ и изделий являются изменение адреса, наименования юридического и физического лица, ответственного лица, на имя которого выдано разрешение, места хранения или емкости склада.</w:t>
      </w:r>
    </w:p>
    <w:bookmarkEnd w:id="6"/>
    <w:bookmarkStart w:name="z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использования гражданских пиротехнических 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 (демонстрация фейерверков)</w:t>
      </w:r>
    </w:p>
    <w:bookmarkEnd w:id="7"/>
    <w:bookmarkStart w:name="z8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Использование (демонстрацию) пиротехнических веществ и изделий IV класса на территории Республики Казахстан осуществляют юридические и физические лица, имеющие лицензию на его использование, выданную Министерством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Юридическим и физическим лицам, осуществляющим демонстрацию фейерверков, разрешается их применение в общественно-культурных массовых мероприятиях только с разрешения местной администрации после утверждения документации на право производства работ, согласованной с территориальным органом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 согласование представляются техническая документация на гражданские пиротехнические вещества и изделия, план-размещение, специально оборудованный транспорт для перевозки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Для обеспечения безопасности работ следует также руководствоваться стандартами, нормами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противопожарной и технической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Для демонстрации фейерверка при проведении культурно-зрелищных и массовых мероприятий, организаторы обращаются с ходатайством в местный исполнительный орган не менее чем за 10 дней до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ходатайстве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организации – устроителя мероприятия, фамилии, имена, отчества организаторов и их уполномоченных, с указанием должностей, адресов и контактных телефонов;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название и цель мероприятия;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дата, место, время начала и окончания мероприятия, в том числе демонстрации фейерверка;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предполагаемое количество участников мероприятия;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юридическом или физическом лице, проводящем демонстрацию фейерверка, с приложением лицензий на право экспонирования, приобретения гражданских пиротехнических изделий, разрешений на их хранение и перевозку;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объем фейерверка, характер используемых фейерверочных изделий и порядок проведения;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сведения о руководителе фейерверка и персонале, привлекаемых к демонстрации фейерверка и копии документов, подтверждающих их право руководства и проведения фейерверка;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необходимые силы и средства, задействованные для обеспечения охраны общественного порядка и противопожарной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При кратковременном хранении изделий, на период подготовки и использования фейерверка, хранение осуществляется в передвижных складах (специально оборудованные автомобили, по согласованию с дорожной полицией территориального органа внутренних дел) на безопасном расстоянии от жилых, общественных строений, от мест большого скопления людей. Склад должен находиться под охраной.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Устроители фейерверка обеспечивают безопасность показа фейерверка, меры защиты персонала и сохранность фейерверочных изделий и согласовывают охранные мероприятия с органами внутренних дел. Охрана мест устройства фейерверков возлагается на органы внутренних дел и организацию, проводящую данное мероприятие.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Выбор и согласование места демонстрации фейерверка должен производиться с учетом радиусов опасных зон предполагаемых к применению фейерверочных изделий, рельефа местности, метеоусловий, характера прилегающих объектов, надежности охраны опасной зоны и других факторов, влияющих на безопасность демонстрации.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 для демонстрации фейерверка гражданскими пиротехническими веществами и изделиями IV класса опасности должно находиться на расстоянии не менее 500 м от сгораемых построек, топливных складов, полей с созревающими зерновым культурами или сеном, соломой, хвойного леса, линий электропередачи в соответствии с утвержденной администрацией и согласованной с вышестоящей организацией схемой и не менее 50 м от несгораемых построек.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Наилучшим местом для фейерверка является берег большого водоема. Место установки пусковых устройств необходимо выбирать таким образом, чтобы зрители находились с наветренной стороны на расстоянии не менее 100 м от пусковой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 местам, запрещенным для демонстрации фейерверков,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территории, здания, строения, сооружения, не обеспечивающие безопасность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территории, расположенные вблизи опасных и вредных производств и объектов, а также транспортных узлов (мосты, путепроводы, полосы отвода автомобильных дорог, полосы отчуждения железных дорог, нефтегазопроводов и линий высоковольтных электропередач, пожаро и взрывоопасных объектов);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территории, непосредственно прилегающие к зданиям больниц и детских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территории объектов, имеющих важное нравственно-культурное значение, памятников истории и культуры, кладбищ и культовых сооружений, заповедников, заказников и национальных парков, мест паломничества.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Фейерверк может начинаться только после расписки ответственного лица учреждения (предприятия) в журнале специалиста-пиротехника о готовности охраны и выполнении противопожарных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При демонстрации фейерверков допускается использование только исправного и аттестованного в установленном порядке пускового оборудования. Применяемые для демонстрации фейерверков гражданские пиротехнические вещества и изделия и пусковое оборудование должны использоваться в строгом соответствии с прилагаемыми к ним инструкциями по эксплуатации. Ответственность за соблюдение инструкций по эксплуатации применяемых изделий несет организация, проводящая демонстрацию фейерверка.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О фактах хищения или утери гражданских пиротехнических веществ и изделий необходимо немедленно информировать территориальные органы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На площадках, с которых производят запуск фейерверка, категорически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курить и разводить огонь;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работать в нетрезвом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оставлять фейерверочные средства без охраны.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После окончания фейерверка пусковую площадку тщательно осматривают демонстраторы с целью сбора несгоревших изделий и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Охрана территории пусковой площадки может быть снята только после окончания всех работ с согласия руководителя фейерверка.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Охрану опасной зоны и противопожарные мероприятия прекращают только после окончания фейерверка и проверки ответственными лицами за экспонирование фейерверка.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После окончания фейерверка составляется акт о его проведении и последствиях в трех экземплярах, который подписывается руководителем фейерверка и представителем заказчика фейерверка.</w:t>
      </w:r>
    </w:p>
    <w:bookmarkEnd w:id="8"/>
    <w:bookmarkStart w:name="z1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перевозки гражданских пиротехнических 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</w:t>
      </w:r>
    </w:p>
    <w:bookmarkEnd w:id="9"/>
    <w:bookmarkStart w:name="z1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52. В процессе перевозки пиротехнических веществ и изделий выполняются следующие требования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перевозка пиротехнических веществ и изделий обеспечивает сохранение их свойств и осуществляется в соответствии с правилами перевозки </w:t>
      </w:r>
      <w:r>
        <w:rPr>
          <w:rFonts w:ascii="Times New Roman"/>
          <w:b w:val="false"/>
          <w:i w:val="false"/>
          <w:color w:val="000000"/>
          <w:sz w:val="28"/>
        </w:rPr>
        <w:t>грузов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, действующими на данном виде транспорта с учетом класса опасности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пиротехнические вещества и изделия допускаются к перевозке только при условии, что они упакованы, маркированы, имеют манипуляционные знаки, необходимые товаросопроводительные документы и при перевозке будут сохранены их потребительские свойства и обеспечено соответствие требованиям эксплуатационной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пиротехнические изделия бытового назначения, приобретенные гражданами для личного пользования, разрешается перевозить с соблюдением требований эксплуатационной документации в количестве не более 333 кг по весу брутто за одну перевозку;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транспортной опасности 1.4, без ограничения веса производится автомобильным транспортом по маршруту, разработанному грузоотправителем или грузополучателем, с соблюдением правил перевозки одним транспортным средством, управляемым водителем, имеющим свидетельство о допуске к перевозке опасных грузов. Для сопровождения груза грузоотправитель или грузополучатель выделяют ответственное лицо, функции которого может выполнять водитель, знающий свойства и особенности перевозимых пиротехнических веществ и изделий. Согласование маршрута перевозки опасного груза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52 с изменениями, внесенными постановлением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Перевозка пиротехнических веществ и изделий IV класса, имеющих подкласс транспортной опасности выше 1.4, а также пиротехнических веществ и изделий V класса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территории отдельного государства–члена Таможенного союза в соответствии с правилами перевозки опасных грузов, действующими на территории соответствующего государства–члена Таможенного 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территории, по крайней мере, двух государств–членов Таможенного союза или третьей страны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Европейским 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дорожной перевозке опасных грузов (ДОПОГ).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Перевозка гражданских пиротехнических веществ и изделий по железнодорожному транспорту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опасных грузов по железным дорогам, утвержденным на 15 заседании Совета по железнодорожному транспорту государств-участников стран содружества от 5 апреля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При перевозке различными видами транспорта гражданских пиротехнических веществ и изделий обеспечивается их надежная охрана.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Перевозимый груз должен быть уложен таким образом, чтобы исключалась возможность его падения, трения, ударов друг о друга и о борта транспорта при толчках и качке.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При перевозке продукции, подлежащей частичной разгрузке в пути следования, каждая партия должна быть укреплена отдельно от других так, чтобы остающийся груз при дальнейшем следовании не сдвигался со своих мест.</w:t>
      </w:r>
    </w:p>
    <w:bookmarkEnd w:id="10"/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уничтожения гражданских пиротехнических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веществ и изделий </w:t>
      </w:r>
    </w:p>
    <w:bookmarkEnd w:id="11"/>
    <w:bookmarkStart w:name="z1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Утилизации подлежат пиротехнические вещества и изделия, утратившие свои потребительские свойства и (или) несоответствующие требованиям технического регламента,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несрабатывания электровоспламенителей;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невоспламенения составов;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неполного срабатывания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обрыва проводов электровоспламенителей;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окончания срока 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отсутствия (утраты) идентификационных признаков;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обнаружения следов порчи;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контрафактные пиротехнические изделия.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В процессе утилизации пиротехнических веществ и изделий выполняются следующие требования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пиротехнические вещества и изделия, подлежат утилизации потребителем с соблюдением мер пожаробезопасности и взрывобезопасности в соответствии с требованиями, указанными в эксплуатационной документации или в виде маркировочного обозначения на изделии;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утилизация пиротехнических веществ и изделий, а также отходов производства и потребления с целью получения вторичной продукции (сырья, материалов, комплектующих элементов) осуществляется в соответствии с технологической инструкцией (технологическим процессом) организациями, имеющими разрешительные документы на производство пиротехнических веществ и изделий,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Все не сработавшие изделия и элементы, подлежат уничтожению в соответствии с инструкцией по эксплуатации конкретного изделия, разработанной заводом-поставщиком.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Уничтожение непригодных пиротехнических веществ и изделий, производится с участием представителя органа внутренних дел.</w:t>
      </w:r>
    </w:p>
    <w:bookmarkEnd w:id="12"/>
    <w:bookmarkStart w:name="z1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ввоза в Республику Казахстан и вывоза из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 гражданских пиротехнических веществ и изделий 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Ввоз в Республику Казахстан и вывоз из Республики Казахстан гражданских пиротехнических веществ и изделий осуществляется по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индустрии и новых технологий, которые согласуются с Министерством внутренних дел Республики Казахстан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ходатайства руководителя юридического или физического лица, где указываются наименование и количество (вес) ввозимых или вывозимых гражданских пиротехнических веществ и изделий; фамилия, имя, отчество, серия и номер удостоверения личности или паспорта лица, ответственного за ввоз (вывоз); государство, из которого вывозятся или куда ввозятся указанные изделия; таможенный орган, через который осуществляется ввоз или вывоз;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копии контракта на поставку гражданских пиротехнических веществ и изделий, с приложением спецификации;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копии гарантийного обязательства импортера (конечного пользователя), выданного Министерством индустрии и новых технологий Республики Казахстан (представляется в тех случаях, когда законодательством страны-экспортера предусмотрено представление такого документа);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копии лицензии на приобретение гражданских пиротехнических веществ и изделий, выданной территориальным органом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копии разрешения на хранение гражданских пиротехнических веществ и изделий, выданного территориальным органом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копии лицензии на право занятия лицензируемым видом деятельности, выданной Министерством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При ввозе (вывозе) гражданских пиротехнических веществ и изделий автомобильным транспортом представляется согласованный с органами дорожной полиции маршрут перевозки опасного груза.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63 в редакции постановления Правительства РК от 29.11.2012 </w:t>
      </w:r>
      <w:r>
        <w:rPr>
          <w:rFonts w:ascii="Times New Roman"/>
          <w:b w:val="false"/>
          <w:i w:val="false"/>
          <w:color w:val="000000"/>
          <w:sz w:val="28"/>
        </w:rPr>
        <w:t>№ 1503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Министерство внутренних дел согласовывает лицензию на импорт (экспорт) или отказывает в согласовании лицензии на импорт (экспорт)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4"/>
    <w:bookmarkStart w:name="z1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хранения, учета,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использования, перевозки, уничтожения,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ввоза, вывоза гражданских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изделий с их применением  </w:t>
      </w:r>
    </w:p>
    <w:bookmarkEnd w:id="15"/>
    <w:bookmarkStart w:name="z16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готовой продукции пиротехнических веществ и изделий</w:t>
      </w:r>
      <w:r>
        <w:br/>
      </w:r>
      <w:r>
        <w:rPr>
          <w:rFonts w:ascii="Times New Roman"/>
          <w:b/>
          <w:i w:val="false"/>
          <w:color w:val="000000"/>
        </w:rPr>
        <w:t>
с их применением и их составляющих компонентов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предприятия,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Начато «___»______________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Окончено «___»_____________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1342"/>
        <w:gridCol w:w="2561"/>
        <w:gridCol w:w="2026"/>
        <w:gridCol w:w="1454"/>
        <w:gridCol w:w="1029"/>
        <w:gridCol w:w="899"/>
        <w:gridCol w:w="1269"/>
        <w:gridCol w:w="1768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отпустившей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выдавший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Коробок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bookmarkStart w:name="z1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Книга пронумеровывается, прошнуровывается и скрепляются печатью территориального органа внутренних дел с оттиском «лицензиялау-рұқсат беру жүйесі»</w:t>
      </w:r>
    </w:p>
    <w:bookmarkEnd w:id="17"/>
    <w:bookmarkStart w:name="z1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хранения, учета,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использования, перевозки,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уничтожения, ввоза,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гражданских пиротехнических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веществ и изделий с 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применением       </w:t>
      </w:r>
    </w:p>
    <w:bookmarkEnd w:id="18"/>
    <w:bookmarkStart w:name="z1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Книга учета отпуска</w:t>
      </w:r>
      <w:r>
        <w:br/>
      </w:r>
      <w:r>
        <w:rPr>
          <w:rFonts w:ascii="Times New Roman"/>
          <w:b/>
          <w:i w:val="false"/>
          <w:color w:val="000000"/>
        </w:rPr>
        <w:t xml:space="preserve">
готовой продукции пиротехнических веществ и изделий </w:t>
      </w:r>
      <w:r>
        <w:br/>
      </w:r>
      <w:r>
        <w:rPr>
          <w:rFonts w:ascii="Times New Roman"/>
          <w:b/>
          <w:i w:val="false"/>
          <w:color w:val="000000"/>
        </w:rPr>
        <w:t>
с их применением оптовым потребителям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предприятия,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Начато «___»______________ 20___г.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Окончено «___»_____________ 20___г.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1482"/>
        <w:gridCol w:w="2012"/>
        <w:gridCol w:w="1294"/>
        <w:gridCol w:w="1294"/>
        <w:gridCol w:w="594"/>
        <w:gridCol w:w="953"/>
        <w:gridCol w:w="1824"/>
        <w:gridCol w:w="1298"/>
        <w:gridCol w:w="1415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лицензию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раммов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изделия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Кітап нөмірленеді, боуланады және аумақтық ішкі істер органының «Лицензиялау-рұқсат беру жүйесі» мөрінің бедерімен бекітіледі.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