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dbb67" w14:textId="8fdbb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положенности средств пожаротушения в местах проведения лесопользователями оздоровительных, рекреационных, историко-культурных, туристских, спортивных и других мероприятий на территории государственного лесного фонда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2011 года № 1400. Утратило силу постановлением Правительства Республики Казахстан от 4 сентября 2015 года № 745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Сноска. Утратило силу постановлением Правительства РК от 04.09.2015 </w:t>
      </w:r>
      <w:r>
        <w:rPr>
          <w:rFonts w:ascii="Times New Roman"/>
          <w:b w:val="false"/>
          <w:i w:val="false"/>
          <w:color w:val="ff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сельского хозяйства Республики Казахстан от 20 февраля 2015 года № 18-02/119.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Правительства РК от 07.11.2012 </w:t>
      </w:r>
      <w:r>
        <w:rPr>
          <w:rFonts w:ascii="Times New Roman"/>
          <w:b w:val="false"/>
          <w:i w:val="false"/>
          <w:color w:val="ff0000"/>
          <w:sz w:val="28"/>
        </w:rPr>
        <w:t>№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17-8)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Лесного кодекса Республики Казахстан от 8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постановления Правительства РК от 07.11.2012 </w:t>
      </w:r>
      <w:r>
        <w:rPr>
          <w:rFonts w:ascii="Times New Roman"/>
          <w:b w:val="false"/>
          <w:i w:val="false"/>
          <w:color w:val="000000"/>
          <w:sz w:val="28"/>
        </w:rPr>
        <w:t>№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положенности средств пожаротушения в местах проведения лесопользователями оздоровительных, рекреационных, историко-культурных, туристских, спортивных и других мероприятий на территории государственного лесного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07.11.2012 </w:t>
      </w:r>
      <w:r>
        <w:rPr>
          <w:rFonts w:ascii="Times New Roman"/>
          <w:b w:val="false"/>
          <w:i w:val="false"/>
          <w:color w:val="000000"/>
          <w:sz w:val="28"/>
        </w:rPr>
        <w:t>№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2011 года № 1400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Нормы положенности средств пожаротушения в местах проведения</w:t>
      </w:r>
      <w:r>
        <w:br/>
      </w:r>
      <w:r>
        <w:rPr>
          <w:rFonts w:ascii="Times New Roman"/>
          <w:b/>
          <w:i w:val="false"/>
          <w:color w:val="000000"/>
        </w:rPr>
        <w:t>
лесопользователями оздоровительных, рекреационных,</w:t>
      </w:r>
      <w:r>
        <w:br/>
      </w:r>
      <w:r>
        <w:rPr>
          <w:rFonts w:ascii="Times New Roman"/>
          <w:b/>
          <w:i w:val="false"/>
          <w:color w:val="000000"/>
        </w:rPr>
        <w:t>
историко-культурных, туристских, спортивных и других</w:t>
      </w:r>
      <w:r>
        <w:br/>
      </w:r>
      <w:r>
        <w:rPr>
          <w:rFonts w:ascii="Times New Roman"/>
          <w:b/>
          <w:i w:val="false"/>
          <w:color w:val="000000"/>
        </w:rPr>
        <w:t>
мероприятий на территории государственного лесного фонда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Правительства РК от 07.11.2012 </w:t>
      </w:r>
      <w:r>
        <w:rPr>
          <w:rFonts w:ascii="Times New Roman"/>
          <w:b w:val="false"/>
          <w:i w:val="false"/>
          <w:color w:val="ff0000"/>
          <w:sz w:val="28"/>
        </w:rPr>
        <w:t>№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6099"/>
        <w:gridCol w:w="1239"/>
        <w:gridCol w:w="1268"/>
        <w:gridCol w:w="1295"/>
        <w:gridCol w:w="2467"/>
      </w:tblGrid>
      <w:tr>
        <w:trPr>
          <w:trHeight w:val="30" w:hRule="atLeast"/>
        </w:trPr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пожаротушения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инвентаря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посещаемой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численности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турбазах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расчета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отдыхающих)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Мотопомпы пожарные производительностью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600-800 литров/минуту, 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Лопаты, 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Топоры, 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Хлопушки, 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Пилы поперечные или бензопилы, 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Ранцевые лесные огнетушители-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опрыскиватели, 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Ведра или резиновые емкости для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объемом 12 литров, 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