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0f55" w14:textId="f090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вопросу развития фондового рынка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2011 года № 1403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вопросу развития фондового рынка в Республике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вопросу развития фондового рынка в</w:t>
      </w:r>
      <w:r>
        <w:br/>
      </w:r>
      <w:r>
        <w:rPr>
          <w:rFonts w:ascii="Times New Roman"/>
          <w:b/>
          <w:i w:val="false"/>
          <w:color w:val="000000"/>
        </w:rPr>
        <w:t>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ст.84, 86; № 19, ст.88; № 23, ст. 97, 115, 117; № 24; ст.121, 122, 125, 129, 130, 133, 134; 2010 г., № 1-2, ст.1, 4, 5, № 5, ст.23; № 7, ст. 28, 32; № 8, ст. 41; № 9, ст.44; № 11, ст. 58; № 13, ст. 67; № 15, ст. 71; № 17-18, ст. 112, 114; № 20-21, ст. 119; № 22, ст. 128, 130; № 24, ст. 146, 149; 2011 г., № 1, ст. 2, 3, 7, 9; № 2, ст. 19, 25, 26, 28; № 3, ст. 32; № 6, ст. 50; № 8, ст. 64; № 11, ст. 102; № 12, ст. 111; № 13, ст. 115, 116; № 14, ст. 117;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газете «Казахстанская правда» 15 октября 2011 г.):</w:t>
      </w:r>
      <w:r>
        <w:br/>
      </w:r>
      <w:r>
        <w:rPr>
          <w:rFonts w:ascii="Times New Roman"/>
          <w:b w:val="false"/>
          <w:i w:val="false"/>
          <w:color w:val="000000"/>
          <w:sz w:val="28"/>
        </w:rPr>
        <w:t>
      1) в статье 206:</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Непредставление налогоплательщиком, кроме физического лица, получившего доход от прироста стоимости акций организаций, контрольный пакет акций которых принадлежит национальному управляющему холдингу, размещенных на организованном рынке ценных бумаг в целях реализации решений Правительства Республики Казахстан, в налоговый орган налоговой отчетности, за исключением подлежащего представлению импортером заявления о ввозе товаров и уплате косвенных налогов, в срок, установленный законодательными актами Республики Казахстан,-»;</w:t>
      </w:r>
      <w:r>
        <w:br/>
      </w:r>
      <w:r>
        <w:rPr>
          <w:rFonts w:ascii="Times New Roman"/>
          <w:b w:val="false"/>
          <w:i w:val="false"/>
          <w:color w:val="000000"/>
          <w:sz w:val="28"/>
        </w:rPr>
        <w:t>
      дополнить частью 1-1 в следующей редакции:</w:t>
      </w:r>
      <w:r>
        <w:br/>
      </w:r>
      <w:r>
        <w:rPr>
          <w:rFonts w:ascii="Times New Roman"/>
          <w:b w:val="false"/>
          <w:i w:val="false"/>
          <w:color w:val="000000"/>
          <w:sz w:val="28"/>
        </w:rPr>
        <w:t>
      «1-1. Непредставление в налоговый орган налоговой отчетности налогоплательщиком – физическим лицом, получившим доход от прироста стоимости акций организаций, контрольный пакет акций которых принадлежит национальному управляющему холдингу и размещенных на организованном рынке ценных бумаг в целях реализации решений Правительства Республики Казахстан, в срок, установленный законодательными актами Республики Казахстан, -</w:t>
      </w:r>
      <w:r>
        <w:br/>
      </w:r>
      <w:r>
        <w:rPr>
          <w:rFonts w:ascii="Times New Roman"/>
          <w:b w:val="false"/>
          <w:i w:val="false"/>
          <w:color w:val="000000"/>
          <w:sz w:val="28"/>
        </w:rPr>
        <w:t>
      влечет штраф в размере одного месячного расчетного показателя.».</w:t>
      </w:r>
      <w:r>
        <w:br/>
      </w: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w:t>
      </w:r>
      <w:r>
        <w:br/>
      </w:r>
      <w:r>
        <w:rPr>
          <w:rFonts w:ascii="Times New Roman"/>
          <w:b w:val="false"/>
          <w:i w:val="false"/>
          <w:color w:val="000000"/>
          <w:sz w:val="28"/>
        </w:rPr>
        <w:t>
      часть третью статьи 3 изложить в следующей редакции:</w:t>
      </w:r>
      <w:r>
        <w:br/>
      </w:r>
      <w:r>
        <w:rPr>
          <w:rFonts w:ascii="Times New Roman"/>
          <w:b w:val="false"/>
          <w:i w:val="false"/>
          <w:color w:val="000000"/>
          <w:sz w:val="28"/>
        </w:rPr>
        <w:t>
      «Магистральная железнодорожная сеть – объект железнодорожного транспорта общего пользования на всей территории Республики Казахстан, не подлежащий приватизации и передаваемый национальному управляющему холдингу на условиях и в порядке, устанавливаемых Правительством Республики Казахстан, для последующей передачи в установленном законодательством порядке национальной железнодорожной компании.»;</w:t>
      </w:r>
      <w:r>
        <w:br/>
      </w: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12, ст. 111):</w:t>
      </w:r>
      <w:r>
        <w:br/>
      </w:r>
      <w:r>
        <w:rPr>
          <w:rFonts w:ascii="Times New Roman"/>
          <w:b w:val="false"/>
          <w:i w:val="false"/>
          <w:color w:val="000000"/>
          <w:sz w:val="28"/>
        </w:rPr>
        <w:t>
      1) подпункт 65) статьи 1 изложить в следующей редакции:</w:t>
      </w:r>
      <w:r>
        <w:br/>
      </w:r>
      <w:r>
        <w:rPr>
          <w:rFonts w:ascii="Times New Roman"/>
          <w:b w:val="false"/>
          <w:i w:val="false"/>
          <w:color w:val="000000"/>
          <w:sz w:val="28"/>
        </w:rPr>
        <w:t>
      «65) Национальная железнодорожная компания – созданное по решению Правительства Республики Казахстан акционерное общество, контрольный пакет акций которого принадлежит государству или национальному управляющему холдингу, осуществляющее содержание, эксплуатацию, модернизацию магистральной железнодорожной сети и управление перевозочным процессом, а также оказывающее услуги магистральной железнодорожной сети;».</w:t>
      </w:r>
      <w:r>
        <w:br/>
      </w:r>
      <w:r>
        <w:rPr>
          <w:rFonts w:ascii="Times New Roman"/>
          <w:b w:val="false"/>
          <w:i w:val="false"/>
          <w:color w:val="000000"/>
          <w:sz w:val="28"/>
        </w:rPr>
        <w:t>
      2) пункт 1 статьи 5 изложить в следующей редакции:</w:t>
      </w:r>
      <w:r>
        <w:br/>
      </w:r>
      <w:r>
        <w:rPr>
          <w:rFonts w:ascii="Times New Roman"/>
          <w:b w:val="false"/>
          <w:i w:val="false"/>
          <w:color w:val="000000"/>
          <w:sz w:val="28"/>
        </w:rPr>
        <w:t>
      «1. Магистральная железнодорожная сеть – объект железнодорожного транспорта общего пользования на всей территории Республики Казахстан, не подлежащий приватизации и передаваемый национальному управляющему холдингу на условиях и в порядке, устанавливаемых Правительством Республики Казахстан, для последующей передачи в установленном законодательством порядке Национальной железнодорожной компании.».</w:t>
      </w:r>
      <w:r>
        <w:br/>
      </w: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ст.55; № 21-22, ст.160; 2004 г., № 23, ст.140; 2005 г., № 14, ст.58; 2006 г., № 10, ст.52; № 16, ст.99; 2007 г., № 4, ст.28, 33; № 9, ст.67; № 20, ст. 153; 2008 г., № 13-14, ст.56; № 17-18, ст.72; № 21, ст.97; 2009 г., № 2-3, ст. 18; № 17, ст.81; № 24, ст.133; 2010 г., № 5, ст.23; 2011 г., № 2, ст. 21; № 3, ст. 32; № 5, ст. 43; № 6, ст. 50; № 11, ст. 102):</w:t>
      </w:r>
      <w:r>
        <w:br/>
      </w:r>
      <w:r>
        <w:rPr>
          <w:rFonts w:ascii="Times New Roman"/>
          <w:b w:val="false"/>
          <w:i w:val="false"/>
          <w:color w:val="000000"/>
          <w:sz w:val="28"/>
        </w:rPr>
        <w:t>
      статью 4-1 дополнить пунктом 1-1 следующего содержания:</w:t>
      </w:r>
      <w:r>
        <w:br/>
      </w:r>
      <w:r>
        <w:rPr>
          <w:rFonts w:ascii="Times New Roman"/>
          <w:b w:val="false"/>
          <w:i w:val="false"/>
          <w:color w:val="000000"/>
          <w:sz w:val="28"/>
        </w:rPr>
        <w:t>
      «1-1. Для признания публичной компанией общества, контрольный пакет акций которого прямо или косвенно принадлежит национальному управляющему холдингу, положения подпунктов 1) и 2) пункта 1 настоящей статьи не применяются.».</w:t>
      </w:r>
      <w:r>
        <w:br/>
      </w: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ст.32; № 5, ст.43;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организации исламского финансирования», опубликованный в газетах «Егемен Қазақстан» и «Казахстанская правда» 6 августа 2011 г.):</w:t>
      </w:r>
      <w:r>
        <w:br/>
      </w:r>
      <w:r>
        <w:rPr>
          <w:rFonts w:ascii="Times New Roman"/>
          <w:b w:val="false"/>
          <w:i w:val="false"/>
          <w:color w:val="000000"/>
          <w:sz w:val="28"/>
        </w:rPr>
        <w:t>
      1) пункт 1 статьи 22 дополнить частью второй следующего содержания:</w:t>
      </w:r>
      <w:r>
        <w:br/>
      </w:r>
      <w:r>
        <w:rPr>
          <w:rFonts w:ascii="Times New Roman"/>
          <w:b w:val="false"/>
          <w:i w:val="false"/>
          <w:color w:val="000000"/>
          <w:sz w:val="28"/>
        </w:rPr>
        <w:t>
      «Эмитент, контрольный пакет акций которого прямо или косвенно принадлежит национальному управляющему холдингу, при размещении акций на организованном рынке ценных бумаг в целях реализации решения Правительства Республики Казахстан не вправе продавать акции иностранным гражданам и/или юридическим лицам, а также лицам без гражданства.»;</w:t>
      </w:r>
      <w:r>
        <w:br/>
      </w:r>
      <w:r>
        <w:rPr>
          <w:rFonts w:ascii="Times New Roman"/>
          <w:b w:val="false"/>
          <w:i w:val="false"/>
          <w:color w:val="000000"/>
          <w:sz w:val="28"/>
        </w:rPr>
        <w:t>
      2) статью 114 дополнить пунктом 1-1 следующего содержания:</w:t>
      </w:r>
      <w:r>
        <w:br/>
      </w:r>
      <w:r>
        <w:rPr>
          <w:rFonts w:ascii="Times New Roman"/>
          <w:b w:val="false"/>
          <w:i w:val="false"/>
          <w:color w:val="000000"/>
          <w:sz w:val="28"/>
        </w:rPr>
        <w:t>
      «1-1. Положение части второй пункта 1 статьи 22 настоящего Закона действует до 1 января 2016 года.».</w:t>
      </w:r>
      <w:r>
        <w:br/>
      </w: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Казахстан от 13 февраля 2009 года «О Фонде национального благосостояния» (Ведомости Парламента Республики Казахстан, 2009 г., № 2-3, ст. 17; № 24, ст. 133; 2011 г., № 5, ст.43):</w:t>
      </w:r>
      <w:r>
        <w:br/>
      </w:r>
      <w:r>
        <w:rPr>
          <w:rFonts w:ascii="Times New Roman"/>
          <w:b w:val="false"/>
          <w:i w:val="false"/>
          <w:color w:val="000000"/>
          <w:sz w:val="28"/>
        </w:rPr>
        <w:t>
      1) пункт 3 статьи 9 дополнить подпунктом 8-1) следующего содержания:</w:t>
      </w:r>
      <w:r>
        <w:br/>
      </w:r>
      <w:r>
        <w:rPr>
          <w:rFonts w:ascii="Times New Roman"/>
          <w:b w:val="false"/>
          <w:i w:val="false"/>
          <w:color w:val="000000"/>
          <w:sz w:val="28"/>
        </w:rPr>
        <w:t>
      «8-1) утверждение решения Совета директоров Фонда, принятого в соответствии с подпунктом 13-1) пункта 3 статьи 10 настоящего Закона;».</w:t>
      </w:r>
      <w:r>
        <w:br/>
      </w:r>
      <w:r>
        <w:rPr>
          <w:rFonts w:ascii="Times New Roman"/>
          <w:b w:val="false"/>
          <w:i w:val="false"/>
          <w:color w:val="000000"/>
          <w:sz w:val="28"/>
        </w:rPr>
        <w:t>
      2) пункт 3 статьи 10 дополнить подпунктом 13-1) следующего содержания:</w:t>
      </w:r>
      <w:r>
        <w:br/>
      </w:r>
      <w:r>
        <w:rPr>
          <w:rFonts w:ascii="Times New Roman"/>
          <w:b w:val="false"/>
          <w:i w:val="false"/>
          <w:color w:val="000000"/>
          <w:sz w:val="28"/>
        </w:rPr>
        <w:t>
      «13-1) принятие решения о цене, количестве, структуре размещения акций организаций, входящих в группу Фонда, размещаемых на организованном рынке ценных бумаг в целях реализации решения Правительства Республики Казахстан;»;</w:t>
      </w:r>
      <w:r>
        <w:br/>
      </w:r>
      <w:r>
        <w:rPr>
          <w:rFonts w:ascii="Times New Roman"/>
          <w:b w:val="false"/>
          <w:i w:val="false"/>
          <w:color w:val="000000"/>
          <w:sz w:val="28"/>
        </w:rPr>
        <w:t>
      3) статью 19 изложить в новой редакции:</w:t>
      </w:r>
      <w:r>
        <w:br/>
      </w:r>
      <w:r>
        <w:rPr>
          <w:rFonts w:ascii="Times New Roman"/>
          <w:b w:val="false"/>
          <w:i w:val="false"/>
          <w:color w:val="000000"/>
          <w:sz w:val="28"/>
        </w:rPr>
        <w:t>
      «Статья 19. Порядок введения в действие настоящего Закона</w:t>
      </w:r>
      <w:r>
        <w:br/>
      </w:r>
      <w:r>
        <w:rPr>
          <w:rFonts w:ascii="Times New Roman"/>
          <w:b w:val="false"/>
          <w:i w:val="false"/>
          <w:color w:val="000000"/>
          <w:sz w:val="28"/>
        </w:rPr>
        <w:t>
      1. Настоящий Закон вводится в действие со дня его первого официального опубликования, за исключением подпункта 3) пункта 1 статьи 6 и подпункта 15) пункта 3 статьи 9, которые вводятся в действие с 1 января 2009 года.</w:t>
      </w:r>
      <w:r>
        <w:br/>
      </w:r>
      <w:r>
        <w:rPr>
          <w:rFonts w:ascii="Times New Roman"/>
          <w:b w:val="false"/>
          <w:i w:val="false"/>
          <w:color w:val="000000"/>
          <w:sz w:val="28"/>
        </w:rPr>
        <w:t>
      2. Положения подпункта 8-1) пункта 3 статьи 9 и подпункта 13-1) пункта 3 статьи 10 настоящего Закона действуют до 1 января 2016 года.».</w:t>
      </w:r>
      <w:r>
        <w:br/>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11, ст. 102; № 12, ст. 111):</w:t>
      </w:r>
      <w:r>
        <w:br/>
      </w:r>
      <w:r>
        <w:rPr>
          <w:rFonts w:ascii="Times New Roman"/>
          <w:b w:val="false"/>
          <w:i w:val="false"/>
          <w:color w:val="000000"/>
          <w:sz w:val="28"/>
        </w:rPr>
        <w:t>
      1) подпункт 21) статьи 1 изложить в следующей редакции:</w:t>
      </w:r>
      <w:r>
        <w:br/>
      </w:r>
      <w:r>
        <w:rPr>
          <w:rFonts w:ascii="Times New Roman"/>
          <w:b w:val="false"/>
          <w:i w:val="false"/>
          <w:color w:val="000000"/>
          <w:sz w:val="28"/>
        </w:rPr>
        <w:t>
      «21) национальная компания по недропользованию (далее - национальная компания) – акционерное общество, созданное по решению Правительства Республики Казахстан или местных исполнительных органов областей, городов республиканского значения, столицы, контрольный пакет акций которого принадлежит государству, национальному управляющему холдингу или национальному холдингу, осуществляющее деятельность в определенных сферах недропользования на условиях, установленных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