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c1f3" w14:textId="720c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Карачаганакского проекта</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2011 года № 1525.</w:t>
      </w:r>
    </w:p>
    <w:p>
      <w:pPr>
        <w:spacing w:after="0"/>
        <w:ind w:left="0"/>
        <w:jc w:val="both"/>
      </w:pPr>
      <w:bookmarkStart w:name="z1" w:id="0"/>
      <w:r>
        <w:rPr>
          <w:rFonts w:ascii="Times New Roman"/>
          <w:b w:val="false"/>
          <w:i w:val="false"/>
          <w:color w:val="000000"/>
          <w:sz w:val="28"/>
        </w:rPr>
        <w:t xml:space="preserve">
      В целях урегулирования спорных вопросов, возникших в ходе реализации Окончательного Соглашения о разделе продукции Подрядного участка Карачаганакского нефтегазоконденсатного месторождения от 18 ноября 1997 года между компаниями Аджип Карачаганак Б.В. ("Аджип"), БГ Эксплорейшн энд Продакшн Лимитед ("Бритиш Газ"), Тексако Интернэшнл Петролеум Компани ("Тексако"), Открытым Акционерным Обществом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Одобрить Соглашение об урегулировании между Правительством Республики Казахстан, Полномочным органом и компаниями Аджип Карачаганак Б.В. ("Аджип"), ЭНИ С.П.А. ("ЭНИ"), БиДжи Карачаганак Лтд ("БиДжи"), БиДжи Групп Плс ("БиДжи Групп"), Шеврон Интернэшнл Петролеум Компани ("Шеврон"), Тексако Инк. ("Тексако"), ЛУКОЙЛ Оверсиз Карачаганак Б.В. ("ЛУКОЙЛ"), ОАО "ЛУКОЙЛ" ("ОАО "ЛУКОЙЛ"), Карачаганак Петролеум Оперейтинг Б.В. ("КПО") со всеми приложениями (далее - Соглашение об урегулировании).</w:t>
      </w:r>
    </w:p>
    <w:bookmarkEnd w:id="1"/>
    <w:bookmarkStart w:name="z3" w:id="2"/>
    <w:p>
      <w:pPr>
        <w:spacing w:after="0"/>
        <w:ind w:left="0"/>
        <w:jc w:val="both"/>
      </w:pPr>
      <w:r>
        <w:rPr>
          <w:rFonts w:ascii="Times New Roman"/>
          <w:b w:val="false"/>
          <w:i w:val="false"/>
          <w:color w:val="000000"/>
          <w:sz w:val="28"/>
        </w:rPr>
        <w:t>
      2. Уполномочить Министра финансов Республики Казахстан Жамишева Болата Бидахметовича и Министра нефти и газа Республики Казахстан Мынбаева Сауата Мухаметбаевича подписать от имени Правительства Республики Казахстан Соглашение об урегулировании.</w:t>
      </w:r>
    </w:p>
    <w:bookmarkEnd w:id="2"/>
    <w:bookmarkStart w:name="z4" w:id="3"/>
    <w:p>
      <w:pPr>
        <w:spacing w:after="0"/>
        <w:ind w:left="0"/>
        <w:jc w:val="both"/>
      </w:pPr>
      <w:r>
        <w:rPr>
          <w:rFonts w:ascii="Times New Roman"/>
          <w:b w:val="false"/>
          <w:i w:val="false"/>
          <w:color w:val="000000"/>
          <w:sz w:val="28"/>
        </w:rPr>
        <w:t xml:space="preserve">
      3.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Налоговом режиме Окончательного Соглашения о Разделе Продукции подрядного участка Карачаганакского нефтегазоконденсатного месторождения от 18 ноября 1997 года между компаниями Аджип Карачаганак Б.В. ("Аджип"), БГ Эксплорейшн энд Продакшн Лимитед ("Бритиш Газ"), Тексако Интернэшнл Петролеум Компани ("Тексако"), Открытым Акционерным Обществом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03.04.2015 </w:t>
      </w:r>
      <w:r>
        <w:rPr>
          <w:rFonts w:ascii="Times New Roman"/>
          <w:b w:val="false"/>
          <w:i w:val="false"/>
          <w:color w:val="000000"/>
          <w:sz w:val="28"/>
        </w:rPr>
        <w:t>№ 194</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подписания, за исключением пункта 3, который вводится в действие с даты завершения по Соглашению об урегулировании.</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2011 года № 1525</w:t>
            </w:r>
          </w:p>
        </w:tc>
      </w:tr>
    </w:tbl>
    <w:bookmarkStart w:name="z7" w:id="5"/>
    <w:p>
      <w:pPr>
        <w:spacing w:after="0"/>
        <w:ind w:left="0"/>
        <w:jc w:val="left"/>
      </w:pPr>
      <w:r>
        <w:rPr>
          <w:rFonts w:ascii="Times New Roman"/>
          <w:b/>
          <w:i w:val="false"/>
          <w:color w:val="000000"/>
        </w:rPr>
        <w:t xml:space="preserve"> Инструкция</w:t>
      </w:r>
      <w:r>
        <w:br/>
      </w:r>
      <w:r>
        <w:rPr>
          <w:rFonts w:ascii="Times New Roman"/>
          <w:b/>
          <w:i w:val="false"/>
          <w:color w:val="000000"/>
        </w:rPr>
        <w:t>о Налоговом режиме Окончательного Соглашения о Разделе Продукции</w:t>
      </w:r>
      <w:r>
        <w:br/>
      </w:r>
      <w:r>
        <w:rPr>
          <w:rFonts w:ascii="Times New Roman"/>
          <w:b/>
          <w:i w:val="false"/>
          <w:color w:val="000000"/>
        </w:rPr>
        <w:t>подрядного участка Карачаганакского нефтегазоконденсатного</w:t>
      </w:r>
      <w:r>
        <w:br/>
      </w:r>
      <w:r>
        <w:rPr>
          <w:rFonts w:ascii="Times New Roman"/>
          <w:b/>
          <w:i w:val="false"/>
          <w:color w:val="000000"/>
        </w:rPr>
        <w:t>месторождения от 18 ноября 1997 года между компаниями Аджип</w:t>
      </w:r>
      <w:r>
        <w:br/>
      </w:r>
      <w:r>
        <w:rPr>
          <w:rFonts w:ascii="Times New Roman"/>
          <w:b/>
          <w:i w:val="false"/>
          <w:color w:val="000000"/>
        </w:rPr>
        <w:t>Карачаганак Б.В. ("Аджип"), БГ Эксплорейшн энд Продакшн Лимитед</w:t>
      </w:r>
      <w:r>
        <w:br/>
      </w:r>
      <w:r>
        <w:rPr>
          <w:rFonts w:ascii="Times New Roman"/>
          <w:b/>
          <w:i w:val="false"/>
          <w:color w:val="000000"/>
        </w:rPr>
        <w:t>("Бритиш Газ"), Тексако Интернэшнл Петролеум Компани ("Тексако"),</w:t>
      </w:r>
      <w:r>
        <w:br/>
      </w:r>
      <w:r>
        <w:rPr>
          <w:rFonts w:ascii="Times New Roman"/>
          <w:b/>
          <w:i w:val="false"/>
          <w:color w:val="000000"/>
        </w:rPr>
        <w:t>Открытым Акционерным Обществом "Нефтяная Компания "ЛУКойл"</w:t>
      </w:r>
      <w:r>
        <w:br/>
      </w:r>
      <w:r>
        <w:rPr>
          <w:rFonts w:ascii="Times New Roman"/>
          <w:b/>
          <w:i w:val="false"/>
          <w:color w:val="000000"/>
        </w:rPr>
        <w:t>("Лукойл"), Акционерным Обществом Закрытого Типа "Национальная</w:t>
      </w:r>
      <w:r>
        <w:br/>
      </w:r>
      <w:r>
        <w:rPr>
          <w:rFonts w:ascii="Times New Roman"/>
          <w:b/>
          <w:i w:val="false"/>
          <w:color w:val="000000"/>
        </w:rPr>
        <w:t>Нефтегазовая Компания "Казахойл" ("Казахойл") и Правительством</w:t>
      </w:r>
      <w:r>
        <w:br/>
      </w:r>
      <w:r>
        <w:rPr>
          <w:rFonts w:ascii="Times New Roman"/>
          <w:b/>
          <w:i w:val="false"/>
          <w:color w:val="000000"/>
        </w:rPr>
        <w:t>Республики Казахстан*</w:t>
      </w:r>
    </w:p>
    <w:bookmarkEnd w:id="5"/>
    <w:p>
      <w:pPr>
        <w:spacing w:after="0"/>
        <w:ind w:left="0"/>
        <w:jc w:val="both"/>
      </w:pPr>
      <w:r>
        <w:rPr>
          <w:rFonts w:ascii="Times New Roman"/>
          <w:b w:val="false"/>
          <w:i w:val="false"/>
          <w:color w:val="ff0000"/>
          <w:sz w:val="28"/>
        </w:rPr>
        <w:t xml:space="preserve">
      Сноска. Заголовок Инструкции в редакции постановления Правительства РК от 03.04.2015 </w:t>
      </w:r>
      <w:r>
        <w:rPr>
          <w:rFonts w:ascii="Times New Roman"/>
          <w:b w:val="false"/>
          <w:i w:val="false"/>
          <w:color w:val="ff0000"/>
          <w:sz w:val="28"/>
        </w:rPr>
        <w:t>№ 194</w:t>
      </w:r>
      <w:r>
        <w:rPr>
          <w:rFonts w:ascii="Times New Roman"/>
          <w:b w:val="false"/>
          <w:i w:val="false"/>
          <w:color w:val="ff0000"/>
          <w:sz w:val="28"/>
        </w:rPr>
        <w:t>.</w:t>
      </w:r>
    </w:p>
    <w:bookmarkStart w:name="z8" w:id="6"/>
    <w:p>
      <w:pPr>
        <w:spacing w:after="0"/>
        <w:ind w:left="0"/>
        <w:jc w:val="left"/>
      </w:pPr>
      <w:r>
        <w:rPr>
          <w:rFonts w:ascii="Times New Roman"/>
          <w:b/>
          <w:i w:val="false"/>
          <w:color w:val="000000"/>
        </w:rPr>
        <w:t xml:space="preserve"> Раздел 1. Общие положения по настоящей Инструкции</w:t>
      </w:r>
      <w:r>
        <w:br/>
      </w:r>
      <w:r>
        <w:rPr>
          <w:rFonts w:ascii="Times New Roman"/>
          <w:b/>
          <w:i w:val="false"/>
          <w:color w:val="000000"/>
        </w:rPr>
        <w:t>Глава 1. Определения</w:t>
      </w:r>
    </w:p>
    <w:bookmarkEnd w:id="6"/>
    <w:bookmarkStart w:name="z9" w:id="7"/>
    <w:p>
      <w:pPr>
        <w:spacing w:after="0"/>
        <w:ind w:left="0"/>
        <w:jc w:val="both"/>
      </w:pPr>
      <w:r>
        <w:rPr>
          <w:rFonts w:ascii="Times New Roman"/>
          <w:b w:val="false"/>
          <w:i w:val="false"/>
          <w:color w:val="000000"/>
          <w:sz w:val="28"/>
        </w:rPr>
        <w:t>
      1. Для целей настоящей Инструкции термины, начинающиеся с заглавных букв, имеют следующие значения:</w:t>
      </w:r>
    </w:p>
    <w:bookmarkEnd w:id="7"/>
    <w:bookmarkStart w:name="z10" w:id="8"/>
    <w:p>
      <w:pPr>
        <w:spacing w:after="0"/>
        <w:ind w:left="0"/>
        <w:jc w:val="both"/>
      </w:pPr>
      <w:r>
        <w:rPr>
          <w:rFonts w:ascii="Times New Roman"/>
          <w:b w:val="false"/>
          <w:i w:val="false"/>
          <w:color w:val="000000"/>
          <w:sz w:val="28"/>
        </w:rPr>
        <w:t>
      1) "Бюджет Республики" - означает республиканский и местный бюджеты, а также внебюджетные фонды Республики Казахстан;</w:t>
      </w:r>
    </w:p>
    <w:bookmarkEnd w:id="8"/>
    <w:bookmarkStart w:name="z11" w:id="9"/>
    <w:p>
      <w:pPr>
        <w:spacing w:after="0"/>
        <w:ind w:left="0"/>
        <w:jc w:val="both"/>
      </w:pPr>
      <w:r>
        <w:rPr>
          <w:rFonts w:ascii="Times New Roman"/>
          <w:b w:val="false"/>
          <w:i w:val="false"/>
          <w:color w:val="000000"/>
          <w:sz w:val="28"/>
        </w:rPr>
        <w:t>
      2) "Возмещение НДС" - означает возврат или другие формы уменьшения задолженности Бюджета Республики перед Подрядными компаниями в случае превышения суммы НДС, относимого в зачет, над суммой начисленного НДС;</w:t>
      </w:r>
    </w:p>
    <w:bookmarkEnd w:id="9"/>
    <w:bookmarkStart w:name="z12" w:id="10"/>
    <w:p>
      <w:pPr>
        <w:spacing w:after="0"/>
        <w:ind w:left="0"/>
        <w:jc w:val="both"/>
      </w:pPr>
      <w:r>
        <w:rPr>
          <w:rFonts w:ascii="Times New Roman"/>
          <w:b w:val="false"/>
          <w:i w:val="false"/>
          <w:color w:val="000000"/>
          <w:sz w:val="28"/>
        </w:rPr>
        <w:t>
      3) "Добыча" - означает i) эксплуатацию (включая соответствующее обслуживание) добывающих или нагнетательных скважин, ii) получение, сохранение, очистку, обработку, хранение, перевалку, транспортировку и доставку Нефтегазового сырья вплоть до Пункта доставки, и iii) поддержание давления в коллекторе, закачку газа в пласты и другие программы вторичной обработки;</w:t>
      </w:r>
    </w:p>
    <w:bookmarkEnd w:id="10"/>
    <w:bookmarkStart w:name="z13" w:id="11"/>
    <w:p>
      <w:pPr>
        <w:spacing w:after="0"/>
        <w:ind w:left="0"/>
        <w:jc w:val="both"/>
      </w:pPr>
      <w:r>
        <w:rPr>
          <w:rFonts w:ascii="Times New Roman"/>
          <w:b w:val="false"/>
          <w:i w:val="false"/>
          <w:color w:val="000000"/>
          <w:sz w:val="28"/>
        </w:rPr>
        <w:t>
      4) "Инструкция" - означает настоящий документ о применении Налогового режима Соглашения;</w:t>
      </w:r>
    </w:p>
    <w:bookmarkEnd w:id="11"/>
    <w:bookmarkStart w:name="z14" w:id="12"/>
    <w:p>
      <w:pPr>
        <w:spacing w:after="0"/>
        <w:ind w:left="0"/>
        <w:jc w:val="both"/>
      </w:pPr>
      <w:r>
        <w:rPr>
          <w:rFonts w:ascii="Times New Roman"/>
          <w:b w:val="false"/>
          <w:i w:val="false"/>
          <w:color w:val="000000"/>
          <w:sz w:val="28"/>
        </w:rPr>
        <w:t>
      5) "Контракт на подземные сооружения" означает Контракт на строительство и эксплуатацию подземных сооружений - Закачка сточных вод (жидких отходов) Карачаганакского нефтегазоконденсатного месторождения в недра на территории Бурлинского района Западно-Казахстанской области Республики Казахстан, заключенный между Комитетом геологии и недропользования Министерства энергетики и минеральных ресурсов Республики Казахстан (Компетентный орган), и Компанией "Карачаганак Петролеум Оперейтинг Б.В. - Казахстанский филиал" (Подрядчик) 14 июня 2006 года № 046;</w:t>
      </w:r>
    </w:p>
    <w:bookmarkEnd w:id="12"/>
    <w:bookmarkStart w:name="z15" w:id="13"/>
    <w:p>
      <w:pPr>
        <w:spacing w:after="0"/>
        <w:ind w:left="0"/>
        <w:jc w:val="both"/>
      </w:pPr>
      <w:r>
        <w:rPr>
          <w:rFonts w:ascii="Times New Roman"/>
          <w:b w:val="false"/>
          <w:i w:val="false"/>
          <w:color w:val="000000"/>
          <w:sz w:val="28"/>
        </w:rPr>
        <w:t>
      6) "Лицо" - юридическое или физическое лицо;</w:t>
      </w:r>
    </w:p>
    <w:bookmarkEnd w:id="13"/>
    <w:bookmarkStart w:name="z16" w:id="14"/>
    <w:p>
      <w:pPr>
        <w:spacing w:after="0"/>
        <w:ind w:left="0"/>
        <w:jc w:val="both"/>
      </w:pPr>
      <w:r>
        <w:rPr>
          <w:rFonts w:ascii="Times New Roman"/>
          <w:b w:val="false"/>
          <w:i w:val="false"/>
          <w:color w:val="000000"/>
          <w:sz w:val="28"/>
        </w:rPr>
        <w:t>
      7) "Международное Налоговое Соглашение" - означает конвенцию, заключенную между Правительством Республики Казахстан и Правительством другой страны, об избежании двойного налогообложения и предотвращении уклонения от уплаты налогов на доход и на капитал, которая вступила в силу с даты, указанной в конвенции;</w:t>
      </w:r>
    </w:p>
    <w:bookmarkEnd w:id="14"/>
    <w:bookmarkStart w:name="z17" w:id="15"/>
    <w:p>
      <w:pPr>
        <w:spacing w:after="0"/>
        <w:ind w:left="0"/>
        <w:jc w:val="both"/>
      </w:pPr>
      <w:r>
        <w:rPr>
          <w:rFonts w:ascii="Times New Roman"/>
          <w:b w:val="false"/>
          <w:i w:val="false"/>
          <w:color w:val="000000"/>
          <w:sz w:val="28"/>
        </w:rPr>
        <w:t>
      8) "Налоговая инспекция" - означает органы налоговой службы, состоящие из государственного органа, осуществляющего руководство в сфере обеспечения поступлений налогов и других обязательных платежей в бюджет, и его территориальных подразделений;</w:t>
      </w:r>
    </w:p>
    <w:bookmarkEnd w:id="15"/>
    <w:bookmarkStart w:name="z18" w:id="16"/>
    <w:p>
      <w:pPr>
        <w:spacing w:after="0"/>
        <w:ind w:left="0"/>
        <w:jc w:val="both"/>
      </w:pPr>
      <w:r>
        <w:rPr>
          <w:rFonts w:ascii="Times New Roman"/>
          <w:b w:val="false"/>
          <w:i w:val="false"/>
          <w:color w:val="000000"/>
          <w:sz w:val="28"/>
        </w:rPr>
        <w:t xml:space="preserve">
      9) "Налоговое законодательство" означает Указ Президента Республики Казахстан, имеющий силу </w:t>
      </w:r>
      <w:r>
        <w:rPr>
          <w:rFonts w:ascii="Times New Roman"/>
          <w:b w:val="false"/>
          <w:i w:val="false"/>
          <w:color w:val="000000"/>
          <w:sz w:val="28"/>
        </w:rPr>
        <w:t>закона</w:t>
      </w:r>
      <w:r>
        <w:rPr>
          <w:rFonts w:ascii="Times New Roman"/>
          <w:b w:val="false"/>
          <w:i w:val="false"/>
          <w:color w:val="000000"/>
          <w:sz w:val="28"/>
        </w:rPr>
        <w:t>, № 2235 от 24 апреля 1995 года "О налогах и других обязательных платежах в бюджет" с изменениями и дополнениями, а также законы и указы, постановления и другие нормативные правовые акты, регулирующие порядок уплаты налогов и платежей в Республике Казахстан;</w:t>
      </w:r>
    </w:p>
    <w:bookmarkEnd w:id="16"/>
    <w:bookmarkStart w:name="z19" w:id="17"/>
    <w:p>
      <w:pPr>
        <w:spacing w:after="0"/>
        <w:ind w:left="0"/>
        <w:jc w:val="both"/>
      </w:pPr>
      <w:r>
        <w:rPr>
          <w:rFonts w:ascii="Times New Roman"/>
          <w:b w:val="false"/>
          <w:i w:val="false"/>
          <w:color w:val="000000"/>
          <w:sz w:val="28"/>
        </w:rPr>
        <w:t xml:space="preserve">
      10) "Налоговый кодекс" - означает Указ Президента Республики Казахстан, имеющий силу </w:t>
      </w:r>
      <w:r>
        <w:rPr>
          <w:rFonts w:ascii="Times New Roman"/>
          <w:b w:val="false"/>
          <w:i w:val="false"/>
          <w:color w:val="000000"/>
          <w:sz w:val="28"/>
        </w:rPr>
        <w:t>закона</w:t>
      </w:r>
      <w:r>
        <w:rPr>
          <w:rFonts w:ascii="Times New Roman"/>
          <w:b w:val="false"/>
          <w:i w:val="false"/>
          <w:color w:val="000000"/>
          <w:sz w:val="28"/>
        </w:rPr>
        <w:t>, № 2235 от 24 апреля 1995 г. "О налогах и других обязательных платежах в бюджет" с изменениями и дополнениями в редакции, действующей на 1 октября 1997 года;</w:t>
      </w:r>
    </w:p>
    <w:bookmarkEnd w:id="17"/>
    <w:bookmarkStart w:name="z20" w:id="18"/>
    <w:p>
      <w:pPr>
        <w:spacing w:after="0"/>
        <w:ind w:left="0"/>
        <w:jc w:val="both"/>
      </w:pPr>
      <w:r>
        <w:rPr>
          <w:rFonts w:ascii="Times New Roman"/>
          <w:b w:val="false"/>
          <w:i w:val="false"/>
          <w:color w:val="000000"/>
          <w:sz w:val="28"/>
        </w:rPr>
        <w:t>
      11) "Налоговый режим" означает условия налогообложения и таможенные положения, определенные Соглашением;</w:t>
      </w:r>
    </w:p>
    <w:bookmarkEnd w:id="18"/>
    <w:bookmarkStart w:name="z21" w:id="19"/>
    <w:p>
      <w:pPr>
        <w:spacing w:after="0"/>
        <w:ind w:left="0"/>
        <w:jc w:val="both"/>
      </w:pPr>
      <w:r>
        <w:rPr>
          <w:rFonts w:ascii="Times New Roman"/>
          <w:b w:val="false"/>
          <w:i w:val="false"/>
          <w:color w:val="000000"/>
          <w:sz w:val="28"/>
        </w:rPr>
        <w:t>
      12) "Оператор" имеет значение, приданное этому термину в Разделе 5.1 Соглашения, и для целей настоящей Инструкции применяется как операционная структура (в организационной форме, применимой для Соглашения), созданная для реализации целей Соглашения и Сопутствующих документов. Оператор выполняет действия в качестве агента от имени Подрядчика и реализовывает права, привилегии, полномочия и обязательства Подрядчика. Функции Оператора могут быть переданы Операционным компаниям;</w:t>
      </w:r>
    </w:p>
    <w:bookmarkEnd w:id="19"/>
    <w:bookmarkStart w:name="z22" w:id="20"/>
    <w:p>
      <w:pPr>
        <w:spacing w:after="0"/>
        <w:ind w:left="0"/>
        <w:jc w:val="both"/>
      </w:pPr>
      <w:r>
        <w:rPr>
          <w:rFonts w:ascii="Times New Roman"/>
          <w:b w:val="false"/>
          <w:i w:val="false"/>
          <w:color w:val="000000"/>
          <w:sz w:val="28"/>
        </w:rPr>
        <w:t>
      13) "Операционная компания" означает юридическое лицо, созданное Оператором для выполнения функций Оператора по Соглашению, с которым Подрядные компании могут быть корпоративно связаны, согласно предусмотренному в Разделе 5.1(b) Соглашение, при этом подразумевается, что такое лицо полностью принадлежит одной или более Подрядной компании, и такое лицо не занимается какой бы то ни было иной деятельностью, отличной от Нефтегазовых операций и других видов деятельности Подрядчика, предусмотренные Соглашением и Сопутствующими документами;</w:t>
      </w:r>
    </w:p>
    <w:bookmarkEnd w:id="20"/>
    <w:bookmarkStart w:name="z23" w:id="21"/>
    <w:p>
      <w:pPr>
        <w:spacing w:after="0"/>
        <w:ind w:left="0"/>
        <w:jc w:val="both"/>
      </w:pPr>
      <w:r>
        <w:rPr>
          <w:rFonts w:ascii="Times New Roman"/>
          <w:b w:val="false"/>
          <w:i w:val="false"/>
          <w:color w:val="000000"/>
          <w:sz w:val="28"/>
        </w:rPr>
        <w:t>
      14) "Подрядная компания" означает "Аджип Карачаганак Б.В.", "Би Джи Карачаганак Лимитед", "Шеврон Интернешнл Петролеум Компани" и "Лукойл Оверсиз Карачаганак Б.В." или же любую из этих компаний, в зависимости от контекста, а также их правопреемники, которым права переданы частично или полностью, раздельно или нераздельно между собой;</w:t>
      </w:r>
    </w:p>
    <w:bookmarkEnd w:id="21"/>
    <w:bookmarkStart w:name="z24" w:id="22"/>
    <w:p>
      <w:pPr>
        <w:spacing w:after="0"/>
        <w:ind w:left="0"/>
        <w:jc w:val="both"/>
      </w:pPr>
      <w:r>
        <w:rPr>
          <w:rFonts w:ascii="Times New Roman"/>
          <w:b w:val="false"/>
          <w:i w:val="false"/>
          <w:color w:val="000000"/>
          <w:sz w:val="28"/>
        </w:rPr>
        <w:t>
      15) "Пункт доставки" - имеет значение, приданное этому термину в разделе 1.1 Соглашения;</w:t>
      </w:r>
    </w:p>
    <w:bookmarkEnd w:id="22"/>
    <w:bookmarkStart w:name="z25" w:id="23"/>
    <w:p>
      <w:pPr>
        <w:spacing w:after="0"/>
        <w:ind w:left="0"/>
        <w:jc w:val="both"/>
      </w:pPr>
      <w:r>
        <w:rPr>
          <w:rFonts w:ascii="Times New Roman"/>
          <w:b w:val="false"/>
          <w:i w:val="false"/>
          <w:color w:val="000000"/>
          <w:sz w:val="28"/>
        </w:rPr>
        <w:t>
      16) "Пункт сбыта" - имеет значение, приданное этому термину в разделе 1.1 Соглашения;</w:t>
      </w:r>
    </w:p>
    <w:bookmarkEnd w:id="23"/>
    <w:bookmarkStart w:name="z26" w:id="24"/>
    <w:p>
      <w:pPr>
        <w:spacing w:after="0"/>
        <w:ind w:left="0"/>
        <w:jc w:val="both"/>
      </w:pPr>
      <w:r>
        <w:rPr>
          <w:rFonts w:ascii="Times New Roman"/>
          <w:b w:val="false"/>
          <w:i w:val="false"/>
          <w:color w:val="000000"/>
          <w:sz w:val="28"/>
        </w:rPr>
        <w:t>
      17) "Разрешение на подземные сооружения" означает разрешение, выданное Подрядчику для осуществления деятельности, ранее предусмотренной Контрактом на подземные сооружения;</w:t>
      </w:r>
    </w:p>
    <w:bookmarkEnd w:id="24"/>
    <w:bookmarkStart w:name="z27" w:id="25"/>
    <w:p>
      <w:pPr>
        <w:spacing w:after="0"/>
        <w:ind w:left="0"/>
        <w:jc w:val="both"/>
      </w:pPr>
      <w:r>
        <w:rPr>
          <w:rFonts w:ascii="Times New Roman"/>
          <w:b w:val="false"/>
          <w:i w:val="false"/>
          <w:color w:val="000000"/>
          <w:sz w:val="28"/>
        </w:rPr>
        <w:t>
      18) "Сводный отчет" - означает отчет местным налоговым органам в виде консолидированных отдельных налоговых деклараций каждой Подрядной компании;</w:t>
      </w:r>
    </w:p>
    <w:bookmarkEnd w:id="25"/>
    <w:bookmarkStart w:name="z28" w:id="26"/>
    <w:p>
      <w:pPr>
        <w:spacing w:after="0"/>
        <w:ind w:left="0"/>
        <w:jc w:val="both"/>
      </w:pPr>
      <w:r>
        <w:rPr>
          <w:rFonts w:ascii="Times New Roman"/>
          <w:b w:val="false"/>
          <w:i w:val="false"/>
          <w:color w:val="000000"/>
          <w:sz w:val="28"/>
        </w:rPr>
        <w:t>
      19) "Соглашение" - означает Окончательное Соглашение о Разделе Продукции вместе со всеми приложениями к нему от 18 ноября 1997 года, заключенное между компаниями Аджип Карачаганак Б.В. ("Аджип"), БГ Экс-плорейшн энд Продакшн Лимитед ("Бритиш Газ"), Тексако Интернэшнл Петролеум Компани ("Тексако"), Акционерным Обществом открытого типа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w:t>
      </w:r>
    </w:p>
    <w:bookmarkEnd w:id="26"/>
    <w:bookmarkStart w:name="z29" w:id="27"/>
    <w:p>
      <w:pPr>
        <w:spacing w:after="0"/>
        <w:ind w:left="0"/>
        <w:jc w:val="both"/>
      </w:pPr>
      <w:r>
        <w:rPr>
          <w:rFonts w:ascii="Times New Roman"/>
          <w:b w:val="false"/>
          <w:i w:val="false"/>
          <w:color w:val="000000"/>
          <w:sz w:val="28"/>
        </w:rPr>
        <w:t>
      20) "Субподрядчик" - означает физическое или другое лицо, с которым Подрядчик имеет отношения по получению товаров и услуг по деятельности, связанной с Соглашением;</w:t>
      </w:r>
    </w:p>
    <w:bookmarkEnd w:id="27"/>
    <w:bookmarkStart w:name="z30" w:id="28"/>
    <w:p>
      <w:pPr>
        <w:spacing w:after="0"/>
        <w:ind w:left="0"/>
        <w:jc w:val="both"/>
      </w:pPr>
      <w:r>
        <w:rPr>
          <w:rFonts w:ascii="Times New Roman"/>
          <w:b w:val="false"/>
          <w:i w:val="false"/>
          <w:color w:val="000000"/>
          <w:sz w:val="28"/>
        </w:rPr>
        <w:t>
      21) "Таможенные органы" - уполномоченный орган в сфере таможенного дела, территориальные подразделения уполномоченного органа в сфере таможенного дела (по областям, городам республиканского значения, столице), таможни, таможенные посты; и</w:t>
      </w:r>
    </w:p>
    <w:bookmarkEnd w:id="28"/>
    <w:bookmarkStart w:name="z31" w:id="29"/>
    <w:p>
      <w:pPr>
        <w:spacing w:after="0"/>
        <w:ind w:left="0"/>
        <w:jc w:val="both"/>
      </w:pPr>
      <w:r>
        <w:rPr>
          <w:rFonts w:ascii="Times New Roman"/>
          <w:b w:val="false"/>
          <w:i w:val="false"/>
          <w:color w:val="000000"/>
          <w:sz w:val="28"/>
        </w:rPr>
        <w:t>
      22) "Технологическое оборудование" - оборудование, которое используется в процессе разведки, Добычи, обработки и транспортировки нефтяных и попутных веществ, включая, но, не ограничиваясь следующим: оборудование трубопроводов, оборудование магистральных трубопроводов, оборудование выкидных трубопроводов, оборудование производственных установок, оборудование перерабатывающих установок, оборудование по обработке, устьевое оборудование, подземное оборудование, оборудование систем добычи нефти с применением различных методов интенсификации, оборудование терминалов, а также оборудование соответствующих производственных установок.</w:t>
      </w:r>
    </w:p>
    <w:bookmarkEnd w:id="29"/>
    <w:bookmarkStart w:name="z32" w:id="30"/>
    <w:p>
      <w:pPr>
        <w:spacing w:after="0"/>
        <w:ind w:left="0"/>
        <w:jc w:val="both"/>
      </w:pPr>
      <w:r>
        <w:rPr>
          <w:rFonts w:ascii="Times New Roman"/>
          <w:b w:val="false"/>
          <w:i w:val="false"/>
          <w:color w:val="000000"/>
          <w:sz w:val="28"/>
        </w:rPr>
        <w:t>
      2. Определения: термины, определенные в настоящей Инструкции, принимаются как более подробное описание смысла или уточнение тех определений, которые были использованы в Соглашении. В случае, если термины, которые расшифровываются в настоящей Инструкции, также описываются в Соглашении, тогда, в целях настоящей Инструкции, определения терминов, используемых в настоящей Инструкции, будут иметь превалирующее значение.</w:t>
      </w:r>
    </w:p>
    <w:bookmarkEnd w:id="30"/>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 Инструкция утверждена постановлением Правительства Республики Казахстан от 13 декабря 2011 года № 1525, и постановление опубликовано в сборнике "Собрание актов Президента Республики Казахстан и Правительства Республики Казахстан" (САПП) № 8, 2012 г., статья 154.</w:t>
      </w:r>
    </w:p>
    <w:bookmarkStart w:name="z33" w:id="31"/>
    <w:p>
      <w:pPr>
        <w:spacing w:after="0"/>
        <w:ind w:left="0"/>
        <w:jc w:val="left"/>
      </w:pPr>
      <w:r>
        <w:rPr>
          <w:rFonts w:ascii="Times New Roman"/>
          <w:b/>
          <w:i w:val="false"/>
          <w:color w:val="000000"/>
        </w:rPr>
        <w:t xml:space="preserve"> Глава 2. Цель настоящей Инструкции и регулируемые вопросы</w:t>
      </w:r>
    </w:p>
    <w:bookmarkEnd w:id="31"/>
    <w:bookmarkStart w:name="z34" w:id="32"/>
    <w:p>
      <w:pPr>
        <w:spacing w:after="0"/>
        <w:ind w:left="0"/>
        <w:jc w:val="both"/>
      </w:pPr>
      <w:r>
        <w:rPr>
          <w:rFonts w:ascii="Times New Roman"/>
          <w:b w:val="false"/>
          <w:i w:val="false"/>
          <w:color w:val="000000"/>
          <w:sz w:val="28"/>
        </w:rPr>
        <w:t>
      3. Настоящая Инструкция разработана на основании Соглашения, с учетом Налогового законодательства Республики Казахстан, действующего по состоянию на 1 октября 1997 года.</w:t>
      </w:r>
    </w:p>
    <w:bookmarkEnd w:id="32"/>
    <w:bookmarkStart w:name="z35" w:id="33"/>
    <w:p>
      <w:pPr>
        <w:spacing w:after="0"/>
        <w:ind w:left="0"/>
        <w:jc w:val="both"/>
      </w:pPr>
      <w:r>
        <w:rPr>
          <w:rFonts w:ascii="Times New Roman"/>
          <w:b w:val="false"/>
          <w:i w:val="false"/>
          <w:color w:val="000000"/>
          <w:sz w:val="28"/>
        </w:rPr>
        <w:t xml:space="preserve">
      4. Соглашение, утвержденное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января 1998 года № 5 "Об утверждении Окончательного Соглашения о Разделе Продукции по Карачаганакскому нефтегазоконденсатному месторождению", является контрактом на недропользование, надлежащим образом зарегистрированным в Республике Казахстан.</w:t>
      </w:r>
    </w:p>
    <w:bookmarkEnd w:id="33"/>
    <w:bookmarkStart w:name="z36" w:id="34"/>
    <w:p>
      <w:pPr>
        <w:spacing w:after="0"/>
        <w:ind w:left="0"/>
        <w:jc w:val="both"/>
      </w:pPr>
      <w:r>
        <w:rPr>
          <w:rFonts w:ascii="Times New Roman"/>
          <w:b w:val="false"/>
          <w:i w:val="false"/>
          <w:color w:val="000000"/>
          <w:sz w:val="28"/>
        </w:rPr>
        <w:t>
      5. До подписания Соглашение прошло обязательную налоговую экспертизу в Министерстве финансов Республики Казахстан.</w:t>
      </w:r>
    </w:p>
    <w:bookmarkEnd w:id="34"/>
    <w:bookmarkStart w:name="z37" w:id="35"/>
    <w:p>
      <w:pPr>
        <w:spacing w:after="0"/>
        <w:ind w:left="0"/>
        <w:jc w:val="both"/>
      </w:pPr>
      <w:r>
        <w:rPr>
          <w:rFonts w:ascii="Times New Roman"/>
          <w:b w:val="false"/>
          <w:i w:val="false"/>
          <w:color w:val="000000"/>
          <w:sz w:val="28"/>
        </w:rPr>
        <w:t>
      6. Настоящая Инструкция устанавливает правила для соответствующих Налоговой инспекции и Таможенных органов, которые должны применяться к деятельности Подрядчика в связи с деятельностью по Соглашению, а также для Подрядчика по порядку исполнения обязательств перед Республикой и использования своих прав в части уплаты Налогов и платежей.</w:t>
      </w:r>
    </w:p>
    <w:bookmarkEnd w:id="35"/>
    <w:bookmarkStart w:name="z38" w:id="36"/>
    <w:p>
      <w:pPr>
        <w:spacing w:after="0"/>
        <w:ind w:left="0"/>
        <w:jc w:val="both"/>
      </w:pPr>
      <w:r>
        <w:rPr>
          <w:rFonts w:ascii="Times New Roman"/>
          <w:b w:val="false"/>
          <w:i w:val="false"/>
          <w:color w:val="000000"/>
          <w:sz w:val="28"/>
        </w:rPr>
        <w:t>
      7. Настоящая Инструкция описывает условия налогообложения и применения таможенных платежей (Налоговый режим) Соглашения.</w:t>
      </w:r>
    </w:p>
    <w:bookmarkEnd w:id="36"/>
    <w:bookmarkStart w:name="z39" w:id="37"/>
    <w:p>
      <w:pPr>
        <w:spacing w:after="0"/>
        <w:ind w:left="0"/>
        <w:jc w:val="both"/>
      </w:pPr>
      <w:r>
        <w:rPr>
          <w:rFonts w:ascii="Times New Roman"/>
          <w:b w:val="false"/>
          <w:i w:val="false"/>
          <w:color w:val="000000"/>
          <w:sz w:val="28"/>
        </w:rPr>
        <w:t>
      8. Положения настоящей Инструкции согласованы между Министерством финансов, которое является правопреемником Министерства государственных доходов, включая Налоговую инспекцию и Таможенные органы, и Подрядчиком и утверждаются Правительством, так как не противоречат условиям Соглашения. В случае, если существует более чем одна интерпретация положений, содержащихся в Соглашении, и данные вопросы освещены в настоящей Инструкции, настоящая Инструкция принимается, как интерпретация, взаимно принятая Правительством Республики и Подрядчиком.</w:t>
      </w:r>
    </w:p>
    <w:bookmarkEnd w:id="37"/>
    <w:bookmarkStart w:name="z40" w:id="38"/>
    <w:p>
      <w:pPr>
        <w:spacing w:after="0"/>
        <w:ind w:left="0"/>
        <w:jc w:val="both"/>
      </w:pPr>
      <w:r>
        <w:rPr>
          <w:rFonts w:ascii="Times New Roman"/>
          <w:b w:val="false"/>
          <w:i w:val="false"/>
          <w:color w:val="000000"/>
          <w:sz w:val="28"/>
        </w:rPr>
        <w:t>
      9. Настоящая Инструкция распространяется на весь срок действия Соглашения, установленный пунктом 2.2 Соглашения.</w:t>
      </w:r>
    </w:p>
    <w:bookmarkEnd w:id="38"/>
    <w:bookmarkStart w:name="z41" w:id="39"/>
    <w:p>
      <w:pPr>
        <w:spacing w:after="0"/>
        <w:ind w:left="0"/>
        <w:jc w:val="left"/>
      </w:pPr>
      <w:r>
        <w:rPr>
          <w:rFonts w:ascii="Times New Roman"/>
          <w:b/>
          <w:i w:val="false"/>
          <w:color w:val="000000"/>
        </w:rPr>
        <w:t xml:space="preserve"> Раздел 2. Общие положения по Налоговому режиму Соглашения</w:t>
      </w:r>
      <w:r>
        <w:br/>
      </w:r>
      <w:r>
        <w:rPr>
          <w:rFonts w:ascii="Times New Roman"/>
          <w:b/>
          <w:i w:val="false"/>
          <w:color w:val="000000"/>
        </w:rPr>
        <w:t>Глава 3. Исполнение налоговых обязательств</w:t>
      </w:r>
    </w:p>
    <w:bookmarkEnd w:id="39"/>
    <w:bookmarkStart w:name="z42" w:id="40"/>
    <w:p>
      <w:pPr>
        <w:spacing w:after="0"/>
        <w:ind w:left="0"/>
        <w:jc w:val="both"/>
      </w:pPr>
      <w:r>
        <w:rPr>
          <w:rFonts w:ascii="Times New Roman"/>
          <w:b w:val="false"/>
          <w:i w:val="false"/>
          <w:color w:val="000000"/>
          <w:sz w:val="28"/>
        </w:rPr>
        <w:t>
      10. Подрядчик уплачивает Налоги и обязательные платежи, указанные в Соглашении, по ставкам, которые установлены Налоговым законодательством, действующим по состоянию на 1 октября 1997 года.</w:t>
      </w:r>
    </w:p>
    <w:bookmarkEnd w:id="40"/>
    <w:bookmarkStart w:name="z43" w:id="41"/>
    <w:p>
      <w:pPr>
        <w:spacing w:after="0"/>
        <w:ind w:left="0"/>
        <w:jc w:val="both"/>
      </w:pPr>
      <w:r>
        <w:rPr>
          <w:rFonts w:ascii="Times New Roman"/>
          <w:b w:val="false"/>
          <w:i w:val="false"/>
          <w:color w:val="000000"/>
          <w:sz w:val="28"/>
        </w:rPr>
        <w:t>
      11. Подрядчик:</w:t>
      </w:r>
    </w:p>
    <w:bookmarkEnd w:id="41"/>
    <w:bookmarkStart w:name="z44" w:id="42"/>
    <w:p>
      <w:pPr>
        <w:spacing w:after="0"/>
        <w:ind w:left="0"/>
        <w:jc w:val="both"/>
      </w:pPr>
      <w:r>
        <w:rPr>
          <w:rFonts w:ascii="Times New Roman"/>
          <w:b w:val="false"/>
          <w:i w:val="false"/>
          <w:color w:val="000000"/>
          <w:sz w:val="28"/>
        </w:rPr>
        <w:t>
      1) составляет и представляет налоговые формы в порядке и сроки, установленные Налоговым законодательством, действующим на момент возникновения обязательств;</w:t>
      </w:r>
    </w:p>
    <w:bookmarkEnd w:id="42"/>
    <w:bookmarkStart w:name="z45" w:id="43"/>
    <w:p>
      <w:pPr>
        <w:spacing w:after="0"/>
        <w:ind w:left="0"/>
        <w:jc w:val="both"/>
      </w:pPr>
      <w:r>
        <w:rPr>
          <w:rFonts w:ascii="Times New Roman"/>
          <w:b w:val="false"/>
          <w:i w:val="false"/>
          <w:color w:val="000000"/>
          <w:sz w:val="28"/>
        </w:rPr>
        <w:t>
      2) уплачивает налоги и обязательные платежи, предусмотренные Соглашением, в соответствии с порядком и сроками, установленными Налоговым законодательством, действующим в Республике Казахстан на момент возникновения обязательств по их уплате; и</w:t>
      </w:r>
    </w:p>
    <w:bookmarkEnd w:id="43"/>
    <w:bookmarkStart w:name="z46" w:id="44"/>
    <w:p>
      <w:pPr>
        <w:spacing w:after="0"/>
        <w:ind w:left="0"/>
        <w:jc w:val="both"/>
      </w:pPr>
      <w:r>
        <w:rPr>
          <w:rFonts w:ascii="Times New Roman"/>
          <w:b w:val="false"/>
          <w:i w:val="false"/>
          <w:color w:val="000000"/>
          <w:sz w:val="28"/>
        </w:rPr>
        <w:t>
      3) имеет право требовать и получать возврат и/или зачет налогов и обязательных платежей в соответствии с порядком и сроками, установленными Налоговым законодательством, действующим на момент возникновения обязательств, за исключением случаев, изложенных в пункте 12 настоящей Инструкции.</w:t>
      </w:r>
    </w:p>
    <w:bookmarkEnd w:id="44"/>
    <w:bookmarkStart w:name="z47" w:id="45"/>
    <w:p>
      <w:pPr>
        <w:spacing w:after="0"/>
        <w:ind w:left="0"/>
        <w:jc w:val="both"/>
      </w:pPr>
      <w:r>
        <w:rPr>
          <w:rFonts w:ascii="Times New Roman"/>
          <w:b w:val="false"/>
          <w:i w:val="false"/>
          <w:color w:val="000000"/>
          <w:sz w:val="28"/>
        </w:rPr>
        <w:t>
      12. Если принятие форм, порядка и/или сроков, предусмотренных в пункте 11 настоящей Инструкции, вместо форм, порядка и/или сроков, установленных Налоговым законодательством по состоянию на 1 октября 1997 года, по мнению Подрядчика, влечет за собой ухудшение позиции Подрядчика согласно Налоговому кодексу и/или Соглашению, тогда Подрядчик имеет право применять формы, порядок и/или сроки, установленные Налоговым законодательством по состоянию на 1 октября 1997 года.</w:t>
      </w:r>
    </w:p>
    <w:bookmarkEnd w:id="45"/>
    <w:bookmarkStart w:name="z48" w:id="46"/>
    <w:p>
      <w:pPr>
        <w:spacing w:after="0"/>
        <w:ind w:left="0"/>
        <w:jc w:val="both"/>
      </w:pPr>
      <w:r>
        <w:rPr>
          <w:rFonts w:ascii="Times New Roman"/>
          <w:b w:val="false"/>
          <w:i w:val="false"/>
          <w:color w:val="000000"/>
          <w:sz w:val="28"/>
        </w:rPr>
        <w:t>
      13. Предоставление прав Подрядчику в Статье III Соглашения ни при каких обстоятельствах не влияет на уровень Налоговых обязательств Подрядчика, установленных Статьями VIII и XIX Соглашения.</w:t>
      </w:r>
    </w:p>
    <w:bookmarkEnd w:id="46"/>
    <w:bookmarkStart w:name="z455" w:id="47"/>
    <w:p>
      <w:pPr>
        <w:spacing w:after="0"/>
        <w:ind w:left="0"/>
        <w:jc w:val="both"/>
      </w:pPr>
      <w:r>
        <w:rPr>
          <w:rFonts w:ascii="Times New Roman"/>
          <w:b w:val="false"/>
          <w:i w:val="false"/>
          <w:color w:val="000000"/>
          <w:sz w:val="28"/>
        </w:rPr>
        <w:t>
      13-1. Передача имущества в соответствии с Разделами 12.1 и 12.2 ОСРП не предполагает получения какой-либо прибыли или убытка, в этой связи при такой передаче не возникает дохода и/или оборота по реализации в целях налогообложения. При этом положения данного пункта применяются только в отношении фактически переданного имущества в соответствии с Разделами 12.1 и 12.2 ОСРП.</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13-1 в соответствии с постановлением Правительства РК от 03.04.2015 </w:t>
      </w:r>
      <w:r>
        <w:rPr>
          <w:rFonts w:ascii="Times New Roman"/>
          <w:b w:val="false"/>
          <w:i w:val="false"/>
          <w:color w:val="000000"/>
          <w:sz w:val="28"/>
        </w:rPr>
        <w:t>№ 194</w:t>
      </w:r>
      <w:r>
        <w:rPr>
          <w:rFonts w:ascii="Times New Roman"/>
          <w:b w:val="false"/>
          <w:i w:val="false"/>
          <w:color w:val="ff0000"/>
          <w:sz w:val="28"/>
        </w:rPr>
        <w:t>.</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Глава 4. Налоги и платежи, уплачиваемые Подрядчиком</w:t>
      </w:r>
    </w:p>
    <w:bookmarkEnd w:id="48"/>
    <w:bookmarkStart w:name="z50" w:id="49"/>
    <w:p>
      <w:pPr>
        <w:spacing w:after="0"/>
        <w:ind w:left="0"/>
        <w:jc w:val="both"/>
      </w:pPr>
      <w:r>
        <w:rPr>
          <w:rFonts w:ascii="Times New Roman"/>
          <w:b w:val="false"/>
          <w:i w:val="false"/>
          <w:color w:val="000000"/>
          <w:sz w:val="28"/>
        </w:rPr>
        <w:t>
      14. Для целей настоящей Инструкции, уплата Налогов и платежей Подрядчиком имеет понятие, при котором указывается на то, что Подрядные компании несут ответственность по уплате Налогов и других платежей, предусмотренных Соглашением. Такие платежи могут проводиться по его поручению и от его имени Оператором и Операционными компаниями.</w:t>
      </w:r>
    </w:p>
    <w:bookmarkEnd w:id="49"/>
    <w:bookmarkStart w:name="z51" w:id="50"/>
    <w:p>
      <w:pPr>
        <w:spacing w:after="0"/>
        <w:ind w:left="0"/>
        <w:jc w:val="both"/>
      </w:pPr>
      <w:r>
        <w:rPr>
          <w:rFonts w:ascii="Times New Roman"/>
          <w:b w:val="false"/>
          <w:i w:val="false"/>
          <w:color w:val="000000"/>
          <w:sz w:val="28"/>
        </w:rPr>
        <w:t>
      15. Так как Оператор и Операционные компании являются Агентами, совершающими операции от имени Подрядных компаний, на их деятельность, связанную с Соглашением, распространяется Налоговый режим, установленный Соглашением и настоящей Инструкцией.</w:t>
      </w:r>
    </w:p>
    <w:bookmarkEnd w:id="50"/>
    <w:bookmarkStart w:name="z52" w:id="51"/>
    <w:p>
      <w:pPr>
        <w:spacing w:after="0"/>
        <w:ind w:left="0"/>
        <w:jc w:val="both"/>
      </w:pPr>
      <w:r>
        <w:rPr>
          <w:rFonts w:ascii="Times New Roman"/>
          <w:b w:val="false"/>
          <w:i w:val="false"/>
          <w:color w:val="000000"/>
          <w:sz w:val="28"/>
        </w:rPr>
        <w:t>
      16. Подрядчик уплачивает следующие Налоги и платежи:</w:t>
      </w:r>
    </w:p>
    <w:bookmarkEnd w:id="51"/>
    <w:p>
      <w:pPr>
        <w:spacing w:after="0"/>
        <w:ind w:left="0"/>
        <w:jc w:val="both"/>
      </w:pPr>
      <w:r>
        <w:rPr>
          <w:rFonts w:ascii="Times New Roman"/>
          <w:b w:val="false"/>
          <w:i w:val="false"/>
          <w:color w:val="000000"/>
          <w:sz w:val="28"/>
        </w:rPr>
        <w:t>
      1) специальные налоги и платежи недропользователей, включая бонусы;</w:t>
      </w:r>
    </w:p>
    <w:bookmarkStart w:name="z53" w:id="52"/>
    <w:p>
      <w:pPr>
        <w:spacing w:after="0"/>
        <w:ind w:left="0"/>
        <w:jc w:val="both"/>
      </w:pPr>
      <w:r>
        <w:rPr>
          <w:rFonts w:ascii="Times New Roman"/>
          <w:b w:val="false"/>
          <w:i w:val="false"/>
          <w:color w:val="000000"/>
          <w:sz w:val="28"/>
        </w:rPr>
        <w:t>
      2) доля Республики по разделу продукции;</w:t>
      </w:r>
    </w:p>
    <w:bookmarkEnd w:id="52"/>
    <w:bookmarkStart w:name="z54" w:id="53"/>
    <w:p>
      <w:pPr>
        <w:spacing w:after="0"/>
        <w:ind w:left="0"/>
        <w:jc w:val="both"/>
      </w:pPr>
      <w:r>
        <w:rPr>
          <w:rFonts w:ascii="Times New Roman"/>
          <w:b w:val="false"/>
          <w:i w:val="false"/>
          <w:color w:val="000000"/>
          <w:sz w:val="28"/>
        </w:rPr>
        <w:t>
      3) подоходный налог, в том числе: подоходный налог с юридических лиц;</w:t>
      </w:r>
    </w:p>
    <w:bookmarkEnd w:id="53"/>
    <w:bookmarkStart w:name="z55" w:id="54"/>
    <w:p>
      <w:pPr>
        <w:spacing w:after="0"/>
        <w:ind w:left="0"/>
        <w:jc w:val="both"/>
      </w:pPr>
      <w:r>
        <w:rPr>
          <w:rFonts w:ascii="Times New Roman"/>
          <w:b w:val="false"/>
          <w:i w:val="false"/>
          <w:color w:val="000000"/>
          <w:sz w:val="28"/>
        </w:rPr>
        <w:t>
      4) подоходный налог с юридических лиц, удерживаемый у источника выплаты;</w:t>
      </w:r>
    </w:p>
    <w:bookmarkEnd w:id="54"/>
    <w:bookmarkStart w:name="z56" w:id="55"/>
    <w:p>
      <w:pPr>
        <w:spacing w:after="0"/>
        <w:ind w:left="0"/>
        <w:jc w:val="both"/>
      </w:pPr>
      <w:r>
        <w:rPr>
          <w:rFonts w:ascii="Times New Roman"/>
          <w:b w:val="false"/>
          <w:i w:val="false"/>
          <w:color w:val="000000"/>
          <w:sz w:val="28"/>
        </w:rPr>
        <w:t>
      5) подоходный налог с физических лиц, удерживаемый у источника выплаты;</w:t>
      </w:r>
    </w:p>
    <w:bookmarkEnd w:id="55"/>
    <w:bookmarkStart w:name="z57" w:id="56"/>
    <w:p>
      <w:pPr>
        <w:spacing w:after="0"/>
        <w:ind w:left="0"/>
        <w:jc w:val="both"/>
      </w:pPr>
      <w:r>
        <w:rPr>
          <w:rFonts w:ascii="Times New Roman"/>
          <w:b w:val="false"/>
          <w:i w:val="false"/>
          <w:color w:val="000000"/>
          <w:sz w:val="28"/>
        </w:rPr>
        <w:t>
      4) налог на добавленную стоимость;</w:t>
      </w:r>
    </w:p>
    <w:bookmarkEnd w:id="56"/>
    <w:bookmarkStart w:name="z58" w:id="57"/>
    <w:p>
      <w:pPr>
        <w:spacing w:after="0"/>
        <w:ind w:left="0"/>
        <w:jc w:val="both"/>
      </w:pPr>
      <w:r>
        <w:rPr>
          <w:rFonts w:ascii="Times New Roman"/>
          <w:b w:val="false"/>
          <w:i w:val="false"/>
          <w:color w:val="000000"/>
          <w:sz w:val="28"/>
        </w:rPr>
        <w:t>
      5) акцизы, за исключением акцизов на сырую нефть, конденсат и производство электроэнергии;</w:t>
      </w:r>
    </w:p>
    <w:bookmarkEnd w:id="57"/>
    <w:bookmarkStart w:name="z59" w:id="58"/>
    <w:p>
      <w:pPr>
        <w:spacing w:after="0"/>
        <w:ind w:left="0"/>
        <w:jc w:val="both"/>
      </w:pPr>
      <w:r>
        <w:rPr>
          <w:rFonts w:ascii="Times New Roman"/>
          <w:b w:val="false"/>
          <w:i w:val="false"/>
          <w:color w:val="000000"/>
          <w:sz w:val="28"/>
        </w:rPr>
        <w:t>
      6) сбор за регистрацию юридических лиц;</w:t>
      </w:r>
    </w:p>
    <w:bookmarkEnd w:id="58"/>
    <w:bookmarkStart w:name="z60" w:id="59"/>
    <w:p>
      <w:pPr>
        <w:spacing w:after="0"/>
        <w:ind w:left="0"/>
        <w:jc w:val="both"/>
      </w:pPr>
      <w:r>
        <w:rPr>
          <w:rFonts w:ascii="Times New Roman"/>
          <w:b w:val="false"/>
          <w:i w:val="false"/>
          <w:color w:val="000000"/>
          <w:sz w:val="28"/>
        </w:rPr>
        <w:t>
      7) сборы за право занятия отдельными видами деятельности;</w:t>
      </w:r>
    </w:p>
    <w:bookmarkEnd w:id="59"/>
    <w:bookmarkStart w:name="z61" w:id="60"/>
    <w:p>
      <w:pPr>
        <w:spacing w:after="0"/>
        <w:ind w:left="0"/>
        <w:jc w:val="both"/>
      </w:pPr>
      <w:r>
        <w:rPr>
          <w:rFonts w:ascii="Times New Roman"/>
          <w:b w:val="false"/>
          <w:i w:val="false"/>
          <w:color w:val="000000"/>
          <w:sz w:val="28"/>
        </w:rPr>
        <w:t>
      8) таможенные платежи, за исключением экспортных таможенных пошлин на Нефтегазовое сырье;</w:t>
      </w:r>
    </w:p>
    <w:bookmarkEnd w:id="60"/>
    <w:bookmarkStart w:name="z62" w:id="61"/>
    <w:p>
      <w:pPr>
        <w:spacing w:after="0"/>
        <w:ind w:left="0"/>
        <w:jc w:val="both"/>
      </w:pPr>
      <w:r>
        <w:rPr>
          <w:rFonts w:ascii="Times New Roman"/>
          <w:b w:val="false"/>
          <w:i w:val="false"/>
          <w:color w:val="000000"/>
          <w:sz w:val="28"/>
        </w:rPr>
        <w:t>
      9) платежи за аренду земли;</w:t>
      </w:r>
    </w:p>
    <w:bookmarkEnd w:id="61"/>
    <w:bookmarkStart w:name="z63" w:id="62"/>
    <w:p>
      <w:pPr>
        <w:spacing w:after="0"/>
        <w:ind w:left="0"/>
        <w:jc w:val="both"/>
      </w:pPr>
      <w:r>
        <w:rPr>
          <w:rFonts w:ascii="Times New Roman"/>
          <w:b w:val="false"/>
          <w:i w:val="false"/>
          <w:color w:val="000000"/>
          <w:sz w:val="28"/>
        </w:rPr>
        <w:t>
      10) плата за использование водных ресурсов;</w:t>
      </w:r>
    </w:p>
    <w:bookmarkEnd w:id="62"/>
    <w:bookmarkStart w:name="z64" w:id="63"/>
    <w:p>
      <w:pPr>
        <w:spacing w:after="0"/>
        <w:ind w:left="0"/>
        <w:jc w:val="both"/>
      </w:pPr>
      <w:r>
        <w:rPr>
          <w:rFonts w:ascii="Times New Roman"/>
          <w:b w:val="false"/>
          <w:i w:val="false"/>
          <w:color w:val="000000"/>
          <w:sz w:val="28"/>
        </w:rPr>
        <w:t>
      11) плата за лесопользование;</w:t>
      </w:r>
    </w:p>
    <w:bookmarkEnd w:id="63"/>
    <w:bookmarkStart w:name="z65" w:id="64"/>
    <w:p>
      <w:pPr>
        <w:spacing w:after="0"/>
        <w:ind w:left="0"/>
        <w:jc w:val="both"/>
      </w:pPr>
      <w:r>
        <w:rPr>
          <w:rFonts w:ascii="Times New Roman"/>
          <w:b w:val="false"/>
          <w:i w:val="false"/>
          <w:color w:val="000000"/>
          <w:sz w:val="28"/>
        </w:rPr>
        <w:t>
      12) платежи в Фонд охраны окружающей среды;</w:t>
      </w:r>
    </w:p>
    <w:bookmarkEnd w:id="64"/>
    <w:bookmarkStart w:name="z66" w:id="65"/>
    <w:p>
      <w:pPr>
        <w:spacing w:after="0"/>
        <w:ind w:left="0"/>
        <w:jc w:val="both"/>
      </w:pPr>
      <w:r>
        <w:rPr>
          <w:rFonts w:ascii="Times New Roman"/>
          <w:b w:val="false"/>
          <w:i w:val="false"/>
          <w:color w:val="000000"/>
          <w:sz w:val="28"/>
        </w:rPr>
        <w:t>
      13) платежи в Дорожный фонд;</w:t>
      </w:r>
    </w:p>
    <w:bookmarkEnd w:id="65"/>
    <w:bookmarkStart w:name="z67" w:id="66"/>
    <w:p>
      <w:pPr>
        <w:spacing w:after="0"/>
        <w:ind w:left="0"/>
        <w:jc w:val="both"/>
      </w:pPr>
      <w:r>
        <w:rPr>
          <w:rFonts w:ascii="Times New Roman"/>
          <w:b w:val="false"/>
          <w:i w:val="false"/>
          <w:color w:val="000000"/>
          <w:sz w:val="28"/>
        </w:rPr>
        <w:t>
      14) платежи в Государственный фонд занятости;</w:t>
      </w:r>
    </w:p>
    <w:bookmarkEnd w:id="66"/>
    <w:bookmarkStart w:name="z68" w:id="67"/>
    <w:p>
      <w:pPr>
        <w:spacing w:after="0"/>
        <w:ind w:left="0"/>
        <w:jc w:val="both"/>
      </w:pPr>
      <w:r>
        <w:rPr>
          <w:rFonts w:ascii="Times New Roman"/>
          <w:b w:val="false"/>
          <w:i w:val="false"/>
          <w:color w:val="000000"/>
          <w:sz w:val="28"/>
        </w:rPr>
        <w:t>
      15) платежи в Пенсионный фонд, Фонд государственного социального страхования и Фонд обязательного медицинского страхования; и</w:t>
      </w:r>
    </w:p>
    <w:bookmarkEnd w:id="67"/>
    <w:bookmarkStart w:name="z69" w:id="68"/>
    <w:p>
      <w:pPr>
        <w:spacing w:after="0"/>
        <w:ind w:left="0"/>
        <w:jc w:val="both"/>
      </w:pPr>
      <w:r>
        <w:rPr>
          <w:rFonts w:ascii="Times New Roman"/>
          <w:b w:val="false"/>
          <w:i w:val="false"/>
          <w:color w:val="000000"/>
          <w:sz w:val="28"/>
        </w:rPr>
        <w:t>
      16) государственная пошлина.</w:t>
      </w:r>
    </w:p>
    <w:bookmarkEnd w:id="68"/>
    <w:bookmarkStart w:name="z70" w:id="69"/>
    <w:p>
      <w:pPr>
        <w:spacing w:after="0"/>
        <w:ind w:left="0"/>
        <w:jc w:val="both"/>
      </w:pPr>
      <w:r>
        <w:rPr>
          <w:rFonts w:ascii="Times New Roman"/>
          <w:b w:val="false"/>
          <w:i w:val="false"/>
          <w:color w:val="000000"/>
          <w:sz w:val="28"/>
        </w:rPr>
        <w:t>
      17. Подрядчик ведет налоговый учет на основании метода начислений.</w:t>
      </w:r>
    </w:p>
    <w:bookmarkEnd w:id="69"/>
    <w:bookmarkStart w:name="z71" w:id="70"/>
    <w:p>
      <w:pPr>
        <w:spacing w:after="0"/>
        <w:ind w:left="0"/>
        <w:jc w:val="both"/>
      </w:pPr>
      <w:r>
        <w:rPr>
          <w:rFonts w:ascii="Times New Roman"/>
          <w:b w:val="false"/>
          <w:i w:val="false"/>
          <w:color w:val="000000"/>
          <w:sz w:val="28"/>
        </w:rPr>
        <w:t>
      18. Подрядчик не будет иметь никаких других Налоговых обязательств, кроме тех, которые предусмотрены положениями Соглашения. Подрядчик не производит исчисление и уплату следующих Налогов, но, не ограничиваясь ими:</w:t>
      </w:r>
    </w:p>
    <w:bookmarkEnd w:id="70"/>
    <w:bookmarkStart w:name="z72" w:id="71"/>
    <w:p>
      <w:pPr>
        <w:spacing w:after="0"/>
        <w:ind w:left="0"/>
        <w:jc w:val="both"/>
      </w:pPr>
      <w:r>
        <w:rPr>
          <w:rFonts w:ascii="Times New Roman"/>
          <w:b w:val="false"/>
          <w:i w:val="false"/>
          <w:color w:val="000000"/>
          <w:sz w:val="28"/>
        </w:rPr>
        <w:t>
      1) акцизы на сырую нефть, конденсат, а также производство электроэнергии;</w:t>
      </w:r>
    </w:p>
    <w:bookmarkEnd w:id="71"/>
    <w:bookmarkStart w:name="z73" w:id="72"/>
    <w:p>
      <w:pPr>
        <w:spacing w:after="0"/>
        <w:ind w:left="0"/>
        <w:jc w:val="both"/>
      </w:pPr>
      <w:r>
        <w:rPr>
          <w:rFonts w:ascii="Times New Roman"/>
          <w:b w:val="false"/>
          <w:i w:val="false"/>
          <w:color w:val="000000"/>
          <w:sz w:val="28"/>
        </w:rPr>
        <w:t>
      2) сбор за регистрацию эмиссии ценных бумаг;</w:t>
      </w:r>
    </w:p>
    <w:bookmarkEnd w:id="72"/>
    <w:bookmarkStart w:name="z74" w:id="73"/>
    <w:p>
      <w:pPr>
        <w:spacing w:after="0"/>
        <w:ind w:left="0"/>
        <w:jc w:val="both"/>
      </w:pPr>
      <w:r>
        <w:rPr>
          <w:rFonts w:ascii="Times New Roman"/>
          <w:b w:val="false"/>
          <w:i w:val="false"/>
          <w:color w:val="000000"/>
          <w:sz w:val="28"/>
        </w:rPr>
        <w:t>
      3) роялти;</w:t>
      </w:r>
    </w:p>
    <w:bookmarkEnd w:id="73"/>
    <w:bookmarkStart w:name="z75" w:id="74"/>
    <w:p>
      <w:pPr>
        <w:spacing w:after="0"/>
        <w:ind w:left="0"/>
        <w:jc w:val="both"/>
      </w:pPr>
      <w:r>
        <w:rPr>
          <w:rFonts w:ascii="Times New Roman"/>
          <w:b w:val="false"/>
          <w:i w:val="false"/>
          <w:color w:val="000000"/>
          <w:sz w:val="28"/>
        </w:rPr>
        <w:t>
      4) налог на сверхприбыль;</w:t>
      </w:r>
    </w:p>
    <w:bookmarkEnd w:id="74"/>
    <w:bookmarkStart w:name="z76" w:id="75"/>
    <w:p>
      <w:pPr>
        <w:spacing w:after="0"/>
        <w:ind w:left="0"/>
        <w:jc w:val="both"/>
      </w:pPr>
      <w:r>
        <w:rPr>
          <w:rFonts w:ascii="Times New Roman"/>
          <w:b w:val="false"/>
          <w:i w:val="false"/>
          <w:color w:val="000000"/>
          <w:sz w:val="28"/>
        </w:rPr>
        <w:t>
      5) земельный налог;</w:t>
      </w:r>
    </w:p>
    <w:bookmarkEnd w:id="75"/>
    <w:bookmarkStart w:name="z77" w:id="76"/>
    <w:p>
      <w:pPr>
        <w:spacing w:after="0"/>
        <w:ind w:left="0"/>
        <w:jc w:val="both"/>
      </w:pPr>
      <w:r>
        <w:rPr>
          <w:rFonts w:ascii="Times New Roman"/>
          <w:b w:val="false"/>
          <w:i w:val="false"/>
          <w:color w:val="000000"/>
          <w:sz w:val="28"/>
        </w:rPr>
        <w:t>
      6) налог на имущество юридических и физических лиц;</w:t>
      </w:r>
    </w:p>
    <w:bookmarkEnd w:id="76"/>
    <w:bookmarkStart w:name="z78" w:id="77"/>
    <w:p>
      <w:pPr>
        <w:spacing w:after="0"/>
        <w:ind w:left="0"/>
        <w:jc w:val="both"/>
      </w:pPr>
      <w:r>
        <w:rPr>
          <w:rFonts w:ascii="Times New Roman"/>
          <w:b w:val="false"/>
          <w:i w:val="false"/>
          <w:color w:val="000000"/>
          <w:sz w:val="28"/>
        </w:rPr>
        <w:t>
      7) налог на транспортные средства;</w:t>
      </w:r>
    </w:p>
    <w:bookmarkEnd w:id="77"/>
    <w:bookmarkStart w:name="z79" w:id="78"/>
    <w:p>
      <w:pPr>
        <w:spacing w:after="0"/>
        <w:ind w:left="0"/>
        <w:jc w:val="both"/>
      </w:pPr>
      <w:r>
        <w:rPr>
          <w:rFonts w:ascii="Times New Roman"/>
          <w:b w:val="false"/>
          <w:i w:val="false"/>
          <w:color w:val="000000"/>
          <w:sz w:val="28"/>
        </w:rPr>
        <w:t>
      8) сбор с аукционных продаж;</w:t>
      </w:r>
    </w:p>
    <w:bookmarkEnd w:id="78"/>
    <w:bookmarkStart w:name="z80" w:id="79"/>
    <w:p>
      <w:pPr>
        <w:spacing w:after="0"/>
        <w:ind w:left="0"/>
        <w:jc w:val="both"/>
      </w:pPr>
      <w:r>
        <w:rPr>
          <w:rFonts w:ascii="Times New Roman"/>
          <w:b w:val="false"/>
          <w:i w:val="false"/>
          <w:color w:val="000000"/>
          <w:sz w:val="28"/>
        </w:rPr>
        <w:t>
      9) экспортные таможенные пошлины на Нефтегазовое сырье.</w:t>
      </w:r>
    </w:p>
    <w:bookmarkEnd w:id="79"/>
    <w:bookmarkStart w:name="z81" w:id="80"/>
    <w:p>
      <w:pPr>
        <w:spacing w:after="0"/>
        <w:ind w:left="0"/>
        <w:jc w:val="left"/>
      </w:pPr>
      <w:r>
        <w:rPr>
          <w:rFonts w:ascii="Times New Roman"/>
          <w:b/>
          <w:i w:val="false"/>
          <w:color w:val="000000"/>
        </w:rPr>
        <w:t xml:space="preserve"> Глава 5. Валюта, используемая для учета и выплаты налогов</w:t>
      </w:r>
    </w:p>
    <w:bookmarkEnd w:id="80"/>
    <w:bookmarkStart w:name="z82" w:id="81"/>
    <w:p>
      <w:pPr>
        <w:spacing w:after="0"/>
        <w:ind w:left="0"/>
        <w:jc w:val="both"/>
      </w:pPr>
      <w:r>
        <w:rPr>
          <w:rFonts w:ascii="Times New Roman"/>
          <w:b w:val="false"/>
          <w:i w:val="false"/>
          <w:color w:val="000000"/>
          <w:sz w:val="28"/>
        </w:rPr>
        <w:t>
      19. Налоговый учет Подрядчика ведется в долларах США.</w:t>
      </w:r>
    </w:p>
    <w:bookmarkEnd w:id="81"/>
    <w:bookmarkStart w:name="z83" w:id="82"/>
    <w:p>
      <w:pPr>
        <w:spacing w:after="0"/>
        <w:ind w:left="0"/>
        <w:jc w:val="both"/>
      </w:pPr>
      <w:r>
        <w:rPr>
          <w:rFonts w:ascii="Times New Roman"/>
          <w:b w:val="false"/>
          <w:i w:val="false"/>
          <w:color w:val="000000"/>
          <w:sz w:val="28"/>
        </w:rPr>
        <w:t>
      20. В случае нарушения Подрядчиком порядка исчисления и уплаты налогов и платежей, пени и штрафы начисляются на основании налогового учета в долларах США.</w:t>
      </w:r>
    </w:p>
    <w:bookmarkEnd w:id="82"/>
    <w:bookmarkStart w:name="z84" w:id="83"/>
    <w:p>
      <w:pPr>
        <w:spacing w:after="0"/>
        <w:ind w:left="0"/>
        <w:jc w:val="both"/>
      </w:pPr>
      <w:r>
        <w:rPr>
          <w:rFonts w:ascii="Times New Roman"/>
          <w:b w:val="false"/>
          <w:i w:val="false"/>
          <w:color w:val="000000"/>
          <w:sz w:val="28"/>
        </w:rPr>
        <w:t>
      21. С учетом предусмотренного следующим предложением сумма налогов и платежей, подлежащих к уплате в бюджет Республики Казахстан или возврату из бюджета республики, выплачивается в долларах США или в тенге по официальному обменному курсу, установленному Национальным банком Республики Казахстан на дату оплаты. Оплата и возврат НДС производятся в тенге.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25.06.2012 </w:t>
      </w:r>
      <w:r>
        <w:rPr>
          <w:rFonts w:ascii="Times New Roman"/>
          <w:b w:val="false"/>
          <w:i w:val="false"/>
          <w:color w:val="000000"/>
          <w:sz w:val="28"/>
        </w:rPr>
        <w:t>№ 834</w:t>
      </w:r>
      <w:r>
        <w:rPr>
          <w:rFonts w:ascii="Times New Roman"/>
          <w:b w:val="false"/>
          <w:i w:val="false"/>
          <w:color w:val="ff0000"/>
          <w:sz w:val="28"/>
        </w:rPr>
        <w:t>.</w:t>
      </w: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22. Курс обмена валют и перевод валют, отличных от Долларов США, в целях налогового учета применяется и производится, соответственно, в порядке, предусмотренном пунктом 1.3. (b) Приложения № 6 Соглашения ("Порядок бухгалтерского учета").</w:t>
      </w:r>
    </w:p>
    <w:bookmarkEnd w:id="84"/>
    <w:bookmarkStart w:name="z86" w:id="85"/>
    <w:p>
      <w:pPr>
        <w:spacing w:after="0"/>
        <w:ind w:left="0"/>
        <w:jc w:val="left"/>
      </w:pPr>
      <w:r>
        <w:rPr>
          <w:rFonts w:ascii="Times New Roman"/>
          <w:b/>
          <w:i w:val="false"/>
          <w:color w:val="000000"/>
        </w:rPr>
        <w:t xml:space="preserve"> Глава 6. Стабильность Налогового Режима</w:t>
      </w:r>
    </w:p>
    <w:bookmarkEnd w:id="85"/>
    <w:bookmarkStart w:name="z87" w:id="86"/>
    <w:p>
      <w:pPr>
        <w:spacing w:after="0"/>
        <w:ind w:left="0"/>
        <w:jc w:val="both"/>
      </w:pPr>
      <w:r>
        <w:rPr>
          <w:rFonts w:ascii="Times New Roman"/>
          <w:b w:val="false"/>
          <w:i w:val="false"/>
          <w:color w:val="000000"/>
          <w:sz w:val="28"/>
        </w:rPr>
        <w:t>
      23. Налоговый режим Соглашения установлен на основании Налогового законодательства, действующего на 1 октября 1997 года, и будет оставаться стабильным в течение всего периода действия Соглашения, за исключением случаев, когда изменения в Налоговый режим вносятся по соглашению сторон Соглашения и не приводят к изменению соотношения первоначальных экономических интересов.</w:t>
      </w:r>
    </w:p>
    <w:bookmarkEnd w:id="86"/>
    <w:bookmarkStart w:name="z88" w:id="87"/>
    <w:p>
      <w:pPr>
        <w:spacing w:after="0"/>
        <w:ind w:left="0"/>
        <w:jc w:val="left"/>
      </w:pPr>
      <w:r>
        <w:rPr>
          <w:rFonts w:ascii="Times New Roman"/>
          <w:b/>
          <w:i w:val="false"/>
          <w:color w:val="000000"/>
        </w:rPr>
        <w:t xml:space="preserve"> Глава 7. Трансфертное ценообразование (Корректировка цен)</w:t>
      </w:r>
    </w:p>
    <w:bookmarkEnd w:id="87"/>
    <w:bookmarkStart w:name="z89" w:id="88"/>
    <w:p>
      <w:pPr>
        <w:spacing w:after="0"/>
        <w:ind w:left="0"/>
        <w:jc w:val="both"/>
      </w:pPr>
      <w:r>
        <w:rPr>
          <w:rFonts w:ascii="Times New Roman"/>
          <w:b w:val="false"/>
          <w:i w:val="false"/>
          <w:color w:val="000000"/>
          <w:sz w:val="28"/>
        </w:rPr>
        <w:t>
      24. При определении цены реализации нефтегазового сырья и доходов в целях бухгалтерского и налогового учета, Подрядчик руководствуется положениями Статьи 9 Соглашения.</w:t>
      </w:r>
    </w:p>
    <w:bookmarkEnd w:id="88"/>
    <w:bookmarkStart w:name="z90" w:id="89"/>
    <w:p>
      <w:pPr>
        <w:spacing w:after="0"/>
        <w:ind w:left="0"/>
        <w:jc w:val="both"/>
      </w:pPr>
      <w:r>
        <w:rPr>
          <w:rFonts w:ascii="Times New Roman"/>
          <w:b w:val="false"/>
          <w:i w:val="false"/>
          <w:color w:val="000000"/>
          <w:sz w:val="28"/>
        </w:rPr>
        <w:t>
      25. Если цены, используемые в коммерческих и других операциях со связанными сторонами, отличаются от цен, используемых между независимыми предприятиями, и это приводит к уменьшению общих налоговых платежей в бюджет Республики, то в целях налогообложения Налоговая инспекция может откорректировать доход Подрядчика, ссылаясь на разницу в ценах по таким операциям, в случае, если это не было сделано Подрядчиком.</w:t>
      </w:r>
    </w:p>
    <w:bookmarkEnd w:id="89"/>
    <w:bookmarkStart w:name="z91" w:id="90"/>
    <w:p>
      <w:pPr>
        <w:spacing w:after="0"/>
        <w:ind w:left="0"/>
        <w:jc w:val="both"/>
      </w:pPr>
      <w:r>
        <w:rPr>
          <w:rFonts w:ascii="Times New Roman"/>
          <w:b w:val="false"/>
          <w:i w:val="false"/>
          <w:color w:val="000000"/>
          <w:sz w:val="28"/>
        </w:rPr>
        <w:t>
      26. Во избежание сомнений, методология, используемая Подрядчиком для оценки Нефтегазового сырья, реализуемого по сделкам, утвержденным Совместным Комитетом по Сбыту в соответствии со статей IX Соглашения (или сделки, которые иначе организованы и оценены Экспертом в соответствии с процедурами по Оспариваемым сделкам, установленным в подпункте 9.2(b)(v)-(vi) Соглашения), обеспечивает получение рыночной цены, определяемой по принципу "вытянутой руки".</w:t>
      </w:r>
    </w:p>
    <w:bookmarkEnd w:id="90"/>
    <w:bookmarkStart w:name="z92" w:id="91"/>
    <w:p>
      <w:pPr>
        <w:spacing w:after="0"/>
        <w:ind w:left="0"/>
        <w:jc w:val="both"/>
      </w:pPr>
      <w:r>
        <w:rPr>
          <w:rFonts w:ascii="Times New Roman"/>
          <w:b w:val="false"/>
          <w:i w:val="false"/>
          <w:color w:val="000000"/>
          <w:sz w:val="28"/>
        </w:rPr>
        <w:t>
      27. Операции между Подрядными Компаниями, между Операционными Компаниями, и между Подрядными Компаниями и Операционными Компаниями, соответствующие положениям пунктов 2.1 и 2.4 (b) Приложения 6 Соглашения, не будут подлежать корректировкам при трансфертном ценообразовании.</w:t>
      </w:r>
    </w:p>
    <w:bookmarkEnd w:id="91"/>
    <w:bookmarkStart w:name="z93" w:id="92"/>
    <w:p>
      <w:pPr>
        <w:spacing w:after="0"/>
        <w:ind w:left="0"/>
        <w:jc w:val="both"/>
      </w:pPr>
      <w:r>
        <w:rPr>
          <w:rFonts w:ascii="Times New Roman"/>
          <w:b w:val="false"/>
          <w:i w:val="false"/>
          <w:color w:val="000000"/>
          <w:sz w:val="28"/>
        </w:rPr>
        <w:t>
      28. Корректировки не производятся по сделкам Подрядчика, если эти сделки заключаются по рыночным ценам, в соответствии с п. 26 настоящей Инструкции или не уменьшают общую сумму налоговых обязательств Подрядчика.</w:t>
      </w:r>
    </w:p>
    <w:bookmarkEnd w:id="92"/>
    <w:bookmarkStart w:name="z94" w:id="9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w:t>
      </w:r>
    </w:p>
    <w:bookmarkEnd w:id="93"/>
    <w:p>
      <w:pPr>
        <w:spacing w:after="0"/>
        <w:ind w:left="0"/>
        <w:jc w:val="both"/>
      </w:pPr>
      <w:r>
        <w:rPr>
          <w:rFonts w:ascii="Times New Roman"/>
          <w:b w:val="false"/>
          <w:i w:val="false"/>
          <w:color w:val="000000"/>
          <w:sz w:val="28"/>
        </w:rPr>
        <w:t>
      Подрядная компания F зарегистрирована в Нидерландах и имеет долю в лицензии на добычу нефти и газа и в соответствующем контракте на недропользование.</w:t>
      </w:r>
    </w:p>
    <w:bookmarkStart w:name="z95" w:id="94"/>
    <w:p>
      <w:pPr>
        <w:spacing w:after="0"/>
        <w:ind w:left="0"/>
        <w:jc w:val="both"/>
      </w:pPr>
      <w:r>
        <w:rPr>
          <w:rFonts w:ascii="Times New Roman"/>
          <w:b w:val="false"/>
          <w:i w:val="false"/>
          <w:color w:val="000000"/>
          <w:sz w:val="28"/>
        </w:rPr>
        <w:t>
      В декабре 1998 года она реализовала продукцию на общую сумму $ 3 000 000 США.</w:t>
      </w:r>
    </w:p>
    <w:bookmarkEnd w:id="94"/>
    <w:bookmarkStart w:name="z96" w:id="95"/>
    <w:p>
      <w:pPr>
        <w:spacing w:after="0"/>
        <w:ind w:left="0"/>
        <w:jc w:val="both"/>
      </w:pPr>
      <w:r>
        <w:rPr>
          <w:rFonts w:ascii="Times New Roman"/>
          <w:b w:val="false"/>
          <w:i w:val="false"/>
          <w:color w:val="000000"/>
          <w:sz w:val="28"/>
        </w:rPr>
        <w:t>
      Эта реализация состояла из продажи равных объемов газа покупателю третьей стороны, являющейся не связанной стороной, и продажи газа компании на 50 % принадлежащей компании F. Сделка заключена в один и тот же день на том же рынке.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третьей стороне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совладеющей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Так как обе сделки были заключены в один день, на том же рынке и на равные объемы газа, то следовательно, к обеим операциям должны применяться одни и те же цены. Цена, достигнутая для продажи третьей стороне, была средней ценой за этот день.</w:t>
      </w:r>
    </w:p>
    <w:bookmarkEnd w:id="96"/>
    <w:bookmarkStart w:name="z98" w:id="97"/>
    <w:p>
      <w:pPr>
        <w:spacing w:after="0"/>
        <w:ind w:left="0"/>
        <w:jc w:val="both"/>
      </w:pPr>
      <w:r>
        <w:rPr>
          <w:rFonts w:ascii="Times New Roman"/>
          <w:b w:val="false"/>
          <w:i w:val="false"/>
          <w:color w:val="000000"/>
          <w:sz w:val="28"/>
        </w:rPr>
        <w:t>
      Следовательно, сумма, которая должна войти в совокупный годовой доход, равна $ 4 000 000 США.</w:t>
      </w:r>
    </w:p>
    <w:bookmarkEnd w:id="97"/>
    <w:bookmarkStart w:name="z99" w:id="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2.</w:t>
      </w:r>
    </w:p>
    <w:bookmarkEnd w:id="98"/>
    <w:bookmarkStart w:name="z100" w:id="99"/>
    <w:p>
      <w:pPr>
        <w:spacing w:after="0"/>
        <w:ind w:left="0"/>
        <w:jc w:val="both"/>
      </w:pPr>
      <w:r>
        <w:rPr>
          <w:rFonts w:ascii="Times New Roman"/>
          <w:b w:val="false"/>
          <w:i w:val="false"/>
          <w:color w:val="000000"/>
          <w:sz w:val="28"/>
        </w:rPr>
        <w:t>
      В следующий месяц Подрядная Компания F продала половину своих объемов газа Подрядной Компании G (также зарегистрированной в Нидерландах).</w:t>
      </w:r>
    </w:p>
    <w:bookmarkEnd w:id="99"/>
    <w:bookmarkStart w:name="z101" w:id="100"/>
    <w:p>
      <w:pPr>
        <w:spacing w:after="0"/>
        <w:ind w:left="0"/>
        <w:jc w:val="both"/>
      </w:pPr>
      <w:r>
        <w:rPr>
          <w:rFonts w:ascii="Times New Roman"/>
          <w:b w:val="false"/>
          <w:i w:val="false"/>
          <w:color w:val="000000"/>
          <w:sz w:val="28"/>
        </w:rPr>
        <w:t>
      Оставшийся объем газа был продан третьей стороне. Компания G имеет равную долю в лицензии, но у нее есть доступ к более выгодному рынку. Cовокупный годовой доход этих компаний выглядит следующим образом: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Тыс. $ 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 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третьей стороне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Компании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Cовокупный годовой доход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 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третьей стороне объемов собственной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третьей стороне объемов, приобретенных у компании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Cовокупный годовой доход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bl>
    <w:p>
      <w:pPr>
        <w:spacing w:after="0"/>
        <w:ind w:left="0"/>
        <w:jc w:val="left"/>
      </w:pP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Корректировки в ценах Компании F и Компании G не требуются, так как суммы налоговых платежей в бюджет не уменьшаются.</w:t>
      </w:r>
    </w:p>
    <w:bookmarkEnd w:id="101"/>
    <w:bookmarkStart w:name="z103" w:id="102"/>
    <w:p>
      <w:pPr>
        <w:spacing w:after="0"/>
        <w:ind w:left="0"/>
        <w:jc w:val="left"/>
      </w:pPr>
      <w:r>
        <w:rPr>
          <w:rFonts w:ascii="Times New Roman"/>
          <w:b/>
          <w:i w:val="false"/>
          <w:color w:val="000000"/>
        </w:rPr>
        <w:t xml:space="preserve"> Глава 8. Налогообложение персонала Подрядчика</w:t>
      </w:r>
    </w:p>
    <w:bookmarkEnd w:id="102"/>
    <w:bookmarkStart w:name="z104" w:id="103"/>
    <w:p>
      <w:pPr>
        <w:spacing w:after="0"/>
        <w:ind w:left="0"/>
        <w:jc w:val="both"/>
      </w:pPr>
      <w:r>
        <w:rPr>
          <w:rFonts w:ascii="Times New Roman"/>
          <w:b w:val="false"/>
          <w:i w:val="false"/>
          <w:color w:val="000000"/>
          <w:sz w:val="28"/>
        </w:rPr>
        <w:t>
      29. Персонал Подрядчика уплачивает Налоги и платежи на недискриминационной основе в соответствии с Налоговым законодательством, действующим на момент появления Налоговых обязательств.</w:t>
      </w:r>
    </w:p>
    <w:bookmarkEnd w:id="103"/>
    <w:bookmarkStart w:name="z105" w:id="104"/>
    <w:p>
      <w:pPr>
        <w:spacing w:after="0"/>
        <w:ind w:left="0"/>
        <w:jc w:val="left"/>
      </w:pPr>
      <w:r>
        <w:rPr>
          <w:rFonts w:ascii="Times New Roman"/>
          <w:b/>
          <w:i w:val="false"/>
          <w:color w:val="000000"/>
        </w:rPr>
        <w:t xml:space="preserve"> Глава 9. Штрафные санкции и пени</w:t>
      </w:r>
    </w:p>
    <w:bookmarkEnd w:id="104"/>
    <w:bookmarkStart w:name="z106" w:id="105"/>
    <w:p>
      <w:pPr>
        <w:spacing w:after="0"/>
        <w:ind w:left="0"/>
        <w:jc w:val="both"/>
      </w:pPr>
      <w:r>
        <w:rPr>
          <w:rFonts w:ascii="Times New Roman"/>
          <w:b w:val="false"/>
          <w:i w:val="false"/>
          <w:color w:val="000000"/>
          <w:sz w:val="28"/>
        </w:rPr>
        <w:t>
      30. Штрафные санкции и пени за несвоевременную уплату Налогов, предусмотренных Соглашением, применяются в соответствии с Налоговым законодательством, действующим на момент допущения нарушений.</w:t>
      </w:r>
    </w:p>
    <w:bookmarkEnd w:id="105"/>
    <w:bookmarkStart w:name="z107" w:id="106"/>
    <w:p>
      <w:pPr>
        <w:spacing w:after="0"/>
        <w:ind w:left="0"/>
        <w:jc w:val="left"/>
      </w:pPr>
      <w:r>
        <w:rPr>
          <w:rFonts w:ascii="Times New Roman"/>
          <w:b/>
          <w:i w:val="false"/>
          <w:color w:val="000000"/>
        </w:rPr>
        <w:t xml:space="preserve"> Глава 10. Налогообложение Субподрядчиков</w:t>
      </w:r>
    </w:p>
    <w:bookmarkEnd w:id="106"/>
    <w:bookmarkStart w:name="z108" w:id="107"/>
    <w:p>
      <w:pPr>
        <w:spacing w:after="0"/>
        <w:ind w:left="0"/>
        <w:jc w:val="both"/>
      </w:pPr>
      <w:r>
        <w:rPr>
          <w:rFonts w:ascii="Times New Roman"/>
          <w:b w:val="false"/>
          <w:i w:val="false"/>
          <w:color w:val="000000"/>
          <w:sz w:val="28"/>
        </w:rPr>
        <w:t>
      31. Подрядчик должен информировать своих Субподрядчиков, предоставляющих ему услуги или продающих товары, что такие Субподрядчики и их работники должны платить налоги в соответствии с Налоговым законодательством.</w:t>
      </w:r>
    </w:p>
    <w:bookmarkEnd w:id="107"/>
    <w:bookmarkStart w:name="z109" w:id="108"/>
    <w:p>
      <w:pPr>
        <w:spacing w:after="0"/>
        <w:ind w:left="0"/>
        <w:jc w:val="left"/>
      </w:pPr>
      <w:r>
        <w:rPr>
          <w:rFonts w:ascii="Times New Roman"/>
          <w:b/>
          <w:i w:val="false"/>
          <w:color w:val="000000"/>
        </w:rPr>
        <w:t xml:space="preserve"> Глава 11. Переуступка прав</w:t>
      </w:r>
    </w:p>
    <w:bookmarkEnd w:id="108"/>
    <w:bookmarkStart w:name="z110" w:id="109"/>
    <w:p>
      <w:pPr>
        <w:spacing w:after="0"/>
        <w:ind w:left="0"/>
        <w:jc w:val="both"/>
      </w:pPr>
      <w:r>
        <w:rPr>
          <w:rFonts w:ascii="Times New Roman"/>
          <w:b w:val="false"/>
          <w:i w:val="false"/>
          <w:color w:val="000000"/>
          <w:sz w:val="28"/>
        </w:rPr>
        <w:t>
      32. Переуступка прав третьей стороне:</w:t>
      </w:r>
    </w:p>
    <w:bookmarkEnd w:id="109"/>
    <w:p>
      <w:pPr>
        <w:spacing w:after="0"/>
        <w:ind w:left="0"/>
        <w:jc w:val="both"/>
      </w:pPr>
      <w:r>
        <w:rPr>
          <w:rFonts w:ascii="Times New Roman"/>
          <w:b w:val="false"/>
          <w:i w:val="false"/>
          <w:color w:val="000000"/>
          <w:sz w:val="28"/>
        </w:rPr>
        <w:t>
      1) при переуступке прав существующей Подрядной компании на долю в лицензии и контракте третьей стороне, соответствующий доход лица, переуступающего права (далее - Продавец), состоит из выручки от переуступки, уменьшенной на сумму неамортизированного сальдо бонусов и неамортизированного сальдо основных средств в соответствии с переданной долей участия. Если сумма выручки меньше стоимости неамортизированного сальдо бонусов и неамортизированного сальдо основных средств, Продавец может использовать эту выручку таким образом, чтобы скорректировать эти сальдо по своему усмотрению;</w:t>
      </w:r>
    </w:p>
    <w:bookmarkStart w:name="z111" w:id="110"/>
    <w:p>
      <w:pPr>
        <w:spacing w:after="0"/>
        <w:ind w:left="0"/>
        <w:jc w:val="both"/>
      </w:pPr>
      <w:r>
        <w:rPr>
          <w:rFonts w:ascii="Times New Roman"/>
          <w:b w:val="false"/>
          <w:i w:val="false"/>
          <w:color w:val="000000"/>
          <w:sz w:val="28"/>
        </w:rPr>
        <w:t>
      2) лицо, приобретающее права в результате переуступки (далее - Покупатель) рассматривает расходы по переуступке прав как расходы на приобретение прав в соответствии с пунктом 2 Статьи 23 Налогового кодекса, и может амортизировать такие расходы по максимальной ставке группы 1 двадцать пять процентов (25 %), установленной на 1 октября 1997. Когда оплата частично или полностью осуществляется путем внесения активов, используется рыночная стоимость данных активов при определении суммы оплаты. Рыночная цена указывается в контракте о передаче прав;</w:t>
      </w:r>
    </w:p>
    <w:bookmarkEnd w:id="110"/>
    <w:bookmarkStart w:name="z112" w:id="111"/>
    <w:p>
      <w:pPr>
        <w:spacing w:after="0"/>
        <w:ind w:left="0"/>
        <w:jc w:val="both"/>
      </w:pPr>
      <w:r>
        <w:rPr>
          <w:rFonts w:ascii="Times New Roman"/>
          <w:b w:val="false"/>
          <w:i w:val="false"/>
          <w:color w:val="000000"/>
          <w:sz w:val="28"/>
        </w:rPr>
        <w:t>
      3) и переуступка прав третьей стороне освобождается от НДС.</w:t>
      </w:r>
    </w:p>
    <w:bookmarkEnd w:id="111"/>
    <w:bookmarkStart w:name="z113" w:id="11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3.</w:t>
      </w:r>
    </w:p>
    <w:bookmarkEnd w:id="112"/>
    <w:p>
      <w:pPr>
        <w:spacing w:after="0"/>
        <w:ind w:left="0"/>
        <w:jc w:val="both"/>
      </w:pPr>
      <w:r>
        <w:rPr>
          <w:rFonts w:ascii="Times New Roman"/>
          <w:b w:val="false"/>
          <w:i w:val="false"/>
          <w:color w:val="000000"/>
          <w:sz w:val="28"/>
        </w:rPr>
        <w:t>
      Подрядная компания Е, зарегистрированная в Италии, имеет долю 50 % в лицензии на добычу нефти и газа. Она продает 20 % лицензии третьей стороне, Подрядной компании F, зарегистрированной в США. Условия сделки включают выплату 50 000 тыс. долларов США в денежной форме и передачу разведочного участка в Египте стоимостью в 10 000 тыс. долларов США. Контракт на продажу подписан в июне 1998 г. при условии, что компании F будет выдана лицензия. При выдаче компании F лицензии 31 января 1999 г. компания Е получает сумму 50 000 тыс. долларов США в денежной форме вместе с участком на разведку.</w:t>
      </w:r>
    </w:p>
    <w:bookmarkStart w:name="z114" w:id="113"/>
    <w:p>
      <w:pPr>
        <w:spacing w:after="0"/>
        <w:ind w:left="0"/>
        <w:jc w:val="both"/>
      </w:pPr>
      <w:r>
        <w:rPr>
          <w:rFonts w:ascii="Times New Roman"/>
          <w:b w:val="false"/>
          <w:i w:val="false"/>
          <w:color w:val="000000"/>
          <w:sz w:val="28"/>
        </w:rPr>
        <w:t>
      Компания Е регистрирует сделку по продаже 31 января 1999 г., в день, когда контракт о продаже становится безоговорочным.</w:t>
      </w:r>
    </w:p>
    <w:bookmarkEnd w:id="113"/>
    <w:bookmarkStart w:name="z115" w:id="114"/>
    <w:p>
      <w:pPr>
        <w:spacing w:after="0"/>
        <w:ind w:left="0"/>
        <w:jc w:val="both"/>
      </w:pPr>
      <w:r>
        <w:rPr>
          <w:rFonts w:ascii="Times New Roman"/>
          <w:b w:val="false"/>
          <w:i w:val="false"/>
          <w:color w:val="000000"/>
          <w:sz w:val="28"/>
        </w:rPr>
        <w:t>
      На 1 января 1999 г. компания Е имеет следующие налоговые пулы для обложения подоходным налогом: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основному капиталу: (предельная норма амортизации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бонусов: (предельная норма амортизации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убытки прошлых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left"/>
      </w:pP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Совокупный годовой доход от реализации углеводородов за 1999 год для 50 % лицензии составил 24 000 000 долларов США, или 2 000 000 долларов США в месяц (в среднем).</w:t>
      </w:r>
    </w:p>
    <w:bookmarkEnd w:id="115"/>
    <w:bookmarkStart w:name="z117" w:id="116"/>
    <w:p>
      <w:pPr>
        <w:spacing w:after="0"/>
        <w:ind w:left="0"/>
        <w:jc w:val="both"/>
      </w:pPr>
      <w:r>
        <w:rPr>
          <w:rFonts w:ascii="Times New Roman"/>
          <w:b w:val="false"/>
          <w:i w:val="false"/>
          <w:color w:val="000000"/>
          <w:sz w:val="28"/>
        </w:rPr>
        <w:t>
      Вычеты до амортизации, на которые компания Е имеет право как владелец 50 % лицензии, на 1999 год составили 2 400 000 долларов США или 200 000 долларов США в месяц.</w:t>
      </w:r>
    </w:p>
    <w:bookmarkEnd w:id="116"/>
    <w:bookmarkStart w:name="z118" w:id="117"/>
    <w:p>
      <w:pPr>
        <w:spacing w:after="0"/>
        <w:ind w:left="0"/>
        <w:jc w:val="both"/>
      </w:pPr>
      <w:r>
        <w:rPr>
          <w:rFonts w:ascii="Times New Roman"/>
          <w:b w:val="false"/>
          <w:i w:val="false"/>
          <w:color w:val="000000"/>
          <w:sz w:val="28"/>
        </w:rPr>
        <w:t>
      Расчет чистого дохода на конец года (31 декабря 1999 г.) для компании Е представлен в следующем виде: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от переуступки (50 000 + 10 000)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бонусам (10 000*20/50):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основному капиталу</w:t>
            </w:r>
          </w:p>
          <w:p>
            <w:pPr>
              <w:spacing w:after="20"/>
              <w:ind w:left="20"/>
              <w:jc w:val="both"/>
            </w:pPr>
            <w:r>
              <w:rPr>
                <w:rFonts w:ascii="Times New Roman"/>
                <w:b w:val="false"/>
                <w:i w:val="false"/>
                <w:color w:val="000000"/>
                <w:sz w:val="20"/>
              </w:rPr>
              <w:t>
(20 000*20/50):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переуступки прав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углеводородов (2 000+22 000*30/50)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(200 + 2 200x30/50)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убытки прошлых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w:t>
            </w:r>
          </w:p>
        </w:tc>
      </w:tr>
    </w:tbl>
    <w:p>
      <w:pPr>
        <w:spacing w:after="0"/>
        <w:ind w:left="0"/>
        <w:jc w:val="left"/>
      </w:pP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Расчет чистого дохода за 11 месяцев с 1 февраля по 31 декабря 1999 для компании F:</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углеводородов (22 000 х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(2 200 х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стоимости сделки (25 % х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чистый доход на конец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bl>
    <w:p>
      <w:pPr>
        <w:spacing w:after="0"/>
        <w:ind w:left="0"/>
        <w:jc w:val="left"/>
      </w:pP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 переуступке прав стороны не облагаются НДС.</w:t>
      </w:r>
    </w:p>
    <w:bookmarkEnd w:id="119"/>
    <w:p>
      <w:pPr>
        <w:spacing w:after="0"/>
        <w:ind w:left="0"/>
        <w:jc w:val="both"/>
      </w:pPr>
      <w:r>
        <w:rPr>
          <w:rFonts w:ascii="Times New Roman"/>
          <w:b w:val="false"/>
          <w:i w:val="false"/>
          <w:color w:val="000000"/>
          <w:sz w:val="28"/>
        </w:rPr>
        <w:t>
      33. Переуступка прав аффилиированным лицам</w:t>
      </w:r>
    </w:p>
    <w:p>
      <w:pPr>
        <w:spacing w:after="0"/>
        <w:ind w:left="0"/>
        <w:jc w:val="both"/>
      </w:pPr>
      <w:r>
        <w:rPr>
          <w:rFonts w:ascii="Times New Roman"/>
          <w:b w:val="false"/>
          <w:i w:val="false"/>
          <w:color w:val="000000"/>
          <w:sz w:val="28"/>
        </w:rPr>
        <w:t>
      Каждая Подрядная компания может передать права аффилиированным лицам полностью или частично, неразделенные или разделенные между собой. Такая сделка освобождается от НДС и не облагается подоходным налогом с юридических лиц.</w:t>
      </w:r>
    </w:p>
    <w:bookmarkStart w:name="z121" w:id="12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4.</w:t>
      </w:r>
    </w:p>
    <w:bookmarkEnd w:id="120"/>
    <w:p>
      <w:pPr>
        <w:spacing w:after="0"/>
        <w:ind w:left="0"/>
        <w:jc w:val="both"/>
      </w:pPr>
      <w:r>
        <w:rPr>
          <w:rFonts w:ascii="Times New Roman"/>
          <w:b w:val="false"/>
          <w:i w:val="false"/>
          <w:color w:val="000000"/>
          <w:sz w:val="28"/>
        </w:rPr>
        <w:t>
      Лицензией на добычу нефти и газа владеют четыре Подрядные Компании:</w:t>
      </w:r>
    </w:p>
    <w:p>
      <w:pPr>
        <w:spacing w:after="0"/>
        <w:ind w:left="0"/>
        <w:jc w:val="both"/>
      </w:pPr>
      <w:r>
        <w:rPr>
          <w:rFonts w:ascii="Times New Roman"/>
          <w:b w:val="false"/>
          <w:i w:val="false"/>
          <w:color w:val="000000"/>
          <w:sz w:val="28"/>
        </w:rPr>
        <w:t>
      Компания А, зарегистрированная в Италии 30 %</w:t>
      </w:r>
    </w:p>
    <w:p>
      <w:pPr>
        <w:spacing w:after="0"/>
        <w:ind w:left="0"/>
        <w:jc w:val="both"/>
      </w:pPr>
      <w:r>
        <w:rPr>
          <w:rFonts w:ascii="Times New Roman"/>
          <w:b w:val="false"/>
          <w:i w:val="false"/>
          <w:color w:val="000000"/>
          <w:sz w:val="28"/>
        </w:rPr>
        <w:t>
      Компания В, зарегистрированная в США 30 %</w:t>
      </w:r>
    </w:p>
    <w:p>
      <w:pPr>
        <w:spacing w:after="0"/>
        <w:ind w:left="0"/>
        <w:jc w:val="both"/>
      </w:pPr>
      <w:r>
        <w:rPr>
          <w:rFonts w:ascii="Times New Roman"/>
          <w:b w:val="false"/>
          <w:i w:val="false"/>
          <w:color w:val="000000"/>
          <w:sz w:val="28"/>
        </w:rPr>
        <w:t>
      Компания С, зарегистрированная в Нидерландах 20 %</w:t>
      </w:r>
    </w:p>
    <w:p>
      <w:pPr>
        <w:spacing w:after="0"/>
        <w:ind w:left="0"/>
        <w:jc w:val="both"/>
      </w:pPr>
      <w:r>
        <w:rPr>
          <w:rFonts w:ascii="Times New Roman"/>
          <w:b w:val="false"/>
          <w:i w:val="false"/>
          <w:color w:val="000000"/>
          <w:sz w:val="28"/>
        </w:rPr>
        <w:t>
      Компания D, зарегистрированная в России 20 %</w:t>
      </w:r>
    </w:p>
    <w:p>
      <w:pPr>
        <w:spacing w:after="0"/>
        <w:ind w:left="0"/>
        <w:jc w:val="both"/>
      </w:pPr>
      <w:r>
        <w:rPr>
          <w:rFonts w:ascii="Times New Roman"/>
          <w:b w:val="false"/>
          <w:i w:val="false"/>
          <w:color w:val="000000"/>
          <w:sz w:val="28"/>
        </w:rPr>
        <w:t>
      По состоянию на 31 декабря 1997 г. все компании имели следующие 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бонусам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перенесенные на начало 1999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xml:space="preserve">
      Компания А на 100 % является дочерней компанией итальянской компании I, которая не ведет деятельность в Казахстане. Компания А передает свою долю лицензии компании J 1 января 1998 г. Компания J также является дочерней компанией компании I и зарегистрирована в Нидерландах с филиалом в Казахстане. После передачи доли лицензии Компания J имеет следующие позиции: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бонусам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основного капитала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перенесенные на 1 января 1998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Переуступка прав не облагается налогами. Компания J продолжает иметь те же позиции, что и компания А.</w:t>
      </w:r>
    </w:p>
    <w:bookmarkEnd w:id="122"/>
    <w:bookmarkStart w:name="z124" w:id="123"/>
    <w:p>
      <w:pPr>
        <w:spacing w:after="0"/>
        <w:ind w:left="0"/>
        <w:jc w:val="both"/>
      </w:pPr>
      <w:r>
        <w:rPr>
          <w:rFonts w:ascii="Times New Roman"/>
          <w:b w:val="false"/>
          <w:i w:val="false"/>
          <w:color w:val="000000"/>
          <w:sz w:val="28"/>
        </w:rPr>
        <w:t xml:space="preserve">
      1 января 1998 г. компании В и С создают акционерную компанию (АК) с долями акций, пропорциональными их долям в лицензии. Компания В владеет 60 % акций, а компания С - 40 % акций в АК. Обе компании передают свои права в доле лицензии АК. Налоговая позиция АК с момента переуступки права следующая: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p>
            <w:pPr>
              <w:spacing w:after="20"/>
              <w:ind w:left="20"/>
              <w:jc w:val="both"/>
            </w:pPr>
            <w:r>
              <w:rPr>
                <w:rFonts w:ascii="Times New Roman"/>
                <w:b w:val="false"/>
                <w:i w:val="false"/>
                <w:color w:val="000000"/>
                <w:sz w:val="20"/>
              </w:rPr>
              <w:t>
(10 000+13 000)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бонусам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p>
            <w:pPr>
              <w:spacing w:after="20"/>
              <w:ind w:left="20"/>
              <w:jc w:val="both"/>
            </w:pPr>
            <w:r>
              <w:rPr>
                <w:rFonts w:ascii="Times New Roman"/>
                <w:b w:val="false"/>
                <w:i w:val="false"/>
                <w:color w:val="000000"/>
                <w:sz w:val="20"/>
              </w:rPr>
              <w:t>
(40 000 + 20 000)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основного капитала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p>
            <w:pPr>
              <w:spacing w:after="20"/>
              <w:ind w:left="20"/>
              <w:jc w:val="both"/>
            </w:pPr>
            <w:r>
              <w:rPr>
                <w:rFonts w:ascii="Times New Roman"/>
                <w:b w:val="false"/>
                <w:i w:val="false"/>
                <w:color w:val="000000"/>
                <w:sz w:val="20"/>
              </w:rPr>
              <w:t>
(30 000 + 20 000)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чистые убытки на начало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p>
            <w:pPr>
              <w:spacing w:after="20"/>
              <w:ind w:left="20"/>
              <w:jc w:val="both"/>
            </w:pPr>
            <w:r>
              <w:rPr>
                <w:rFonts w:ascii="Times New Roman"/>
                <w:b w:val="false"/>
                <w:i w:val="false"/>
                <w:color w:val="000000"/>
                <w:sz w:val="20"/>
              </w:rPr>
              <w:t>
(10 000 + 2 000)</w:t>
            </w:r>
          </w:p>
        </w:tc>
      </w:tr>
    </w:tbl>
    <w:p>
      <w:pPr>
        <w:spacing w:after="0"/>
        <w:ind w:left="0"/>
        <w:jc w:val="left"/>
      </w:pP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Переуступка прав не облагается налогами. АК имеет комбинированную налоговую позицию компаний В и С.</w:t>
      </w:r>
    </w:p>
    <w:bookmarkEnd w:id="124"/>
    <w:bookmarkStart w:name="z126" w:id="125"/>
    <w:p>
      <w:pPr>
        <w:spacing w:after="0"/>
        <w:ind w:left="0"/>
        <w:jc w:val="both"/>
      </w:pPr>
      <w:r>
        <w:rPr>
          <w:rFonts w:ascii="Times New Roman"/>
          <w:b w:val="false"/>
          <w:i w:val="false"/>
          <w:color w:val="000000"/>
          <w:sz w:val="28"/>
        </w:rPr>
        <w:t xml:space="preserve">
      Компания X, зарегистрированная в России и незарегистрированная в Казахстане, является 100 % владельцем компании D. Компания X владеет 100 % акций компании Y, которая является казахстанской компанией. 1 января 1998 г. компания D передает свои права на сбыт компании Y в качестве части соглашения о рыночном посредничестве между компаниями D и Y. Налоговая позиция компании D практически не изменилась после передачи прав, так как компания D все еще владеет долей лицензии: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бонусам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основного капитала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перенесенные с прошлых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Переуступка прав не облагается налогами. Компания D продолжает иметь ту же налоговую позицию уменьшенную на сумму за рыночные сборы за посредничество компании Y. Компания Y облагается налогом по рыночным сборам.</w:t>
      </w:r>
    </w:p>
    <w:bookmarkEnd w:id="126"/>
    <w:bookmarkStart w:name="z128" w:id="127"/>
    <w:p>
      <w:pPr>
        <w:spacing w:after="0"/>
        <w:ind w:left="0"/>
        <w:jc w:val="both"/>
      </w:pPr>
      <w:r>
        <w:rPr>
          <w:rFonts w:ascii="Times New Roman"/>
          <w:b w:val="false"/>
          <w:i w:val="false"/>
          <w:color w:val="000000"/>
          <w:sz w:val="28"/>
        </w:rPr>
        <w:t>
      34. Передача (продажа) доли. Сторона, присоединяющаяся к данному Соглашению, возмещает Подрядчику затраты стороны, вышедшей из Соглашения в пределах, предусмотренных Соглашением о передаче (продаже) доли. В той мере, в которой присоединяющаяся компания возмещает такие затраты, она имеет право на вычеты, в том числе амортизацию в зависимости от характера расходов. Сторона, выходящая из Соглашения, не имеет право на вычеты в том случае, если эти расходы выплачиваются присоединяющейся стороне. Во избежание сомнений, не будет предполагаемой стоимости передачи по НДС, подоходному налогу с юридических лиц и другим налогам и обязательным платежам.</w:t>
      </w:r>
    </w:p>
    <w:bookmarkEnd w:id="127"/>
    <w:bookmarkStart w:name="z129" w:id="12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5.</w:t>
      </w:r>
    </w:p>
    <w:bookmarkEnd w:id="128"/>
    <w:p>
      <w:pPr>
        <w:spacing w:after="0"/>
        <w:ind w:left="0"/>
        <w:jc w:val="both"/>
      </w:pPr>
      <w:r>
        <w:rPr>
          <w:rFonts w:ascii="Times New Roman"/>
          <w:b w:val="false"/>
          <w:i w:val="false"/>
          <w:color w:val="000000"/>
          <w:sz w:val="28"/>
        </w:rPr>
        <w:t>
      Компания J, зарегистрированная в России, владеет 50 % лицензии на добычу нефти и газа. 1 января 1998 г. компания J подписывает договор с компанией К, которая принимает 10 % лицензии и несет расходы по месторождению в размере $ 16 миллионов. Эти обязательства компания К выполняет к концу марта 1999 г. Ниже приводятся результаты расчета по корпоративному подоходному налогу на следующие 2 года владения 50 % доли лицензии.</w:t>
      </w:r>
    </w:p>
    <w:bookmarkStart w:name="z130" w:id="129"/>
    <w:p>
      <w:pPr>
        <w:spacing w:after="0"/>
        <w:ind w:left="0"/>
        <w:jc w:val="both"/>
      </w:pPr>
      <w:r>
        <w:rPr>
          <w:rFonts w:ascii="Times New Roman"/>
          <w:b w:val="false"/>
          <w:i w:val="false"/>
          <w:color w:val="000000"/>
          <w:sz w:val="28"/>
        </w:rPr>
        <w:t xml:space="preserve">
      По состоянию на конец 31 декабря 1998 года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головной офис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31 марта 1999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головной офис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31 декабря 1999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головной офис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На 31 декабря 1997 года компания J имела убытки в размере $ 28 000 000 США и неамортизированное сальдо основных средств в размере $ 4 000 000 США.</w:t>
      </w:r>
    </w:p>
    <w:bookmarkEnd w:id="130"/>
    <w:bookmarkStart w:name="z132" w:id="131"/>
    <w:p>
      <w:pPr>
        <w:spacing w:after="0"/>
        <w:ind w:left="0"/>
        <w:jc w:val="both"/>
      </w:pPr>
      <w:r>
        <w:rPr>
          <w:rFonts w:ascii="Times New Roman"/>
          <w:b w:val="false"/>
          <w:i w:val="false"/>
          <w:color w:val="000000"/>
          <w:sz w:val="28"/>
        </w:rPr>
        <w:t xml:space="preserve">
      Расчет амортизации производится следующим образом: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по капитальным</w:t>
            </w:r>
          </w:p>
          <w:p>
            <w:pPr>
              <w:spacing w:after="20"/>
              <w:ind w:left="20"/>
              <w:jc w:val="both"/>
            </w:pPr>
            <w:r>
              <w:rPr>
                <w:rFonts w:ascii="Times New Roman"/>
                <w:b w:val="false"/>
                <w:i w:val="false"/>
                <w:color w:val="000000"/>
                <w:sz w:val="20"/>
              </w:rPr>
              <w:t>
затратам на 31 декабря 1997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на 31 декабря</w:t>
            </w:r>
          </w:p>
          <w:p>
            <w:pPr>
              <w:spacing w:after="20"/>
              <w:ind w:left="20"/>
              <w:jc w:val="both"/>
            </w:pPr>
            <w:r>
              <w:rPr>
                <w:rFonts w:ascii="Times New Roman"/>
                <w:b w:val="false"/>
                <w:i w:val="false"/>
                <w:color w:val="000000"/>
                <w:sz w:val="20"/>
              </w:rPr>
              <w:t>
1998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p>
            <w:pPr>
              <w:spacing w:after="20"/>
              <w:ind w:left="20"/>
              <w:jc w:val="both"/>
            </w:pPr>
            <w:r>
              <w:rPr>
                <w:rFonts w:ascii="Times New Roman"/>
                <w:b w:val="false"/>
                <w:i w:val="false"/>
                <w:color w:val="000000"/>
                <w:sz w:val="20"/>
              </w:rPr>
              <w:t>
9 200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Неамортизированное сальдо на 31 декабря</w:t>
            </w:r>
          </w:p>
          <w:p>
            <w:pPr>
              <w:spacing w:after="20"/>
              <w:ind w:left="20"/>
              <w:jc w:val="both"/>
            </w:pPr>
            <w:r>
              <w:rPr>
                <w:rFonts w:ascii="Times New Roman"/>
                <w:b w:val="false"/>
                <w:i w:val="false"/>
                <w:color w:val="000000"/>
                <w:sz w:val="20"/>
              </w:rPr>
              <w:t>
1999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bl>
    <w:p>
      <w:pPr>
        <w:spacing w:after="0"/>
        <w:ind w:left="0"/>
        <w:jc w:val="left"/>
      </w:pP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Расчет подоходного налога компаний J и К на 1998-1999 гг. производится следующим образом:</w:t>
      </w:r>
    </w:p>
    <w:bookmarkEnd w:id="132"/>
    <w:bookmarkStart w:name="z134" w:id="133"/>
    <w:p>
      <w:pPr>
        <w:spacing w:after="0"/>
        <w:ind w:left="0"/>
        <w:jc w:val="both"/>
      </w:pPr>
      <w:r>
        <w:rPr>
          <w:rFonts w:ascii="Times New Roman"/>
          <w:b w:val="false"/>
          <w:i w:val="false"/>
          <w:color w:val="000000"/>
          <w:sz w:val="28"/>
        </w:rPr>
        <w:t xml:space="preserve">
      На конец года 31 декабря 1998 г.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(исключая амортизацию)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убытки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w:t>
            </w:r>
          </w:p>
          <w:p>
            <w:pPr>
              <w:spacing w:after="20"/>
              <w:ind w:left="20"/>
              <w:jc w:val="both"/>
            </w:pPr>
            <w:r>
              <w:rPr>
                <w:rFonts w:ascii="Times New Roman"/>
                <w:b w:val="false"/>
                <w:i w:val="false"/>
                <w:color w:val="000000"/>
                <w:sz w:val="20"/>
              </w:rPr>
              <w:t>
доход/перенесенные убытки)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 31 декабря 1999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(исключая амортизацию)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убытки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135" w:id="134"/>
    <w:p>
      <w:pPr>
        <w:spacing w:after="0"/>
        <w:ind w:left="0"/>
        <w:jc w:val="left"/>
      </w:pPr>
      <w:r>
        <w:rPr>
          <w:rFonts w:ascii="Times New Roman"/>
          <w:b/>
          <w:i w:val="false"/>
          <w:color w:val="000000"/>
        </w:rPr>
        <w:t xml:space="preserve"> Глава 12. Налоговая граница</w:t>
      </w:r>
    </w:p>
    <w:bookmarkEnd w:id="134"/>
    <w:bookmarkStart w:name="z136" w:id="135"/>
    <w:p>
      <w:pPr>
        <w:spacing w:after="0"/>
        <w:ind w:left="0"/>
        <w:jc w:val="both"/>
      </w:pPr>
      <w:r>
        <w:rPr>
          <w:rFonts w:ascii="Times New Roman"/>
          <w:b w:val="false"/>
          <w:i w:val="false"/>
          <w:color w:val="000000"/>
          <w:sz w:val="28"/>
        </w:rPr>
        <w:t>
      35. Для целей исчисления налогов Подрядчик может объединять доходы и расходы по всей деятельности, вытекающей из или в связи с Соглашением, включая деятельность, осуществляемую на основании Разрешения на подземные сооружения и Контракта на подземные сооружения, причем такая деятельность будет считаться предпринимательской деятельностью. Расходы, связанные с закачкой промстоков в рамках Контракта на подземные сооружения, понесенные до введения в действие настоящей Инструкции, подлежат отнесению на вычеты, начиная с того налогового периода, в котором было выдано Разрешение на подземные сооружения, за исключением расходов, по которым Подрядные Компании произвели вычеты в соответствии с Соглашением. При этом Подрядчик не может объединять доходы и затраты по деятельности, которая относится к Соглашению и деятельности, которая не относится к Соглашению.</w:t>
      </w:r>
    </w:p>
    <w:bookmarkEnd w:id="135"/>
    <w:bookmarkStart w:name="z137" w:id="136"/>
    <w:p>
      <w:pPr>
        <w:spacing w:after="0"/>
        <w:ind w:left="0"/>
        <w:jc w:val="both"/>
      </w:pPr>
      <w:r>
        <w:rPr>
          <w:rFonts w:ascii="Times New Roman"/>
          <w:b w:val="false"/>
          <w:i w:val="false"/>
          <w:color w:val="000000"/>
          <w:sz w:val="28"/>
        </w:rPr>
        <w:t>
      36. Подрядные Компании, которые уже занимаются деятельностью, связанной с Подрядным участком, сохраняют свою налоговую позицию по деятельности, предусмотренной Соглашением.</w:t>
      </w:r>
    </w:p>
    <w:bookmarkEnd w:id="136"/>
    <w:bookmarkStart w:name="z138" w:id="137"/>
    <w:p>
      <w:pPr>
        <w:spacing w:after="0"/>
        <w:ind w:left="0"/>
        <w:jc w:val="both"/>
      </w:pPr>
      <w:r>
        <w:rPr>
          <w:rFonts w:ascii="Times New Roman"/>
          <w:b w:val="false"/>
          <w:i w:val="false"/>
          <w:color w:val="000000"/>
          <w:sz w:val="28"/>
        </w:rPr>
        <w:t>
      37. В случае осуществления Подрядчиком деятельности, не предусмотренной Соглашением, он обязан выплачивать по такой деятельности налоги и платежи, установленные Налоговым законодательством Республики Казахстан на момент возникновения обязательств по их уплате. Для обеспечения точности в исчислении налогов и платежей, Подрядчик обязан вести по данной деятельности раздельный налоговый учет.</w:t>
      </w:r>
    </w:p>
    <w:bookmarkEnd w:id="137"/>
    <w:bookmarkStart w:name="z139" w:id="138"/>
    <w:p>
      <w:pPr>
        <w:spacing w:after="0"/>
        <w:ind w:left="0"/>
        <w:jc w:val="left"/>
      </w:pPr>
      <w:r>
        <w:rPr>
          <w:rFonts w:ascii="Times New Roman"/>
          <w:b/>
          <w:i w:val="false"/>
          <w:color w:val="000000"/>
        </w:rPr>
        <w:t xml:space="preserve"> Глава 13. Доступ к информации</w:t>
      </w:r>
    </w:p>
    <w:bookmarkEnd w:id="138"/>
    <w:bookmarkStart w:name="z140" w:id="139"/>
    <w:p>
      <w:pPr>
        <w:spacing w:after="0"/>
        <w:ind w:left="0"/>
        <w:jc w:val="both"/>
      </w:pPr>
      <w:r>
        <w:rPr>
          <w:rFonts w:ascii="Times New Roman"/>
          <w:b w:val="false"/>
          <w:i w:val="false"/>
          <w:color w:val="000000"/>
          <w:sz w:val="28"/>
        </w:rPr>
        <w:t>
      38. Подрядчик признает, что Налоговая инспекция в пределах своей компетенции имеет доступ к любой информации, связанной с выполнением Подрядчиком обязательств перед Республикой, в том числе к информации, являющейся банковской тайной, включая банки за пределами Казахстана.</w:t>
      </w:r>
    </w:p>
    <w:bookmarkEnd w:id="139"/>
    <w:bookmarkStart w:name="z141" w:id="140"/>
    <w:p>
      <w:pPr>
        <w:spacing w:after="0"/>
        <w:ind w:left="0"/>
        <w:jc w:val="left"/>
      </w:pPr>
      <w:r>
        <w:rPr>
          <w:rFonts w:ascii="Times New Roman"/>
          <w:b/>
          <w:i w:val="false"/>
          <w:color w:val="000000"/>
        </w:rPr>
        <w:t xml:space="preserve"> Глава 15. Положение по Оператору</w:t>
      </w:r>
    </w:p>
    <w:bookmarkEnd w:id="140"/>
    <w:bookmarkStart w:name="z142" w:id="141"/>
    <w:p>
      <w:pPr>
        <w:spacing w:after="0"/>
        <w:ind w:left="0"/>
        <w:jc w:val="both"/>
      </w:pPr>
      <w:r>
        <w:rPr>
          <w:rFonts w:ascii="Times New Roman"/>
          <w:b w:val="false"/>
          <w:i w:val="false"/>
          <w:color w:val="000000"/>
          <w:sz w:val="28"/>
        </w:rPr>
        <w:t>
      39. Положение по Оператору:</w:t>
      </w:r>
    </w:p>
    <w:bookmarkEnd w:id="141"/>
    <w:bookmarkStart w:name="z143" w:id="142"/>
    <w:p>
      <w:pPr>
        <w:spacing w:after="0"/>
        <w:ind w:left="0"/>
        <w:jc w:val="both"/>
      </w:pPr>
      <w:r>
        <w:rPr>
          <w:rFonts w:ascii="Times New Roman"/>
          <w:b w:val="false"/>
          <w:i w:val="false"/>
          <w:color w:val="000000"/>
          <w:sz w:val="28"/>
        </w:rPr>
        <w:t>
      1) оператор выполняет действия в качестве агента по поручению Подрядных Компаний и реализовывает их права, привилегии, полномочия и обязательства. Функции Оператора могут быть переданы Операционным компаниям;</w:t>
      </w:r>
    </w:p>
    <w:bookmarkEnd w:id="142"/>
    <w:bookmarkStart w:name="z144" w:id="143"/>
    <w:p>
      <w:pPr>
        <w:spacing w:after="0"/>
        <w:ind w:left="0"/>
        <w:jc w:val="both"/>
      </w:pPr>
      <w:r>
        <w:rPr>
          <w:rFonts w:ascii="Times New Roman"/>
          <w:b w:val="false"/>
          <w:i w:val="false"/>
          <w:color w:val="000000"/>
          <w:sz w:val="28"/>
        </w:rPr>
        <w:t>
      2) оператор, Операционные Компании и Подрядные Компании представляют друг другу необходимую информацию для исполнения положений настоящей Инструкции;</w:t>
      </w:r>
    </w:p>
    <w:bookmarkEnd w:id="143"/>
    <w:bookmarkStart w:name="z145" w:id="144"/>
    <w:p>
      <w:pPr>
        <w:spacing w:after="0"/>
        <w:ind w:left="0"/>
        <w:jc w:val="both"/>
      </w:pPr>
      <w:r>
        <w:rPr>
          <w:rFonts w:ascii="Times New Roman"/>
          <w:b w:val="false"/>
          <w:i w:val="false"/>
          <w:color w:val="000000"/>
          <w:sz w:val="28"/>
        </w:rPr>
        <w:t>
      3) только Подрядные Компании несут ответственность по уплате налогов и других платежей, предусмотренных Соглашением. Однако, проведение таких платежей может производиться Оператором и Операционными компаниями от имени и по поручению Подрядных Компаний и в таком случае ответственность за своевременность предоставления налоговой отчетности и уплаты налоговых платежей от имени Подрядных Компаний несет Оператор и Операционные компании. В целях обеспечения целостности налогового учета по Соглашению, налоговая ответственность распределяется только между Подрядными Компаниями, Оператором и Операционными компаниями в соответствии с положениями настоящей Инструкции;</w:t>
      </w:r>
    </w:p>
    <w:bookmarkEnd w:id="144"/>
    <w:bookmarkStart w:name="z146" w:id="145"/>
    <w:p>
      <w:pPr>
        <w:spacing w:after="0"/>
        <w:ind w:left="0"/>
        <w:jc w:val="both"/>
      </w:pPr>
      <w:r>
        <w:rPr>
          <w:rFonts w:ascii="Times New Roman"/>
          <w:b w:val="false"/>
          <w:i w:val="false"/>
          <w:color w:val="000000"/>
          <w:sz w:val="28"/>
        </w:rPr>
        <w:t>
      4) оператор, и/или Операционные компании, выступая от лица Подрядных Компаний, не получают никакого дохода и не несут никаких расходов, и всегда должны иметь нулевой результат по подоходному налогу для юридических лиц. Следовательно, ни Оператор ни Операционные компании не имеют обязательств по уплате подоходного налога с юридических лиц, налога на чистую прибыль постоянного учреждения нерезидента, ни по другим налоговым платежам, при этом Оператор или Операционные компании могут, в качестве агента, предоставлять отчетность и уплачивать те налоги и прочие платежи, которые уплачиваются от имени каждой Подрядной компании;</w:t>
      </w:r>
    </w:p>
    <w:bookmarkEnd w:id="145"/>
    <w:bookmarkStart w:name="z147" w:id="146"/>
    <w:p>
      <w:pPr>
        <w:spacing w:after="0"/>
        <w:ind w:left="0"/>
        <w:jc w:val="both"/>
      </w:pPr>
      <w:r>
        <w:rPr>
          <w:rFonts w:ascii="Times New Roman"/>
          <w:b w:val="false"/>
          <w:i w:val="false"/>
          <w:color w:val="000000"/>
          <w:sz w:val="28"/>
        </w:rPr>
        <w:t>
      5) ко всей деятельности Операционных компаний, связанной с Соглашением, применяется такой же подход в части отсутствия Налоговых обязательств Оператора;</w:t>
      </w:r>
    </w:p>
    <w:bookmarkEnd w:id="146"/>
    <w:bookmarkStart w:name="z148" w:id="147"/>
    <w:p>
      <w:pPr>
        <w:spacing w:after="0"/>
        <w:ind w:left="0"/>
        <w:jc w:val="both"/>
      </w:pPr>
      <w:r>
        <w:rPr>
          <w:rFonts w:ascii="Times New Roman"/>
          <w:b w:val="false"/>
          <w:i w:val="false"/>
          <w:color w:val="000000"/>
          <w:sz w:val="28"/>
        </w:rPr>
        <w:t>
      6) все операции по перечислению денежных средств, предусмотренные Соглашением, включая такие, которые возникают в результате предоставления услуг на бесприбыльной основе между Подрядными компаниями и Оператором или Операционными компаниями, или между Операционными компаниями, не являются доходом для целей налогообложения.</w:t>
      </w:r>
    </w:p>
    <w:bookmarkEnd w:id="147"/>
    <w:bookmarkStart w:name="z149" w:id="14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6.</w:t>
      </w:r>
    </w:p>
    <w:bookmarkEnd w:id="148"/>
    <w:p>
      <w:pPr>
        <w:spacing w:after="0"/>
        <w:ind w:left="0"/>
        <w:jc w:val="both"/>
      </w:pPr>
      <w:r>
        <w:rPr>
          <w:rFonts w:ascii="Times New Roman"/>
          <w:b w:val="false"/>
          <w:i w:val="false"/>
          <w:color w:val="000000"/>
          <w:sz w:val="28"/>
        </w:rPr>
        <w:t>
      Компания А и компания Б, которые зарегистрированы в Нидерландах, имеют долевое участие в лицензии на добычу углеводородов в соотношении 60 %:40 %: Компания А является Оператором. В обязанности Оператора на данном участке в соответствии с Соглашением не включается организация сбыта углеводородов за пределами Пункта Доставки. Подрядчик (состоящий из компаний А + Б) делегирует эту обязанность по организации сбыта за пределы Пункта Доставки Оператору (Компании А). Компания А, будучи Оператором, создаст новое казахстанское юридическое лицо, которому поручается на 100 % выступать в роли дистрибутивного агента (ДА). ДА будет считаться Операционной компанией и соответствующие разделы Соглашения, относящиеся к Оператору, будут применяться к ДА полностью.</w:t>
      </w:r>
    </w:p>
    <w:bookmarkStart w:name="z150" w:id="149"/>
    <w:p>
      <w:pPr>
        <w:spacing w:after="0"/>
        <w:ind w:left="0"/>
        <w:jc w:val="both"/>
      </w:pPr>
      <w:r>
        <w:rPr>
          <w:rFonts w:ascii="Times New Roman"/>
          <w:b w:val="false"/>
          <w:i w:val="false"/>
          <w:color w:val="000000"/>
          <w:sz w:val="28"/>
        </w:rPr>
        <w:t>
      ДА устанавливает гонорар $ 60 000 компании А и $ 40 000 компании Б за выполнение услуг по распределению. ДА напрямую контактирует с покупателями углеводородов от имени Компании А и Б. ДА, будучи агентом компаний А и Б, не несет ответственности за подоходный налог и НДС по операциям по продаже, проведенным от имени компании А и компании Б, НДС и подоходный налог, уплачиваемые ДА, засчитываются как налоги компаний А и Б. Операции по предоставлению услуг ДА компаниями А и Б не облагаются НДС.</w:t>
      </w:r>
    </w:p>
    <w:bookmarkEnd w:id="149"/>
    <w:bookmarkStart w:name="z151" w:id="150"/>
    <w:p>
      <w:pPr>
        <w:spacing w:after="0"/>
        <w:ind w:left="0"/>
        <w:jc w:val="left"/>
      </w:pPr>
      <w:r>
        <w:rPr>
          <w:rFonts w:ascii="Times New Roman"/>
          <w:b/>
          <w:i w:val="false"/>
          <w:color w:val="000000"/>
        </w:rPr>
        <w:t xml:space="preserve"> Раздел 3. Специальные налоги и платежи недропользователей</w:t>
      </w:r>
      <w:r>
        <w:br/>
      </w:r>
      <w:r>
        <w:rPr>
          <w:rFonts w:ascii="Times New Roman"/>
          <w:b/>
          <w:i w:val="false"/>
          <w:color w:val="000000"/>
        </w:rPr>
        <w:t>Глава 15. Бонусы</w:t>
      </w:r>
    </w:p>
    <w:bookmarkEnd w:id="150"/>
    <w:bookmarkStart w:name="z152" w:id="151"/>
    <w:p>
      <w:pPr>
        <w:spacing w:after="0"/>
        <w:ind w:left="0"/>
        <w:jc w:val="both"/>
      </w:pPr>
      <w:r>
        <w:rPr>
          <w:rFonts w:ascii="Times New Roman"/>
          <w:b w:val="false"/>
          <w:i w:val="false"/>
          <w:color w:val="000000"/>
          <w:sz w:val="28"/>
        </w:rPr>
        <w:t>
      40. Подрядчик уплачивает только те бонусы и другие аналогичные платежи, которые установлены Разделом 2.1 Соглашения. Общая сумма бонусов и платежей, выплаченных и подлежащих к уплате, будет составлять предел, равный 500 000 000 долларов США. Данная сумма подлежит амортизации в соответствии с положениями Соглашения и настоящей Инструкции.</w:t>
      </w:r>
    </w:p>
    <w:bookmarkEnd w:id="151"/>
    <w:bookmarkStart w:name="z153" w:id="152"/>
    <w:p>
      <w:pPr>
        <w:spacing w:after="0"/>
        <w:ind w:left="0"/>
        <w:jc w:val="left"/>
      </w:pPr>
      <w:r>
        <w:rPr>
          <w:rFonts w:ascii="Times New Roman"/>
          <w:b/>
          <w:i w:val="false"/>
          <w:color w:val="000000"/>
        </w:rPr>
        <w:t xml:space="preserve"> Глава 16. Роялти</w:t>
      </w:r>
    </w:p>
    <w:bookmarkEnd w:id="152"/>
    <w:bookmarkStart w:name="z154" w:id="153"/>
    <w:p>
      <w:pPr>
        <w:spacing w:after="0"/>
        <w:ind w:left="0"/>
        <w:jc w:val="both"/>
      </w:pPr>
      <w:r>
        <w:rPr>
          <w:rFonts w:ascii="Times New Roman"/>
          <w:b w:val="false"/>
          <w:i w:val="false"/>
          <w:color w:val="000000"/>
          <w:sz w:val="28"/>
        </w:rPr>
        <w:t>
      41. По условиям Соглашения Подрядчик не уплачивает роялти, так как не имеет каких-либо обязательств по исчислению и уплате данного налога.</w:t>
      </w:r>
    </w:p>
    <w:bookmarkEnd w:id="153"/>
    <w:bookmarkStart w:name="z155" w:id="154"/>
    <w:p>
      <w:pPr>
        <w:spacing w:after="0"/>
        <w:ind w:left="0"/>
        <w:jc w:val="left"/>
      </w:pPr>
      <w:r>
        <w:rPr>
          <w:rFonts w:ascii="Times New Roman"/>
          <w:b/>
          <w:i w:val="false"/>
          <w:color w:val="000000"/>
        </w:rPr>
        <w:t xml:space="preserve"> Раздел 4. Подоходный налог</w:t>
      </w:r>
      <w:r>
        <w:br/>
      </w:r>
      <w:r>
        <w:rPr>
          <w:rFonts w:ascii="Times New Roman"/>
          <w:b/>
          <w:i w:val="false"/>
          <w:color w:val="000000"/>
        </w:rPr>
        <w:t>Глава 17. Подоходный налог с юридических лиц</w:t>
      </w:r>
    </w:p>
    <w:bookmarkEnd w:id="154"/>
    <w:bookmarkStart w:name="z156" w:id="155"/>
    <w:p>
      <w:pPr>
        <w:spacing w:after="0"/>
        <w:ind w:left="0"/>
        <w:jc w:val="both"/>
      </w:pPr>
      <w:r>
        <w:rPr>
          <w:rFonts w:ascii="Times New Roman"/>
          <w:b w:val="false"/>
          <w:i w:val="false"/>
          <w:color w:val="000000"/>
          <w:sz w:val="28"/>
        </w:rPr>
        <w:t>
      42. Каждая Подрядная компания должна выплачивать Подоходный налог в размере 30 % от своего налогооблагаемого дохода. Налогооблагаемый доход определяется как совокупный годовой доход за минусом вычетов. Исчисление совокупного годового дохода и вычетов производится в соответствии с Налоговым кодексом, Соглашением и настоящей Инструкцией.</w:t>
      </w:r>
    </w:p>
    <w:bookmarkEnd w:id="155"/>
    <w:bookmarkStart w:name="z157" w:id="156"/>
    <w:p>
      <w:pPr>
        <w:spacing w:after="0"/>
        <w:ind w:left="0"/>
        <w:jc w:val="left"/>
      </w:pPr>
      <w:r>
        <w:rPr>
          <w:rFonts w:ascii="Times New Roman"/>
          <w:b/>
          <w:i w:val="false"/>
          <w:color w:val="000000"/>
        </w:rPr>
        <w:t xml:space="preserve"> Глава 18. Совокупный годовой доход</w:t>
      </w:r>
    </w:p>
    <w:bookmarkEnd w:id="156"/>
    <w:bookmarkStart w:name="z158" w:id="157"/>
    <w:p>
      <w:pPr>
        <w:spacing w:after="0"/>
        <w:ind w:left="0"/>
        <w:jc w:val="both"/>
      </w:pPr>
      <w:r>
        <w:rPr>
          <w:rFonts w:ascii="Times New Roman"/>
          <w:b w:val="false"/>
          <w:i w:val="false"/>
          <w:color w:val="000000"/>
          <w:sz w:val="28"/>
        </w:rPr>
        <w:t>
      43. Совокупный годовой доход включает доход, полученный в результате реализации углеводородов внутри и за пределами Республики Казахстан, прочие доходы (разовые), полученные в соответствии с деятельностью по Соглашению, а также полученный доход в результате переуступки прав по Соглашению третьей стороне.</w:t>
      </w:r>
    </w:p>
    <w:bookmarkEnd w:id="157"/>
    <w:bookmarkStart w:name="z159" w:id="158"/>
    <w:p>
      <w:pPr>
        <w:spacing w:after="0"/>
        <w:ind w:left="0"/>
        <w:jc w:val="both"/>
      </w:pPr>
      <w:r>
        <w:rPr>
          <w:rFonts w:ascii="Times New Roman"/>
          <w:b w:val="false"/>
          <w:i w:val="false"/>
          <w:color w:val="000000"/>
          <w:sz w:val="28"/>
        </w:rPr>
        <w:t>
      44. Доход от реализации углеводородов будет определяться в соответствии с Соглашением по определению стоимости Нефтегазового сырья и будет признан как совокупный годовой доход по методу начислений в соответствии с подпунктом 12) статьи 5 Налогового кодекса. Моментом отгрузки в целях признания дохода от реализации в соответствии со статьей 19.3 (с) Соглашения принимается момент перехода права собственности на товары покупателю.</w:t>
      </w:r>
    </w:p>
    <w:bookmarkEnd w:id="158"/>
    <w:bookmarkStart w:name="z160" w:id="159"/>
    <w:p>
      <w:pPr>
        <w:spacing w:after="0"/>
        <w:ind w:left="0"/>
        <w:jc w:val="both"/>
      </w:pPr>
      <w:r>
        <w:rPr>
          <w:rFonts w:ascii="Times New Roman"/>
          <w:b w:val="false"/>
          <w:i w:val="false"/>
          <w:color w:val="000000"/>
          <w:sz w:val="28"/>
        </w:rPr>
        <w:t>
      45. Операции по обмену углеводородов не приводят к образованию доходов для целей исчисления совокупного годового дохода до момента реализации полученных углеводородов в результате таких обменных операций в соответствии с пунктом 44 Главы 18 настоящей Инструкции.</w:t>
      </w:r>
    </w:p>
    <w:bookmarkEnd w:id="159"/>
    <w:bookmarkStart w:name="z161" w:id="16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7.</w:t>
      </w:r>
    </w:p>
    <w:bookmarkEnd w:id="160"/>
    <w:p>
      <w:pPr>
        <w:spacing w:after="0"/>
        <w:ind w:left="0"/>
        <w:jc w:val="both"/>
      </w:pPr>
      <w:r>
        <w:rPr>
          <w:rFonts w:ascii="Times New Roman"/>
          <w:b w:val="false"/>
          <w:i w:val="false"/>
          <w:color w:val="000000"/>
          <w:sz w:val="28"/>
        </w:rPr>
        <w:t>
      Подрядная компания А, созданная в Нидерландах, с филиалом в Казахстане, получившая лицензию на добычу нефти, провела следующие операции в течение 1998 года. 50 % товарной продукции в течение 1998 года продано на границе с Россией на сумму $ 1 000 000 США. Остальные 50 % продукции отправлены на переработку в Россию, после чего она обменена на переработанный газ, произведенный в России. Эта обменная операция оценивается на сумму $ 1 500 000 США. Затем Газ транспортируется через Россию и Польшу в Германию и продается за $ 2 000 000 США.</w:t>
      </w:r>
    </w:p>
    <w:bookmarkStart w:name="z162" w:id="161"/>
    <w:p>
      <w:pPr>
        <w:spacing w:after="0"/>
        <w:ind w:left="0"/>
        <w:jc w:val="both"/>
      </w:pPr>
      <w:r>
        <w:rPr>
          <w:rFonts w:ascii="Times New Roman"/>
          <w:b w:val="false"/>
          <w:i w:val="false"/>
          <w:color w:val="000000"/>
          <w:sz w:val="28"/>
        </w:rPr>
        <w:t xml:space="preserve">
      Расчет годового дохода от реализации продукции производится следующим образом: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на Российской границе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газа в Германии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bookmarkStart w:name="z163" w:id="162"/>
    <w:p>
      <w:pPr>
        <w:spacing w:after="0"/>
        <w:ind w:left="0"/>
        <w:jc w:val="both"/>
      </w:pPr>
      <w:r>
        <w:rPr>
          <w:rFonts w:ascii="Times New Roman"/>
          <w:b w:val="false"/>
          <w:i w:val="false"/>
          <w:color w:val="000000"/>
          <w:sz w:val="28"/>
        </w:rPr>
        <w:t>
      В данном случае, операция по обмену углеводородами, оцененная в размере $ 1 500 000, не учитывается при расчете совокупного годового дохода. В сумму годового дохода включен доход от реализации газа в Германию.</w:t>
      </w:r>
    </w:p>
    <w:bookmarkEnd w:id="162"/>
    <w:bookmarkStart w:name="z164" w:id="163"/>
    <w:p>
      <w:pPr>
        <w:spacing w:after="0"/>
        <w:ind w:left="0"/>
        <w:jc w:val="both"/>
      </w:pPr>
      <w:r>
        <w:rPr>
          <w:rFonts w:ascii="Times New Roman"/>
          <w:b w:val="false"/>
          <w:i w:val="false"/>
          <w:color w:val="000000"/>
          <w:sz w:val="28"/>
        </w:rPr>
        <w:t>
      46. В совокупный годовой доход не входит стоимость углеводородов, которые являются долей Республики Казахстан в Прибыльном нефтегазовом сырье. Подрядчик не ведет учета или каких-либо расчетов по Доле Республики Казахстан в прибыльном нефтегазовом сырье для целей определения совокупного годового дохода.</w:t>
      </w:r>
    </w:p>
    <w:bookmarkEnd w:id="163"/>
    <w:bookmarkStart w:name="z165" w:id="164"/>
    <w:p>
      <w:pPr>
        <w:spacing w:after="0"/>
        <w:ind w:left="0"/>
        <w:jc w:val="left"/>
      </w:pPr>
      <w:r>
        <w:rPr>
          <w:rFonts w:ascii="Times New Roman"/>
          <w:b/>
          <w:i w:val="false"/>
          <w:color w:val="000000"/>
        </w:rPr>
        <w:t xml:space="preserve"> Глава 19. Вычеты</w:t>
      </w:r>
    </w:p>
    <w:bookmarkEnd w:id="164"/>
    <w:bookmarkStart w:name="z166" w:id="165"/>
    <w:p>
      <w:pPr>
        <w:spacing w:after="0"/>
        <w:ind w:left="0"/>
        <w:jc w:val="both"/>
      </w:pPr>
      <w:r>
        <w:rPr>
          <w:rFonts w:ascii="Times New Roman"/>
          <w:b w:val="false"/>
          <w:i w:val="false"/>
          <w:color w:val="000000"/>
          <w:sz w:val="28"/>
        </w:rPr>
        <w:t>
      47. Каждая Подрядная Компания может вычесть все расходы, либо в качестве текущих расходов, либо посредством амортизационных отчислений, понесенные по всей деятельности, вытекающей из или в связи с Соглашением, и Соглашению о принципах раздела добычи (СПРД) и/или в связи с требованиями законодательства Казахстана к таким обязательствам Подрядчика, независимо от того, произведены ли эти расходы на территории Республики Казахстан или за пределами в соответствии с Главой 4 Раздела II Налогового кодекса, при условии их документального подтверждения, включая, без ограничения, следующее:</w:t>
      </w:r>
    </w:p>
    <w:bookmarkEnd w:id="165"/>
    <w:bookmarkStart w:name="z167" w:id="166"/>
    <w:p>
      <w:pPr>
        <w:spacing w:after="0"/>
        <w:ind w:left="0"/>
        <w:jc w:val="both"/>
      </w:pPr>
      <w:r>
        <w:rPr>
          <w:rFonts w:ascii="Times New Roman"/>
          <w:b w:val="false"/>
          <w:i w:val="false"/>
          <w:color w:val="000000"/>
          <w:sz w:val="28"/>
        </w:rPr>
        <w:t>
      1) все прямые производственные расходы, связанные с Добычей и реализацией углеводородного сырья, включая, во избежание сомнений, все затраты, касающиеся следующего:</w:t>
      </w:r>
    </w:p>
    <w:bookmarkEnd w:id="166"/>
    <w:bookmarkStart w:name="z168" w:id="167"/>
    <w:p>
      <w:pPr>
        <w:spacing w:after="0"/>
        <w:ind w:left="0"/>
        <w:jc w:val="both"/>
      </w:pPr>
      <w:r>
        <w:rPr>
          <w:rFonts w:ascii="Times New Roman"/>
          <w:b w:val="false"/>
          <w:i w:val="false"/>
          <w:color w:val="000000"/>
          <w:sz w:val="28"/>
        </w:rPr>
        <w:t>
      (а) эксплуатация, ремонт и/или содержание всех скважин, дорог, мостов, дамб и других активов, используемых для Добычи (при условии, что такие активы были введены в эксплуатацию), вне зависимости от того переданы они Республикой или нет, включая, но не ограничиваясь:</w:t>
      </w:r>
    </w:p>
    <w:bookmarkEnd w:id="167"/>
    <w:bookmarkStart w:name="z169" w:id="168"/>
    <w:p>
      <w:pPr>
        <w:spacing w:after="0"/>
        <w:ind w:left="0"/>
        <w:jc w:val="both"/>
      </w:pPr>
      <w:r>
        <w:rPr>
          <w:rFonts w:ascii="Times New Roman"/>
          <w:b w:val="false"/>
          <w:i w:val="false"/>
          <w:color w:val="000000"/>
          <w:sz w:val="28"/>
        </w:rPr>
        <w:t>
      (i) действующие добывающие скважины (независимо от того, находятся ли они в эксплуатации или во временном простое);</w:t>
      </w:r>
    </w:p>
    <w:bookmarkEnd w:id="168"/>
    <w:bookmarkStart w:name="z170" w:id="169"/>
    <w:p>
      <w:pPr>
        <w:spacing w:after="0"/>
        <w:ind w:left="0"/>
        <w:jc w:val="both"/>
      </w:pPr>
      <w:r>
        <w:rPr>
          <w:rFonts w:ascii="Times New Roman"/>
          <w:b w:val="false"/>
          <w:i w:val="false"/>
          <w:color w:val="000000"/>
          <w:sz w:val="28"/>
        </w:rPr>
        <w:t>
      (ii) неэксплуатируемые добывающие скважины (независимо от того, ожидают ли они подключения выкидных линий после бурения и капитального ремонта, ожидающие капитального ремонта или остановленные в силу технологических ограничений или по техническим причинам);</w:t>
      </w:r>
    </w:p>
    <w:bookmarkEnd w:id="169"/>
    <w:bookmarkStart w:name="z171" w:id="170"/>
    <w:p>
      <w:pPr>
        <w:spacing w:after="0"/>
        <w:ind w:left="0"/>
        <w:jc w:val="both"/>
      </w:pPr>
      <w:r>
        <w:rPr>
          <w:rFonts w:ascii="Times New Roman"/>
          <w:b w:val="false"/>
          <w:i w:val="false"/>
          <w:color w:val="000000"/>
          <w:sz w:val="28"/>
        </w:rPr>
        <w:t>
      (iii) действующие нагнетательные скважины (независимо от того, находятся ли они в эксплуатации или во временном простое);</w:t>
      </w:r>
    </w:p>
    <w:bookmarkEnd w:id="170"/>
    <w:bookmarkStart w:name="z172" w:id="171"/>
    <w:p>
      <w:pPr>
        <w:spacing w:after="0"/>
        <w:ind w:left="0"/>
        <w:jc w:val="both"/>
      </w:pPr>
      <w:r>
        <w:rPr>
          <w:rFonts w:ascii="Times New Roman"/>
          <w:b w:val="false"/>
          <w:i w:val="false"/>
          <w:color w:val="000000"/>
          <w:sz w:val="28"/>
        </w:rPr>
        <w:t>
      (iv) неэксплуатирующиеся нагнетательные скважины (ожидающие подключения выкидных линий после бурения и капитального ремонта, ожидающие проведения капитального ремонта или находящиеся на капремонте);</w:t>
      </w:r>
    </w:p>
    <w:bookmarkEnd w:id="171"/>
    <w:bookmarkStart w:name="z173" w:id="172"/>
    <w:p>
      <w:pPr>
        <w:spacing w:after="0"/>
        <w:ind w:left="0"/>
        <w:jc w:val="both"/>
      </w:pPr>
      <w:r>
        <w:rPr>
          <w:rFonts w:ascii="Times New Roman"/>
          <w:b w:val="false"/>
          <w:i w:val="false"/>
          <w:color w:val="000000"/>
          <w:sz w:val="28"/>
        </w:rPr>
        <w:t>
      (v) ликвидированные скважины (полностью ликвидированные, ликвидированные разведочные скважины или ожидающие ликвидации, в каждом случае вне зависимости от того, вводились ли они в эксплуатацию или нет);</w:t>
      </w:r>
    </w:p>
    <w:bookmarkEnd w:id="172"/>
    <w:bookmarkStart w:name="z174" w:id="173"/>
    <w:p>
      <w:pPr>
        <w:spacing w:after="0"/>
        <w:ind w:left="0"/>
        <w:jc w:val="both"/>
      </w:pPr>
      <w:r>
        <w:rPr>
          <w:rFonts w:ascii="Times New Roman"/>
          <w:b w:val="false"/>
          <w:i w:val="false"/>
          <w:color w:val="000000"/>
          <w:sz w:val="28"/>
        </w:rPr>
        <w:t>
      (vi) временно законсервированные скважины;</w:t>
      </w:r>
    </w:p>
    <w:bookmarkEnd w:id="173"/>
    <w:bookmarkStart w:name="z175" w:id="174"/>
    <w:p>
      <w:pPr>
        <w:spacing w:after="0"/>
        <w:ind w:left="0"/>
        <w:jc w:val="both"/>
      </w:pPr>
      <w:r>
        <w:rPr>
          <w:rFonts w:ascii="Times New Roman"/>
          <w:b w:val="false"/>
          <w:i w:val="false"/>
          <w:color w:val="000000"/>
          <w:sz w:val="28"/>
        </w:rPr>
        <w:t>
      (vii) наблюдательные скважины;</w:t>
      </w:r>
    </w:p>
    <w:bookmarkEnd w:id="174"/>
    <w:bookmarkStart w:name="z176" w:id="175"/>
    <w:p>
      <w:pPr>
        <w:spacing w:after="0"/>
        <w:ind w:left="0"/>
        <w:jc w:val="both"/>
      </w:pPr>
      <w:r>
        <w:rPr>
          <w:rFonts w:ascii="Times New Roman"/>
          <w:b w:val="false"/>
          <w:i w:val="false"/>
          <w:color w:val="000000"/>
          <w:sz w:val="28"/>
        </w:rPr>
        <w:t>
      (viii) скважины специального назначения (включая полностью ликвидированные скважины, скважины на участках неглубоко залегающего газа, сбросные скважины (используемые для контроля и мониторинга или ожидающие консервации), законсервированные скважины, скважины для закачки промстоков в соответствии с тем, как предусмотрено в Контракте на Подземные Сооружения, подземные скважины-хранилища, скважины объекта "ЛИРА" и скважины для мониторинга миграции газа); и</w:t>
      </w:r>
    </w:p>
    <w:bookmarkEnd w:id="175"/>
    <w:bookmarkStart w:name="z177" w:id="176"/>
    <w:p>
      <w:pPr>
        <w:spacing w:after="0"/>
        <w:ind w:left="0"/>
        <w:jc w:val="both"/>
      </w:pPr>
      <w:r>
        <w:rPr>
          <w:rFonts w:ascii="Times New Roman"/>
          <w:b w:val="false"/>
          <w:i w:val="false"/>
          <w:color w:val="000000"/>
          <w:sz w:val="28"/>
        </w:rPr>
        <w:t>
      (ix) скважины на стадии бурения и /или на капремонте.</w:t>
      </w:r>
    </w:p>
    <w:bookmarkEnd w:id="176"/>
    <w:bookmarkStart w:name="z178" w:id="177"/>
    <w:p>
      <w:pPr>
        <w:spacing w:after="0"/>
        <w:ind w:left="0"/>
        <w:jc w:val="both"/>
      </w:pPr>
      <w:r>
        <w:rPr>
          <w:rFonts w:ascii="Times New Roman"/>
          <w:b w:val="false"/>
          <w:i w:val="false"/>
          <w:color w:val="000000"/>
          <w:sz w:val="28"/>
        </w:rPr>
        <w:t>
      Во избежание сомнений, в целях вычетов затрат по скважинам, указанным в параграфах (a)(ii), (iv), (vi) и (ix) подпункта 1, Налоговая инспекция может получить заключение компетентного государственного органа в области добычи углеводородов о том, что такие активы прямо или косвенно участвуют (участвовали) в предпринимательской деятельности в рамках Соглашения;</w:t>
      </w:r>
    </w:p>
    <w:bookmarkEnd w:id="177"/>
    <w:bookmarkStart w:name="z179" w:id="178"/>
    <w:p>
      <w:pPr>
        <w:spacing w:after="0"/>
        <w:ind w:left="0"/>
        <w:jc w:val="both"/>
      </w:pPr>
      <w:r>
        <w:rPr>
          <w:rFonts w:ascii="Times New Roman"/>
          <w:b w:val="false"/>
          <w:i w:val="false"/>
          <w:color w:val="000000"/>
          <w:sz w:val="28"/>
        </w:rPr>
        <w:t>
      (b) получение, сохранение, очистку, обработку, хранение, перевалку, транспортировку и доставку Нефтегазового сырья вплоть до Пункта Нефтегазового Сырья (в том числе, во избежание сомнений, любых потерь Нефтегазового Сырья, которое имеет место в нормальном процессе Производства) до Пункта Доставки; и</w:t>
      </w:r>
    </w:p>
    <w:bookmarkEnd w:id="178"/>
    <w:bookmarkStart w:name="z180" w:id="179"/>
    <w:p>
      <w:pPr>
        <w:spacing w:after="0"/>
        <w:ind w:left="0"/>
        <w:jc w:val="both"/>
      </w:pPr>
      <w:r>
        <w:rPr>
          <w:rFonts w:ascii="Times New Roman"/>
          <w:b w:val="false"/>
          <w:i w:val="false"/>
          <w:color w:val="000000"/>
          <w:sz w:val="28"/>
        </w:rPr>
        <w:t>
      (c) поддержание давления в коллекторе, закачку газа в пласты и другие программы вторичной обработки;</w:t>
      </w:r>
    </w:p>
    <w:bookmarkEnd w:id="179"/>
    <w:bookmarkStart w:name="z181" w:id="180"/>
    <w:p>
      <w:pPr>
        <w:spacing w:after="0"/>
        <w:ind w:left="0"/>
        <w:jc w:val="both"/>
      </w:pPr>
      <w:r>
        <w:rPr>
          <w:rFonts w:ascii="Times New Roman"/>
          <w:b w:val="false"/>
          <w:i w:val="false"/>
          <w:color w:val="000000"/>
          <w:sz w:val="28"/>
        </w:rPr>
        <w:t>
      (d) ремонт и техническое обслуживание основных средств, используемых для Добычи.</w:t>
      </w:r>
    </w:p>
    <w:bookmarkEnd w:id="180"/>
    <w:bookmarkStart w:name="z182" w:id="18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8.</w:t>
      </w:r>
    </w:p>
    <w:bookmarkEnd w:id="181"/>
    <w:p>
      <w:pPr>
        <w:spacing w:after="0"/>
        <w:ind w:left="0"/>
        <w:jc w:val="both"/>
      </w:pPr>
      <w:r>
        <w:rPr>
          <w:rFonts w:ascii="Times New Roman"/>
          <w:b w:val="false"/>
          <w:i w:val="false"/>
          <w:color w:val="000000"/>
          <w:sz w:val="28"/>
        </w:rPr>
        <w:t>
      Подрядная компания А, созданная в США с филиалом в Казахстане, получила лицензию на 70 % добычи нефти. Ниже приведена сумма понесенных в проекте Производственных затрат на конец года (31 декабря 1998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 на месторождения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производственные расходы компании А, подлежащие вычету: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 месторождения (70 %)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bl>
    <w:p>
      <w:pPr>
        <w:spacing w:after="0"/>
        <w:ind w:left="0"/>
        <w:jc w:val="left"/>
      </w:pPr>
      <w:r>
        <w:br/>
      </w:r>
      <w:r>
        <w:rPr>
          <w:rFonts w:ascii="Times New Roman"/>
          <w:b w:val="false"/>
          <w:i w:val="false"/>
          <w:color w:val="000000"/>
          <w:sz w:val="28"/>
        </w:rPr>
        <w:t>
</w:t>
      </w:r>
    </w:p>
    <w:bookmarkStart w:name="z183" w:id="182"/>
    <w:p>
      <w:pPr>
        <w:spacing w:after="0"/>
        <w:ind w:left="0"/>
        <w:jc w:val="both"/>
      </w:pPr>
      <w:r>
        <w:rPr>
          <w:rFonts w:ascii="Times New Roman"/>
          <w:b w:val="false"/>
          <w:i w:val="false"/>
          <w:color w:val="000000"/>
          <w:sz w:val="28"/>
        </w:rPr>
        <w:t>
      2) прочие Производственные расходы, расходы на консультационные услуги, расходы на управление, расходы на услуги бухгалтеров и аудиторов, платежи профессиональным консультантам, платежи Субподрядчикам, расходы на страхование, маркетинговые расходы, арендные платежи, расходы на ремонт и обслуживание арендованных основных средств, расходы по оплате труда и связанные с ними выплаты, а также расходы, связанные с Добычей, разработкой и сбытом до пункта сбыта, затраты на операции по обмену углеводородов и другие прочие Производственные расходы, понесенные как внутри, так и за пределами Республики Казахстан.</w:t>
      </w:r>
    </w:p>
    <w:bookmarkEnd w:id="182"/>
    <w:bookmarkStart w:name="z184" w:id="183"/>
    <w:p>
      <w:pPr>
        <w:spacing w:after="0"/>
        <w:ind w:left="0"/>
        <w:jc w:val="both"/>
      </w:pPr>
      <w:r>
        <w:rPr>
          <w:rFonts w:ascii="Times New Roman"/>
          <w:b w:val="false"/>
          <w:i w:val="false"/>
          <w:color w:val="000000"/>
          <w:sz w:val="28"/>
        </w:rPr>
        <w:t>
      Расходы на командировки вычитаются по нормам, предусмотренным законодательством Республики Казахстан на момент, когда такие расходы были понесены.</w:t>
      </w:r>
    </w:p>
    <w:bookmarkEnd w:id="183"/>
    <w:bookmarkStart w:name="z185" w:id="18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9.</w:t>
      </w:r>
    </w:p>
    <w:bookmarkEnd w:id="184"/>
    <w:p>
      <w:pPr>
        <w:spacing w:after="0"/>
        <w:ind w:left="0"/>
        <w:jc w:val="both"/>
      </w:pPr>
      <w:r>
        <w:rPr>
          <w:rFonts w:ascii="Times New Roman"/>
          <w:b w:val="false"/>
          <w:i w:val="false"/>
          <w:color w:val="000000"/>
          <w:sz w:val="28"/>
        </w:rPr>
        <w:t xml:space="preserve">
      Каждая из Подрядных компаний А, В и С владеет долей лицензии на нефтегазовое месторождение. Более того, компания А является абсолютным собственником торговой компании (ТК), которую она использует для сбыта углеводородов в Россию. Ниже представлены детальные характеристики каждой компании.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где создано юридическое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Компания А является Оператором на месторождении. ТК от компании А получает гонорар за сбыт в размере $ 200 000 США. Право собственности на все углеводороды компании А передается на Российско-Казахстанской границе. Компания В ввозит углеводороды в Россию для переработки. Гонорар за переработку составляет $ 200 000 США. Затем продукты переработки свободно обращаются в России. Компания С оказывает аналогичные услуги компании В, но продукты переработки ввозит в Казахстан и затем продает их с передачей права собственности. Ниже приводятся отчисления 4-х компаний на примере прочих операционных расходов, подлежащих вычету: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 за сбыт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рыночные издержки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Казахстанские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таможенные</w:t>
            </w:r>
          </w:p>
          <w:p>
            <w:pPr>
              <w:spacing w:after="20"/>
              <w:ind w:left="20"/>
              <w:jc w:val="both"/>
            </w:pPr>
            <w:r>
              <w:rPr>
                <w:rFonts w:ascii="Times New Roman"/>
                <w:b w:val="false"/>
                <w:i w:val="false"/>
                <w:color w:val="000000"/>
                <w:sz w:val="20"/>
              </w:rPr>
              <w:t>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 за переработку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тарифы в России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операционные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(включая</w:t>
            </w:r>
          </w:p>
          <w:p>
            <w:pPr>
              <w:spacing w:after="20"/>
              <w:ind w:left="20"/>
              <w:jc w:val="both"/>
            </w:pPr>
            <w:r>
              <w:rPr>
                <w:rFonts w:ascii="Times New Roman"/>
                <w:b w:val="false"/>
                <w:i w:val="false"/>
                <w:color w:val="000000"/>
                <w:sz w:val="20"/>
              </w:rPr>
              <w:t>
налоги, исчисляемые от фонда</w:t>
            </w:r>
          </w:p>
          <w:p>
            <w:pPr>
              <w:spacing w:after="20"/>
              <w:ind w:left="20"/>
              <w:jc w:val="both"/>
            </w:pPr>
            <w:r>
              <w:rPr>
                <w:rFonts w:ascii="Times New Roman"/>
                <w:b w:val="false"/>
                <w:i w:val="false"/>
                <w:color w:val="000000"/>
                <w:sz w:val="20"/>
              </w:rPr>
              <w:t>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Бухучет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офиса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накладные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Перераспределение накладных</w:t>
            </w:r>
          </w:p>
          <w:p>
            <w:pPr>
              <w:spacing w:after="20"/>
              <w:ind w:left="20"/>
              <w:jc w:val="both"/>
            </w:pPr>
            <w:r>
              <w:rPr>
                <w:rFonts w:ascii="Times New Roman"/>
                <w:b w:val="false"/>
                <w:i w:val="false"/>
                <w:color w:val="000000"/>
                <w:sz w:val="20"/>
              </w:rPr>
              <w:t>
расходов Оператора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p>
            <w:pPr>
              <w:spacing w:after="20"/>
              <w:ind w:left="20"/>
              <w:jc w:val="both"/>
            </w:pPr>
            <w:r>
              <w:rPr>
                <w:rFonts w:ascii="Times New Roman"/>
                <w:b w:val="false"/>
                <w:i w:val="false"/>
                <w:color w:val="000000"/>
                <w:sz w:val="20"/>
              </w:rPr>
              <w:t>
подлежащие вычету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186" w:id="185"/>
    <w:p>
      <w:pPr>
        <w:spacing w:after="0"/>
        <w:ind w:left="0"/>
        <w:jc w:val="both"/>
      </w:pPr>
      <w:r>
        <w:rPr>
          <w:rFonts w:ascii="Times New Roman"/>
          <w:b w:val="false"/>
          <w:i w:val="false"/>
          <w:color w:val="000000"/>
          <w:sz w:val="28"/>
        </w:rPr>
        <w:t>
      3) проценты (вознаграждения), причитающиеся к уплате Подрядчиком по полученным кредитам (займам), подлежат вычету по следующим предельным суммам;</w:t>
      </w:r>
    </w:p>
    <w:bookmarkEnd w:id="185"/>
    <w:bookmarkStart w:name="z187" w:id="186"/>
    <w:p>
      <w:pPr>
        <w:spacing w:after="0"/>
        <w:ind w:left="0"/>
        <w:jc w:val="both"/>
      </w:pPr>
      <w:r>
        <w:rPr>
          <w:rFonts w:ascii="Times New Roman"/>
          <w:b w:val="false"/>
          <w:i w:val="false"/>
          <w:color w:val="000000"/>
          <w:sz w:val="28"/>
        </w:rPr>
        <w:t>
      (a) сумму, рассчитанную по официальной ставке рефинансирования Национального Банка Республики Казахстан, увеличенной на 50 % указанной ставки по кредитам в тенге;</w:t>
      </w:r>
    </w:p>
    <w:bookmarkEnd w:id="186"/>
    <w:bookmarkStart w:name="z188" w:id="187"/>
    <w:p>
      <w:pPr>
        <w:spacing w:after="0"/>
        <w:ind w:left="0"/>
        <w:jc w:val="both"/>
      </w:pPr>
      <w:r>
        <w:rPr>
          <w:rFonts w:ascii="Times New Roman"/>
          <w:b w:val="false"/>
          <w:i w:val="false"/>
          <w:color w:val="000000"/>
          <w:sz w:val="28"/>
        </w:rPr>
        <w:t>
      (b) сумму, рассчитанную по ставке Лондонского межбанковского рынка, увеличенной на 50 % указанной ставки по кредитам в иностранной валюте (в соответствии со Статьей 16 Налогового кодекса). Финансирование казахстанского филиала его головной компанией не будет представлять собой заем для этих целей. Сумма вычетов по процентам не может быть уменьшена на сумму налога у источника, в случае его удержания при выплате таких процентов;</w:t>
      </w:r>
    </w:p>
    <w:bookmarkEnd w:id="187"/>
    <w:bookmarkStart w:name="z189" w:id="188"/>
    <w:p>
      <w:pPr>
        <w:spacing w:after="0"/>
        <w:ind w:left="0"/>
        <w:jc w:val="both"/>
      </w:pPr>
      <w:r>
        <w:rPr>
          <w:rFonts w:ascii="Times New Roman"/>
          <w:b w:val="false"/>
          <w:i w:val="false"/>
          <w:color w:val="000000"/>
          <w:sz w:val="28"/>
        </w:rPr>
        <w:t>
      4) расходы на геологические изыскания и разведку и бонусы являются капитальными затратами и подлежат вычету из совокупного годового дохода посредством амортизационных отчислений и образуют отдельную группу. Амортизация по данной группе начисляется в первые пять лет по максимальной годовой ставке двадцать пять процентов (25 %), после чего каждая Подрядная Компания может списать остатки на вычеты в любой из последующих лет, применяя ставку амортизации по своему выбору от 0 до 100 процентов.</w:t>
      </w:r>
    </w:p>
    <w:bookmarkEnd w:id="188"/>
    <w:bookmarkStart w:name="z190" w:id="18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10.</w:t>
      </w:r>
    </w:p>
    <w:bookmarkEnd w:id="189"/>
    <w:p>
      <w:pPr>
        <w:spacing w:after="0"/>
        <w:ind w:left="0"/>
        <w:jc w:val="both"/>
      </w:pPr>
      <w:r>
        <w:rPr>
          <w:rFonts w:ascii="Times New Roman"/>
          <w:b w:val="false"/>
          <w:i w:val="false"/>
          <w:color w:val="000000"/>
          <w:sz w:val="28"/>
        </w:rPr>
        <w:t>
      Подрядная компания L, зарегистрированная в США, подписала Соглашение в июне 1997 г., заплатив бонус в размере $ 16 000 000, в результате чего компания L стала владельцем 100 % лицензии на нефтегазоконденсатное месторождение. Чистый годовой доход от месторождения составляет $ 100 000 в год в течение 40 лет. В приложениях к Соглашению оговаривается разведка пластов Девонского периода. Расходы на разведочные работы в течение следующих 6 лет представлены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w:t>
            </w:r>
          </w:p>
          <w:p>
            <w:pPr>
              <w:spacing w:after="20"/>
              <w:ind w:left="20"/>
              <w:jc w:val="both"/>
            </w:pPr>
            <w:r>
              <w:rPr>
                <w:rFonts w:ascii="Times New Roman"/>
                <w:b w:val="false"/>
                <w:i w:val="false"/>
                <w:color w:val="000000"/>
                <w:sz w:val="20"/>
              </w:rPr>
              <w:t>
конец года</w:t>
            </w:r>
          </w:p>
          <w:p>
            <w:pPr>
              <w:spacing w:after="20"/>
              <w:ind w:left="20"/>
              <w:jc w:val="both"/>
            </w:pPr>
            <w:r>
              <w:rPr>
                <w:rFonts w:ascii="Times New Roman"/>
                <w:b w:val="false"/>
                <w:i w:val="false"/>
                <w:color w:val="000000"/>
                <w:sz w:val="20"/>
              </w:rPr>
              <w:t>
31 декабря 1998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геологические</w:t>
            </w:r>
          </w:p>
          <w:p>
            <w:pPr>
              <w:spacing w:after="20"/>
              <w:ind w:left="20"/>
              <w:jc w:val="both"/>
            </w:pPr>
            <w:r>
              <w:rPr>
                <w:rFonts w:ascii="Times New Roman"/>
                <w:b w:val="false"/>
                <w:i w:val="false"/>
                <w:color w:val="000000"/>
                <w:sz w:val="20"/>
              </w:rPr>
              <w:t>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сейсмические</w:t>
            </w:r>
          </w:p>
          <w:p>
            <w:pPr>
              <w:spacing w:after="20"/>
              <w:ind w:left="20"/>
              <w:jc w:val="both"/>
            </w:pPr>
            <w:r>
              <w:rPr>
                <w:rFonts w:ascii="Times New Roman"/>
                <w:b w:val="false"/>
                <w:i w:val="false"/>
                <w:color w:val="000000"/>
                <w:sz w:val="20"/>
              </w:rPr>
              <w:t>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разведочное</w:t>
            </w:r>
          </w:p>
          <w:p>
            <w:pPr>
              <w:spacing w:after="20"/>
              <w:ind w:left="20"/>
              <w:jc w:val="both"/>
            </w:pPr>
            <w:r>
              <w:rPr>
                <w:rFonts w:ascii="Times New Roman"/>
                <w:b w:val="false"/>
                <w:i w:val="false"/>
                <w:color w:val="000000"/>
                <w:sz w:val="20"/>
              </w:rPr>
              <w:t>
бурение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bl>
    <w:p>
      <w:pPr>
        <w:spacing w:after="0"/>
        <w:ind w:left="0"/>
        <w:jc w:val="left"/>
      </w:pPr>
      <w:r>
        <w:br/>
      </w:r>
      <w:r>
        <w:rPr>
          <w:rFonts w:ascii="Times New Roman"/>
          <w:b w:val="false"/>
          <w:i w:val="false"/>
          <w:color w:val="000000"/>
          <w:sz w:val="28"/>
        </w:rPr>
        <w:t>
</w:t>
      </w:r>
    </w:p>
    <w:bookmarkStart w:name="z191" w:id="190"/>
    <w:p>
      <w:pPr>
        <w:spacing w:after="0"/>
        <w:ind w:left="0"/>
        <w:jc w:val="both"/>
      </w:pPr>
      <w:r>
        <w:rPr>
          <w:rFonts w:ascii="Times New Roman"/>
          <w:b w:val="false"/>
          <w:i w:val="false"/>
          <w:color w:val="000000"/>
          <w:sz w:val="28"/>
        </w:rPr>
        <w:t xml:space="preserve">
      Компания L каждый год амортизирует свои расходы на геологические и разведочные работы и бонусы таким образом, чтобы свести к минимуму чистый доход от месторождения, на котором ведется добыча. В период с 1998 г. по 2001 г. этот чистый доход равен 100 000 долларам США в год. Затем, ввиду изменений в условиях сбыта эта сумма повысится до 5 000 000 долларов США в 2002 г. и до 20 000 000 долларов США в 2003 г. Расчет амортизации представлен ниже: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w:t>
            </w:r>
          </w:p>
          <w:p>
            <w:pPr>
              <w:spacing w:after="20"/>
              <w:ind w:left="20"/>
              <w:jc w:val="both"/>
            </w:pPr>
            <w:r>
              <w:rPr>
                <w:rFonts w:ascii="Times New Roman"/>
                <w:b w:val="false"/>
                <w:i w:val="false"/>
                <w:color w:val="000000"/>
                <w:sz w:val="20"/>
              </w:rPr>
              <w:t>
на конец года</w:t>
            </w:r>
          </w:p>
          <w:p>
            <w:pPr>
              <w:spacing w:after="20"/>
              <w:ind w:left="20"/>
              <w:jc w:val="both"/>
            </w:pPr>
            <w:r>
              <w:rPr>
                <w:rFonts w:ascii="Times New Roman"/>
                <w:b w:val="false"/>
                <w:i w:val="false"/>
                <w:color w:val="000000"/>
                <w:sz w:val="20"/>
              </w:rPr>
              <w:t>
31 декабря 1998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w:t>
            </w:r>
          </w:p>
          <w:p>
            <w:pPr>
              <w:spacing w:after="20"/>
              <w:ind w:left="20"/>
              <w:jc w:val="both"/>
            </w:pPr>
            <w:r>
              <w:rPr>
                <w:rFonts w:ascii="Times New Roman"/>
                <w:b w:val="false"/>
                <w:i w:val="false"/>
                <w:color w:val="000000"/>
                <w:sz w:val="20"/>
              </w:rPr>
              <w:t>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w:t>
            </w:r>
          </w:p>
          <w:p>
            <w:pPr>
              <w:spacing w:after="20"/>
              <w:ind w:left="20"/>
              <w:jc w:val="both"/>
            </w:pPr>
            <w:r>
              <w:rPr>
                <w:rFonts w:ascii="Times New Roman"/>
                <w:b w:val="false"/>
                <w:i w:val="false"/>
                <w:color w:val="000000"/>
                <w:sz w:val="20"/>
              </w:rPr>
              <w:t>
остаток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bl>
    <w:p>
      <w:pPr>
        <w:spacing w:after="0"/>
        <w:ind w:left="0"/>
        <w:jc w:val="left"/>
      </w:pPr>
      <w:r>
        <w:br/>
      </w:r>
      <w:r>
        <w:rPr>
          <w:rFonts w:ascii="Times New Roman"/>
          <w:b w:val="false"/>
          <w:i w:val="false"/>
          <w:color w:val="000000"/>
          <w:sz w:val="28"/>
        </w:rPr>
        <w:t>
</w:t>
      </w:r>
    </w:p>
    <w:bookmarkStart w:name="z192" w:id="191"/>
    <w:p>
      <w:pPr>
        <w:spacing w:after="0"/>
        <w:ind w:left="0"/>
        <w:jc w:val="both"/>
      </w:pPr>
      <w:r>
        <w:rPr>
          <w:rFonts w:ascii="Times New Roman"/>
          <w:b w:val="false"/>
          <w:i w:val="false"/>
          <w:color w:val="000000"/>
          <w:sz w:val="28"/>
        </w:rPr>
        <w:t>
      В период с 1998 г. по 2001 г. отчисления на амортизацию исчислялись по нормам ниже предельных норм, установленных в размере 25 % для данной группы.</w:t>
      </w:r>
    </w:p>
    <w:bookmarkEnd w:id="191"/>
    <w:bookmarkStart w:name="z193" w:id="192"/>
    <w:p>
      <w:pPr>
        <w:spacing w:after="0"/>
        <w:ind w:left="0"/>
        <w:jc w:val="both"/>
      </w:pPr>
      <w:r>
        <w:rPr>
          <w:rFonts w:ascii="Times New Roman"/>
          <w:b w:val="false"/>
          <w:i w:val="false"/>
          <w:color w:val="000000"/>
          <w:sz w:val="28"/>
        </w:rPr>
        <w:t xml:space="preserve">
      Начиная с 2002 года, по истечении пяти лет с момента выплаты бонуса в 1997 году, сумма неамортизированного сальдо бонуса может быть списана в следующем порядке: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 без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в 1997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 период (1997-2001)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2002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Невостребованная амортизация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bl>
    <w:p>
      <w:pPr>
        <w:spacing w:after="0"/>
        <w:ind w:left="0"/>
        <w:jc w:val="left"/>
      </w:pPr>
      <w:r>
        <w:br/>
      </w:r>
      <w:r>
        <w:rPr>
          <w:rFonts w:ascii="Times New Roman"/>
          <w:b w:val="false"/>
          <w:i w:val="false"/>
          <w:color w:val="000000"/>
          <w:sz w:val="28"/>
        </w:rPr>
        <w:t>
</w:t>
      </w:r>
    </w:p>
    <w:bookmarkStart w:name="z194" w:id="193"/>
    <w:p>
      <w:pPr>
        <w:spacing w:after="0"/>
        <w:ind w:left="0"/>
        <w:jc w:val="both"/>
      </w:pPr>
      <w:r>
        <w:rPr>
          <w:rFonts w:ascii="Times New Roman"/>
          <w:b w:val="false"/>
          <w:i w:val="false"/>
          <w:color w:val="000000"/>
          <w:sz w:val="28"/>
        </w:rPr>
        <w:t>
      Свободный пул устанавливает сальдо неамортизированных расходов, срок которых свыше пяти лет.</w:t>
      </w:r>
    </w:p>
    <w:bookmarkEnd w:id="193"/>
    <w:bookmarkStart w:name="z195" w:id="194"/>
    <w:p>
      <w:pPr>
        <w:spacing w:after="0"/>
        <w:ind w:left="0"/>
        <w:jc w:val="both"/>
      </w:pPr>
      <w:r>
        <w:rPr>
          <w:rFonts w:ascii="Times New Roman"/>
          <w:b w:val="false"/>
          <w:i w:val="false"/>
          <w:color w:val="000000"/>
          <w:sz w:val="28"/>
        </w:rPr>
        <w:t>
      Сумма, востребованная в 2002 г., ниже максимальной амортизации. За 2003 г. первоначальная выплата бонуса в 1997 г. и расходы на последующие геологические исследования в 1998 г. списываются в следующем порядке: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пул</w:t>
            </w:r>
          </w:p>
          <w:p>
            <w:pPr>
              <w:spacing w:after="20"/>
              <w:ind w:left="20"/>
              <w:jc w:val="both"/>
            </w:pPr>
            <w:r>
              <w:rPr>
                <w:rFonts w:ascii="Times New Roman"/>
                <w:b w:val="false"/>
                <w:i w:val="false"/>
                <w:color w:val="000000"/>
                <w:sz w:val="20"/>
              </w:rPr>
              <w:t>
(макс. 25 %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 без</w:t>
            </w:r>
          </w:p>
          <w:p>
            <w:pPr>
              <w:spacing w:after="20"/>
              <w:ind w:left="20"/>
              <w:jc w:val="both"/>
            </w:pPr>
            <w:r>
              <w:rPr>
                <w:rFonts w:ascii="Times New Roman"/>
                <w:b w:val="false"/>
                <w:i w:val="false"/>
                <w:color w:val="000000"/>
                <w:sz w:val="20"/>
              </w:rPr>
              <w:t>
ограничений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в 2003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до 1999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 1999 г. по 2003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Востребованная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2003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остаток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6" w:id="195"/>
    <w:p>
      <w:pPr>
        <w:spacing w:after="0"/>
        <w:ind w:left="0"/>
        <w:jc w:val="both"/>
      </w:pPr>
      <w:r>
        <w:rPr>
          <w:rFonts w:ascii="Times New Roman"/>
          <w:b w:val="false"/>
          <w:i w:val="false"/>
          <w:color w:val="000000"/>
          <w:sz w:val="28"/>
        </w:rPr>
        <w:t>
      Сумма, востребованная в 2003 г., - максимальная амортизация.</w:t>
      </w:r>
    </w:p>
    <w:bookmarkEnd w:id="195"/>
    <w:p>
      <w:pPr>
        <w:spacing w:after="0"/>
        <w:ind w:left="0"/>
        <w:jc w:val="both"/>
      </w:pPr>
      <w:r>
        <w:rPr>
          <w:rFonts w:ascii="Times New Roman"/>
          <w:b w:val="false"/>
          <w:i w:val="false"/>
          <w:color w:val="000000"/>
          <w:sz w:val="28"/>
        </w:rPr>
        <w:t>
      В 1997-2002 гг. нет совокупного чистого дохода, подлежащего налогообложению, так как амортизация затрат по инвестициям достаточна для покрытия чистого дохода, полученного по месторождению, на котором ведется добыча. В 2003 г. амортизация недостаточна и совокупный чистый доход представлен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с месторождения, на котором ведется добыча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чистый доход, подлежащий налогообложению по ставке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bl>
    <w:p>
      <w:pPr>
        <w:spacing w:after="0"/>
        <w:ind w:left="0"/>
        <w:jc w:val="left"/>
      </w:pPr>
      <w:r>
        <w:br/>
      </w: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5) стоимость основных средств:</w:t>
      </w:r>
    </w:p>
    <w:bookmarkEnd w:id="196"/>
    <w:bookmarkStart w:name="z198" w:id="197"/>
    <w:p>
      <w:pPr>
        <w:spacing w:after="0"/>
        <w:ind w:left="0"/>
        <w:jc w:val="both"/>
      </w:pPr>
      <w:r>
        <w:rPr>
          <w:rFonts w:ascii="Times New Roman"/>
          <w:b w:val="false"/>
          <w:i w:val="false"/>
          <w:color w:val="000000"/>
          <w:sz w:val="28"/>
        </w:rPr>
        <w:t>
      (а) стоимость основных средств относится на вычет путем начисления амортизационных отчислений. Основные средства подразделяются на группы с установленными предельными нормами амортизации в соответствии с Приложением № 1 настоящей Инструкции, за исключением расходов, подлежащих 100% амортизации в соответствии с пунктами (9) и (11) настоящего пункта 47, которые образуют отдельную налоговую группу с нормой амортизации до 100 %, применяемой по усмотрению каждой Подрядной компании. Для целей представления налоговой отчетности такая отдельная налоговая группа с нормой амортизации до 100% не подлежит разделению.</w:t>
      </w:r>
    </w:p>
    <w:bookmarkEnd w:id="197"/>
    <w:bookmarkStart w:name="z199" w:id="198"/>
    <w:p>
      <w:pPr>
        <w:spacing w:after="0"/>
        <w:ind w:left="0"/>
        <w:jc w:val="both"/>
      </w:pPr>
      <w:r>
        <w:rPr>
          <w:rFonts w:ascii="Times New Roman"/>
          <w:b w:val="false"/>
          <w:i w:val="false"/>
          <w:color w:val="000000"/>
          <w:sz w:val="28"/>
        </w:rPr>
        <w:t>
      (b) каждая Подрядная компания может ежегодно начислять амортизацию по любой ставке, если она равна или меньше максимальной ставки;</w:t>
      </w:r>
    </w:p>
    <w:bookmarkEnd w:id="198"/>
    <w:bookmarkStart w:name="z200" w:id="199"/>
    <w:p>
      <w:pPr>
        <w:spacing w:after="0"/>
        <w:ind w:left="0"/>
        <w:jc w:val="both"/>
      </w:pPr>
      <w:r>
        <w:rPr>
          <w:rFonts w:ascii="Times New Roman"/>
          <w:b w:val="false"/>
          <w:i w:val="false"/>
          <w:color w:val="000000"/>
          <w:sz w:val="28"/>
        </w:rPr>
        <w:t>
      (c) в соответствии со статьями 3 и 5.2 СПРД бонусы, выплаченные в 1992-1995 годах, представляют собой авансовые платежи в счет бонусов по Соглашению. В соответствии с Разделом 19.3 (IV) Соглашения в целях налогообложения данные бонусы могут быть списаны в виде амортизационных отчислений начиная с 1 января 1998 года;</w:t>
      </w:r>
    </w:p>
    <w:bookmarkEnd w:id="199"/>
    <w:bookmarkStart w:name="z201" w:id="200"/>
    <w:p>
      <w:pPr>
        <w:spacing w:after="0"/>
        <w:ind w:left="0"/>
        <w:jc w:val="both"/>
      </w:pPr>
      <w:r>
        <w:rPr>
          <w:rFonts w:ascii="Times New Roman"/>
          <w:b w:val="false"/>
          <w:i w:val="false"/>
          <w:color w:val="000000"/>
          <w:sz w:val="28"/>
        </w:rPr>
        <w:t>
      (d) расходы, понесенные в связи с деятельностью по СПРД относятся на вычеты посредством амортизации согласно статьи 19.3 (д)(IV) Соглашения;</w:t>
      </w:r>
    </w:p>
    <w:bookmarkEnd w:id="200"/>
    <w:bookmarkStart w:name="z202" w:id="201"/>
    <w:p>
      <w:pPr>
        <w:spacing w:after="0"/>
        <w:ind w:left="0"/>
        <w:jc w:val="both"/>
      </w:pPr>
      <w:r>
        <w:rPr>
          <w:rFonts w:ascii="Times New Roman"/>
          <w:b w:val="false"/>
          <w:i w:val="false"/>
          <w:color w:val="000000"/>
          <w:sz w:val="28"/>
        </w:rPr>
        <w:t>
      6) учет Подрядных компаний по собственным и общим по проекту группам, подлежащим амортизации, производится следующим образом:</w:t>
      </w:r>
    </w:p>
    <w:bookmarkEnd w:id="201"/>
    <w:bookmarkStart w:name="z203" w:id="202"/>
    <w:p>
      <w:pPr>
        <w:spacing w:after="0"/>
        <w:ind w:left="0"/>
        <w:jc w:val="both"/>
      </w:pPr>
      <w:r>
        <w:rPr>
          <w:rFonts w:ascii="Times New Roman"/>
          <w:b w:val="false"/>
          <w:i w:val="false"/>
          <w:color w:val="000000"/>
          <w:sz w:val="28"/>
        </w:rPr>
        <w:t>
      (а) учет по стоимостным балансам групп, общих по проекту, ведется Оператором в соответствии с условиями Соглашения и Налоговым законодательством, действующим по состоянию на 1 октября 1997 года. Оператор в определенный срок направляет Подрядным Компаниям отчет по группам, подлежащим амортизации, произведенным капитальным вложениям, расходам на ремонт, с учетом подпункта 5</w:t>
      </w:r>
      <w:r>
        <w:rPr>
          <w:rFonts w:ascii="Times New Roman"/>
          <w:b w:val="false"/>
          <w:i w:val="false"/>
          <w:color w:val="000000"/>
          <w:sz w:val="28"/>
        </w:rPr>
        <w:t>(a)</w:t>
      </w:r>
      <w:r>
        <w:rPr>
          <w:rFonts w:ascii="Times New Roman"/>
          <w:b w:val="false"/>
          <w:i w:val="false"/>
          <w:color w:val="000000"/>
          <w:sz w:val="28"/>
        </w:rPr>
        <w:t xml:space="preserve"> пункта 47 Главы 19 настоящей Инструкции;</w:t>
      </w:r>
    </w:p>
    <w:bookmarkEnd w:id="202"/>
    <w:bookmarkStart w:name="z204" w:id="203"/>
    <w:p>
      <w:pPr>
        <w:spacing w:after="0"/>
        <w:ind w:left="0"/>
        <w:jc w:val="both"/>
      </w:pPr>
      <w:r>
        <w:rPr>
          <w:rFonts w:ascii="Times New Roman"/>
          <w:b w:val="false"/>
          <w:i w:val="false"/>
          <w:color w:val="000000"/>
          <w:sz w:val="28"/>
        </w:rPr>
        <w:t>
      (b) Подрядные Компании используют данный отчет при составлении декларации о совокупном годовом доходе и произведенных вычетах, после чего представляют Оператору информацию о стоимостном балансе групп на конец налогового года;</w:t>
      </w:r>
    </w:p>
    <w:bookmarkEnd w:id="203"/>
    <w:bookmarkStart w:name="z205" w:id="204"/>
    <w:p>
      <w:pPr>
        <w:spacing w:after="0"/>
        <w:ind w:left="0"/>
        <w:jc w:val="both"/>
      </w:pPr>
      <w:r>
        <w:rPr>
          <w:rFonts w:ascii="Times New Roman"/>
          <w:b w:val="false"/>
          <w:i w:val="false"/>
          <w:color w:val="000000"/>
          <w:sz w:val="28"/>
        </w:rPr>
        <w:t>
      (c) учет Подрядных Компаний по их собственным группам, подлежащим амортизации, осуществляется самостоятельно, с учетом подпункта 5(a) пункта 47 Главы 19 настоящей Инструкции. Амортизационные отчисления по собственным и общим группам по проекту, подлежащим амортизации, суммируются и соответствующим образом отражаются в декларации о совокупном годовом доходе и произведенных вычетах каждой Подрядной Компании;</w:t>
      </w:r>
    </w:p>
    <w:bookmarkEnd w:id="204"/>
    <w:bookmarkStart w:name="z206" w:id="205"/>
    <w:p>
      <w:pPr>
        <w:spacing w:after="0"/>
        <w:ind w:left="0"/>
        <w:jc w:val="both"/>
      </w:pPr>
      <w:r>
        <w:rPr>
          <w:rFonts w:ascii="Times New Roman"/>
          <w:b w:val="false"/>
          <w:i w:val="false"/>
          <w:color w:val="000000"/>
          <w:sz w:val="28"/>
        </w:rPr>
        <w:t xml:space="preserve">
      7) если установлено новое оборудование, на него начисляется амортизация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47 настоящей Главы 19, или подпунктом 5(a) в случае, когда такое оборудование не является Технологическим оборудованием со сроком эксплуатации более чем три года;</w:t>
      </w:r>
    </w:p>
    <w:bookmarkEnd w:id="205"/>
    <w:bookmarkStart w:name="z207" w:id="206"/>
    <w:p>
      <w:pPr>
        <w:spacing w:after="0"/>
        <w:ind w:left="0"/>
        <w:jc w:val="both"/>
      </w:pPr>
      <w:r>
        <w:rPr>
          <w:rFonts w:ascii="Times New Roman"/>
          <w:b w:val="false"/>
          <w:i w:val="false"/>
          <w:color w:val="000000"/>
          <w:sz w:val="28"/>
        </w:rPr>
        <w:t>
      8) когда по Порядку бухгалтерского учета стоимость приобретаемых товаров не подлежит капитализации, такие же правила применяются для целей исчисления подоходного налога и стоимость таких товаров подлежит вычету;</w:t>
      </w:r>
    </w:p>
    <w:bookmarkEnd w:id="206"/>
    <w:bookmarkStart w:name="z208" w:id="207"/>
    <w:p>
      <w:pPr>
        <w:spacing w:after="0"/>
        <w:ind w:left="0"/>
        <w:jc w:val="both"/>
      </w:pPr>
      <w:r>
        <w:rPr>
          <w:rFonts w:ascii="Times New Roman"/>
          <w:b w:val="false"/>
          <w:i w:val="false"/>
          <w:color w:val="000000"/>
          <w:sz w:val="28"/>
        </w:rPr>
        <w:t>
      9) расходы по собственному строительству, понесенные в соответствии и в связи с Соглашением, стоимость приобретенного Технологического оборудования со сроком эксплуатации более чем три года подлежат вычету посредством амортизации по ставке до 100 % по усмотрению каждой Подрядной компании с момента вступления Соглашения в силу.</w:t>
      </w:r>
    </w:p>
    <w:bookmarkEnd w:id="207"/>
    <w:bookmarkStart w:name="z12" w:id="208"/>
    <w:p>
      <w:pPr>
        <w:spacing w:after="0"/>
        <w:ind w:left="0"/>
        <w:jc w:val="both"/>
      </w:pPr>
      <w:r>
        <w:rPr>
          <w:rFonts w:ascii="Times New Roman"/>
          <w:b w:val="false"/>
          <w:i w:val="false"/>
          <w:color w:val="000000"/>
          <w:sz w:val="28"/>
        </w:rPr>
        <w:t>
      С учетом положений Раздела 19.3 (d) (VIII) Соглашения такие расходы образуют единую отдельную налоговую группу с нормой амортизации до 100 % с начала эксплуатации соответствующего актива;</w:t>
      </w:r>
    </w:p>
    <w:bookmarkEnd w:id="208"/>
    <w:bookmarkStart w:name="z209" w:id="209"/>
    <w:p>
      <w:pPr>
        <w:spacing w:after="0"/>
        <w:ind w:left="0"/>
        <w:jc w:val="both"/>
      </w:pPr>
      <w:r>
        <w:rPr>
          <w:rFonts w:ascii="Times New Roman"/>
          <w:b w:val="false"/>
          <w:i w:val="false"/>
          <w:color w:val="000000"/>
          <w:sz w:val="28"/>
        </w:rPr>
        <w:t>
      10) затраты на ремонт, проверку и периодическое техническое обслуживание, не предусматривающие установку нового оборудования, подлежат вычету в соответствии со Статьей 21 Налогового кодекса;</w:t>
      </w:r>
    </w:p>
    <w:bookmarkEnd w:id="209"/>
    <w:bookmarkStart w:name="z210" w:id="210"/>
    <w:p>
      <w:pPr>
        <w:spacing w:after="0"/>
        <w:ind w:left="0"/>
        <w:jc w:val="both"/>
      </w:pPr>
      <w:r>
        <w:rPr>
          <w:rFonts w:ascii="Times New Roman"/>
          <w:b w:val="false"/>
          <w:i w:val="false"/>
          <w:color w:val="000000"/>
          <w:sz w:val="28"/>
        </w:rPr>
        <w:t>
      11) затраты на содержание, ремонт и обновление активов и сооружений, переданных Республикой в пользование Подрядчику, подлежат отнесению на вычеты в текущем периоде, либо посредством амортизационных отчислений в соответствии с положениями Приложения VI "Порядок бухгалтерского учета" и Раздела 19.3 (d) (VIII) Соглашения с момента вступления Соглашения в силу, также включаются в единую отдельную налоговую группу с нормой амортизации до 100 % с начала эксплуатации соответствующих активов и сооружений, в случае, если данные расходы не были отнесены на текущие вычеты в момент их понесения;</w:t>
      </w:r>
    </w:p>
    <w:bookmarkEnd w:id="210"/>
    <w:bookmarkStart w:name="z211" w:id="211"/>
    <w:p>
      <w:pPr>
        <w:spacing w:after="0"/>
        <w:ind w:left="0"/>
        <w:jc w:val="both"/>
      </w:pPr>
      <w:r>
        <w:rPr>
          <w:rFonts w:ascii="Times New Roman"/>
          <w:b w:val="false"/>
          <w:i w:val="false"/>
          <w:color w:val="000000"/>
          <w:sz w:val="28"/>
        </w:rPr>
        <w:t>
      12) расходы на обучение местного персонала, на развитие инфраструктуры, расходы на охрану окружающей среды, расходы на социальную сферу, расходы на производство и доставку электроэнергии в г. Аксай и окружающие населенные пункты, а также расходы на обеспечение производственной гигиены и охраны труда и все прочие расходы, установленные Соглашением, понесенные как внутри, так и за пределами Республики Казахстан, подлежат налоговому вычету, амортизации или начислению износа.</w:t>
      </w:r>
    </w:p>
    <w:bookmarkEnd w:id="211"/>
    <w:bookmarkStart w:name="z16" w:id="212"/>
    <w:p>
      <w:pPr>
        <w:spacing w:after="0"/>
        <w:ind w:left="0"/>
        <w:jc w:val="both"/>
      </w:pPr>
      <w:r>
        <w:rPr>
          <w:rFonts w:ascii="Times New Roman"/>
          <w:b w:val="false"/>
          <w:i w:val="false"/>
          <w:color w:val="000000"/>
          <w:sz w:val="28"/>
        </w:rPr>
        <w:t>
      Для целей настоящего подпункта расходы на охрану окружающей среды включают, в том числе:</w:t>
      </w:r>
    </w:p>
    <w:bookmarkEnd w:id="212"/>
    <w:bookmarkStart w:name="z17" w:id="213"/>
    <w:p>
      <w:pPr>
        <w:spacing w:after="0"/>
        <w:ind w:left="0"/>
        <w:jc w:val="both"/>
      </w:pPr>
      <w:r>
        <w:rPr>
          <w:rFonts w:ascii="Times New Roman"/>
          <w:b w:val="false"/>
          <w:i w:val="false"/>
          <w:color w:val="000000"/>
          <w:sz w:val="28"/>
        </w:rPr>
        <w:t>
      (i) расходы Подрядных компаний, понесенные в связи с расширением санитарно-защитной зоны Карачаганакского месторождения (включая расходы по переселению и обустройству жителей населенных пунктов, попавших в пределы границ вновь определенной/планируемой санитарно-защитной зоны, финансирование которых утверждено постановлением Правительства Республики Казахстан от 28 июля 2015 года № 595 "О финансировании переселения жителей населенных пунктов, находящихся в расчетной санитарно-защитной зоне Карачаганакского нефтегазоконденсатного месторождения");</w:t>
      </w:r>
    </w:p>
    <w:bookmarkEnd w:id="213"/>
    <w:bookmarkStart w:name="z18" w:id="214"/>
    <w:p>
      <w:pPr>
        <w:spacing w:after="0"/>
        <w:ind w:left="0"/>
        <w:jc w:val="both"/>
      </w:pPr>
      <w:r>
        <w:rPr>
          <w:rFonts w:ascii="Times New Roman"/>
          <w:b w:val="false"/>
          <w:i w:val="false"/>
          <w:color w:val="000000"/>
          <w:sz w:val="28"/>
        </w:rPr>
        <w:t>
      (ii) расходы, относящиеся к работам, выполняемым Подрядчиком в связи с Программой исследования и мониторинга ХКШ, производимые в соответствии с Разделом 17 Соглашения;</w:t>
      </w:r>
    </w:p>
    <w:bookmarkEnd w:id="214"/>
    <w:bookmarkStart w:name="z212" w:id="215"/>
    <w:p>
      <w:pPr>
        <w:spacing w:after="0"/>
        <w:ind w:left="0"/>
        <w:jc w:val="both"/>
      </w:pPr>
      <w:r>
        <w:rPr>
          <w:rFonts w:ascii="Times New Roman"/>
          <w:b w:val="false"/>
          <w:i w:val="false"/>
          <w:color w:val="000000"/>
          <w:sz w:val="28"/>
        </w:rPr>
        <w:t>
      13) расходы, не связанные с предпринимательской деятельностью, в соответствии с законодательством, не являются вычетом в налоговых целях. Подрядные Компании не относят на вычеты расходы, которые не подлежат вычету в соответствии с Налоговым кодексом;</w:t>
      </w:r>
    </w:p>
    <w:bookmarkEnd w:id="215"/>
    <w:bookmarkStart w:name="z213" w:id="216"/>
    <w:p>
      <w:pPr>
        <w:spacing w:after="0"/>
        <w:ind w:left="0"/>
        <w:jc w:val="both"/>
      </w:pPr>
      <w:r>
        <w:rPr>
          <w:rFonts w:ascii="Times New Roman"/>
          <w:b w:val="false"/>
          <w:i w:val="false"/>
          <w:color w:val="000000"/>
          <w:sz w:val="28"/>
        </w:rPr>
        <w:t>
      14) стоимость переданной или уплаченной Доли Республики Казахстан в прибыльном нефтегазовом сырье не является вычетом при определении налогооблагаемого дохода для подоходного налога с юридических лиц.</w:t>
      </w:r>
    </w:p>
    <w:bookmarkEnd w:id="216"/>
    <w:bookmarkStart w:name="z21" w:id="217"/>
    <w:p>
      <w:pPr>
        <w:spacing w:after="0"/>
        <w:ind w:left="0"/>
        <w:jc w:val="both"/>
      </w:pPr>
      <w:r>
        <w:rPr>
          <w:rFonts w:ascii="Times New Roman"/>
          <w:b w:val="false"/>
          <w:i w:val="false"/>
          <w:color w:val="000000"/>
          <w:sz w:val="28"/>
        </w:rPr>
        <w:t>
      В соответствии со Статьей 9 Соглашения все затраты, связанные с совместной реализацией Нефтегазового сырья, должны распределяться между Подрядчиком и Республикой на пропорциональной основе с момента вступления в силу Соглашения.</w:t>
      </w:r>
    </w:p>
    <w:bookmarkEnd w:id="217"/>
    <w:bookmarkStart w:name="z22" w:id="218"/>
    <w:p>
      <w:pPr>
        <w:spacing w:after="0"/>
        <w:ind w:left="0"/>
        <w:jc w:val="both"/>
      </w:pPr>
      <w:r>
        <w:rPr>
          <w:rFonts w:ascii="Times New Roman"/>
          <w:b w:val="false"/>
          <w:i w:val="false"/>
          <w:color w:val="000000"/>
          <w:sz w:val="28"/>
        </w:rPr>
        <w:t>
      Все расходы, понесенные Подрядчиком в соответствии с Соглашением, включая платежи Подрядчика в Дорожный фонд, за исключением затрат, связанных с совместной реализацией Нефтегазового сырья, не распределяются между Подрядчиком и Республикой и подлежат отнесению на вычеты в полном объеме с учетом положений статьи 14 Налогового кодекса и настоящей Инструкции. При этом невключение стоимости углеводородов, которые являются долей Республики Казахстан в Прибыльном нефтегазовом сырье, в совокупный годовой доход Подрядчика в соответствии с положениями пункта 46 настоящей Инструкции не влияет на определение таких вычетов.</w:t>
      </w:r>
    </w:p>
    <w:bookmarkEnd w:id="218"/>
    <w:bookmarkStart w:name="z23" w:id="219"/>
    <w:p>
      <w:pPr>
        <w:spacing w:after="0"/>
        <w:ind w:left="0"/>
        <w:jc w:val="both"/>
      </w:pPr>
      <w:r>
        <w:rPr>
          <w:rFonts w:ascii="Times New Roman"/>
          <w:b w:val="false"/>
          <w:i w:val="false"/>
          <w:color w:val="000000"/>
          <w:sz w:val="28"/>
        </w:rPr>
        <w:t>
      Пример 10-1.</w:t>
      </w:r>
    </w:p>
    <w:bookmarkEnd w:id="219"/>
    <w:bookmarkStart w:name="z24" w:id="220"/>
    <w:p>
      <w:pPr>
        <w:spacing w:after="0"/>
        <w:ind w:left="0"/>
        <w:jc w:val="both"/>
      </w:pPr>
      <w:r>
        <w:rPr>
          <w:rFonts w:ascii="Times New Roman"/>
          <w:b w:val="false"/>
          <w:i w:val="false"/>
          <w:color w:val="000000"/>
          <w:sz w:val="28"/>
        </w:rPr>
        <w:t>
      Расходы, понесенные по Соглашению за налоговый период (календарный год):</w:t>
      </w:r>
    </w:p>
    <w:bookmarkEnd w:id="220"/>
    <w:bookmarkStart w:name="z25" w:id="221"/>
    <w:p>
      <w:pPr>
        <w:spacing w:after="0"/>
        <w:ind w:left="0"/>
        <w:jc w:val="both"/>
      </w:pPr>
      <w:r>
        <w:rPr>
          <w:rFonts w:ascii="Times New Roman"/>
          <w:b w:val="false"/>
          <w:i w:val="false"/>
          <w:color w:val="000000"/>
          <w:sz w:val="28"/>
        </w:rPr>
        <w:t>
      (i) расходы, связанные с совместной реализацией Нефтегазового сырья, относящиеся к Республике Казахстан, – $2 000 000 США (распределено пропорционально);</w:t>
      </w:r>
    </w:p>
    <w:bookmarkEnd w:id="221"/>
    <w:bookmarkStart w:name="z26" w:id="222"/>
    <w:p>
      <w:pPr>
        <w:spacing w:after="0"/>
        <w:ind w:left="0"/>
        <w:jc w:val="both"/>
      </w:pPr>
      <w:r>
        <w:rPr>
          <w:rFonts w:ascii="Times New Roman"/>
          <w:b w:val="false"/>
          <w:i w:val="false"/>
          <w:color w:val="000000"/>
          <w:sz w:val="28"/>
        </w:rPr>
        <w:t>
      (ii) расходы, связанные с совместной реализацией Нефтегазового сырья, относящиеся к Подрядчику, – $8 000 000 США (распределено пропорционально);</w:t>
      </w:r>
    </w:p>
    <w:bookmarkEnd w:id="222"/>
    <w:bookmarkStart w:name="z27" w:id="223"/>
    <w:p>
      <w:pPr>
        <w:spacing w:after="0"/>
        <w:ind w:left="0"/>
        <w:jc w:val="both"/>
      </w:pPr>
      <w:r>
        <w:rPr>
          <w:rFonts w:ascii="Times New Roman"/>
          <w:b w:val="false"/>
          <w:i w:val="false"/>
          <w:color w:val="000000"/>
          <w:sz w:val="28"/>
        </w:rPr>
        <w:t>
      (iii) платежи в дорожный фонд – $1 000 000 США;</w:t>
      </w:r>
    </w:p>
    <w:bookmarkEnd w:id="223"/>
    <w:bookmarkStart w:name="z28" w:id="224"/>
    <w:p>
      <w:pPr>
        <w:spacing w:after="0"/>
        <w:ind w:left="0"/>
        <w:jc w:val="both"/>
      </w:pPr>
      <w:r>
        <w:rPr>
          <w:rFonts w:ascii="Times New Roman"/>
          <w:b w:val="false"/>
          <w:i w:val="false"/>
          <w:color w:val="000000"/>
          <w:sz w:val="28"/>
        </w:rPr>
        <w:t>
      (iv) все иные расходы – $30 000 000 США.</w:t>
      </w:r>
    </w:p>
    <w:bookmarkEnd w:id="224"/>
    <w:bookmarkStart w:name="z29" w:id="225"/>
    <w:p>
      <w:pPr>
        <w:spacing w:after="0"/>
        <w:ind w:left="0"/>
        <w:jc w:val="both"/>
      </w:pPr>
      <w:r>
        <w:rPr>
          <w:rFonts w:ascii="Times New Roman"/>
          <w:b w:val="false"/>
          <w:i w:val="false"/>
          <w:color w:val="000000"/>
          <w:sz w:val="28"/>
        </w:rPr>
        <w:t>
      Расходы Подрядчика, подлежащие вычету для целей подоходного налога с юридических лиц за налоговый период (календарный год):</w:t>
      </w:r>
    </w:p>
    <w:bookmarkEnd w:id="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понесено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совместной реализацией Нефтегазового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расходы распределяются между Подрядчиком и Республикой на пропорциональной основе и подлежат отнесению на вычеты согласно рассчитанной доле у Подрядчика в размере 8000 тыс. долларов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дорожный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 расходы не распределяются между Подрядчиком и Республикой и подлежат отнесению на вычеты в полном размере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иные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 расходы не распределяются между Подрядчиком и Республикой и подлежат отнесению на вычеты в полном размере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5" w:id="226"/>
    <w:p>
      <w:pPr>
        <w:spacing w:after="0"/>
        <w:ind w:left="0"/>
        <w:jc w:val="both"/>
      </w:pPr>
      <w:r>
        <w:rPr>
          <w:rFonts w:ascii="Times New Roman"/>
          <w:b w:val="false"/>
          <w:i w:val="false"/>
          <w:color w:val="000000"/>
          <w:sz w:val="28"/>
        </w:rPr>
        <w:t>
      15) следующие Налоги и платежи, выплаченные Подрядными Компаниями, в том числе соответствующая доля каждой Подрядной Компании в Налогах и платежах, выплаченных Оператором и Операционными компаниями:</w:t>
      </w:r>
    </w:p>
    <w:bookmarkEnd w:id="226"/>
    <w:p>
      <w:pPr>
        <w:spacing w:after="0"/>
        <w:ind w:left="0"/>
        <w:jc w:val="both"/>
      </w:pPr>
      <w:r>
        <w:rPr>
          <w:rFonts w:ascii="Times New Roman"/>
          <w:b w:val="false"/>
          <w:i w:val="false"/>
          <w:color w:val="000000"/>
          <w:sz w:val="28"/>
        </w:rPr>
        <w:t>
      (а) сбор за регистрацию юридических лиц;</w:t>
      </w:r>
    </w:p>
    <w:p>
      <w:pPr>
        <w:spacing w:after="0"/>
        <w:ind w:left="0"/>
        <w:jc w:val="both"/>
      </w:pPr>
      <w:r>
        <w:rPr>
          <w:rFonts w:ascii="Times New Roman"/>
          <w:b w:val="false"/>
          <w:i w:val="false"/>
          <w:color w:val="000000"/>
          <w:sz w:val="28"/>
        </w:rPr>
        <w:t>
      (b) сборы за право занятия отдельными видами деятельности;</w:t>
      </w:r>
    </w:p>
    <w:p>
      <w:pPr>
        <w:spacing w:after="0"/>
        <w:ind w:left="0"/>
        <w:jc w:val="both"/>
      </w:pPr>
      <w:r>
        <w:rPr>
          <w:rFonts w:ascii="Times New Roman"/>
          <w:b w:val="false"/>
          <w:i w:val="false"/>
          <w:color w:val="000000"/>
          <w:sz w:val="28"/>
        </w:rPr>
        <w:t>
      (c) таможенные платежи;</w:t>
      </w:r>
    </w:p>
    <w:p>
      <w:pPr>
        <w:spacing w:after="0"/>
        <w:ind w:left="0"/>
        <w:jc w:val="both"/>
      </w:pPr>
      <w:r>
        <w:rPr>
          <w:rFonts w:ascii="Times New Roman"/>
          <w:b w:val="false"/>
          <w:i w:val="false"/>
          <w:color w:val="000000"/>
          <w:sz w:val="28"/>
        </w:rPr>
        <w:t>
      (d) платежи за аренду земли;</w:t>
      </w:r>
    </w:p>
    <w:p>
      <w:pPr>
        <w:spacing w:after="0"/>
        <w:ind w:left="0"/>
        <w:jc w:val="both"/>
      </w:pPr>
      <w:r>
        <w:rPr>
          <w:rFonts w:ascii="Times New Roman"/>
          <w:b w:val="false"/>
          <w:i w:val="false"/>
          <w:color w:val="000000"/>
          <w:sz w:val="28"/>
        </w:rPr>
        <w:t>
      (e) плата за использование водных ресурсов;</w:t>
      </w:r>
    </w:p>
    <w:p>
      <w:pPr>
        <w:spacing w:after="0"/>
        <w:ind w:left="0"/>
        <w:jc w:val="both"/>
      </w:pPr>
      <w:r>
        <w:rPr>
          <w:rFonts w:ascii="Times New Roman"/>
          <w:b w:val="false"/>
          <w:i w:val="false"/>
          <w:color w:val="000000"/>
          <w:sz w:val="28"/>
        </w:rPr>
        <w:t>
      (f) плата за лесопользование;</w:t>
      </w:r>
    </w:p>
    <w:p>
      <w:pPr>
        <w:spacing w:after="0"/>
        <w:ind w:left="0"/>
        <w:jc w:val="both"/>
      </w:pPr>
      <w:r>
        <w:rPr>
          <w:rFonts w:ascii="Times New Roman"/>
          <w:b w:val="false"/>
          <w:i w:val="false"/>
          <w:color w:val="000000"/>
          <w:sz w:val="28"/>
        </w:rPr>
        <w:t>
      (g) платежи в Фонд охраны окружающей среды;</w:t>
      </w:r>
    </w:p>
    <w:p>
      <w:pPr>
        <w:spacing w:after="0"/>
        <w:ind w:left="0"/>
        <w:jc w:val="both"/>
      </w:pPr>
      <w:r>
        <w:rPr>
          <w:rFonts w:ascii="Times New Roman"/>
          <w:b w:val="false"/>
          <w:i w:val="false"/>
          <w:color w:val="000000"/>
          <w:sz w:val="28"/>
        </w:rPr>
        <w:t>
      (h) платежи в Дорожный фонд;</w:t>
      </w:r>
    </w:p>
    <w:p>
      <w:pPr>
        <w:spacing w:after="0"/>
        <w:ind w:left="0"/>
        <w:jc w:val="both"/>
      </w:pPr>
      <w:r>
        <w:rPr>
          <w:rFonts w:ascii="Times New Roman"/>
          <w:b w:val="false"/>
          <w:i w:val="false"/>
          <w:color w:val="000000"/>
          <w:sz w:val="28"/>
        </w:rPr>
        <w:t>
      (i) платежи в Государственный фонд занятости;</w:t>
      </w:r>
    </w:p>
    <w:p>
      <w:pPr>
        <w:spacing w:after="0"/>
        <w:ind w:left="0"/>
        <w:jc w:val="both"/>
      </w:pPr>
      <w:r>
        <w:rPr>
          <w:rFonts w:ascii="Times New Roman"/>
          <w:b w:val="false"/>
          <w:i w:val="false"/>
          <w:color w:val="000000"/>
          <w:sz w:val="28"/>
        </w:rPr>
        <w:t>
      (j) платежи в Пенсионный фонд, Фонд государственного социального страхования и Фонд обязательного медицинского страхования;</w:t>
      </w:r>
    </w:p>
    <w:p>
      <w:pPr>
        <w:spacing w:after="0"/>
        <w:ind w:left="0"/>
        <w:jc w:val="both"/>
      </w:pPr>
      <w:r>
        <w:rPr>
          <w:rFonts w:ascii="Times New Roman"/>
          <w:b w:val="false"/>
          <w:i w:val="false"/>
          <w:color w:val="000000"/>
          <w:sz w:val="28"/>
        </w:rPr>
        <w:t>
      (k) государственная пошлина;</w:t>
      </w:r>
    </w:p>
    <w:bookmarkStart w:name="z216" w:id="227"/>
    <w:p>
      <w:pPr>
        <w:spacing w:after="0"/>
        <w:ind w:left="0"/>
        <w:jc w:val="both"/>
      </w:pPr>
      <w:r>
        <w:rPr>
          <w:rFonts w:ascii="Times New Roman"/>
          <w:b w:val="false"/>
          <w:i w:val="false"/>
          <w:color w:val="000000"/>
          <w:sz w:val="28"/>
        </w:rPr>
        <w:t>
      16) неустойки, включая штрафы и пени, за исключением подлежащих внесению в Бюджет Республики;</w:t>
      </w:r>
    </w:p>
    <w:bookmarkEnd w:id="227"/>
    <w:bookmarkStart w:name="z217" w:id="228"/>
    <w:p>
      <w:pPr>
        <w:spacing w:after="0"/>
        <w:ind w:left="0"/>
        <w:jc w:val="both"/>
      </w:pPr>
      <w:r>
        <w:rPr>
          <w:rFonts w:ascii="Times New Roman"/>
          <w:b w:val="false"/>
          <w:i w:val="false"/>
          <w:color w:val="000000"/>
          <w:sz w:val="28"/>
        </w:rPr>
        <w:t>
      17) административные накладные расходы в размере 2,14 % от совокупных Возмещаемых затрат, начисляемые в каждом Подрядном году согласно статье 2.10 Приложения VI Соглашения, относятся на вычеты. Подтверждающим документом для отнесения на вычеты является счет Подрядной компании, выставленный Оператору. Данное положение действует с момента вступления Соглашения в силу.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постановлением Правительства РК от 30.12.2021 </w:t>
      </w:r>
      <w:r>
        <w:rPr>
          <w:rFonts w:ascii="Times New Roman"/>
          <w:b w:val="false"/>
          <w:i w:val="false"/>
          <w:color w:val="000000"/>
          <w:sz w:val="28"/>
        </w:rPr>
        <w:t>№ 959</w:t>
      </w:r>
      <w:r>
        <w:rPr>
          <w:rFonts w:ascii="Times New Roman"/>
          <w:b w:val="false"/>
          <w:i w:val="false"/>
          <w:color w:val="ff0000"/>
          <w:sz w:val="28"/>
        </w:rPr>
        <w:t>.</w:t>
      </w:r>
      <w:r>
        <w:br/>
      </w:r>
      <w:r>
        <w:rPr>
          <w:rFonts w:ascii="Times New Roman"/>
          <w:b w:val="false"/>
          <w:i w:val="false"/>
          <w:color w:val="000000"/>
          <w:sz w:val="28"/>
        </w:rPr>
        <w:t>
</w:t>
      </w:r>
    </w:p>
    <w:bookmarkStart w:name="z218" w:id="229"/>
    <w:p>
      <w:pPr>
        <w:spacing w:after="0"/>
        <w:ind w:left="0"/>
        <w:jc w:val="both"/>
      </w:pPr>
      <w:r>
        <w:rPr>
          <w:rFonts w:ascii="Times New Roman"/>
          <w:b w:val="false"/>
          <w:i w:val="false"/>
          <w:color w:val="000000"/>
          <w:sz w:val="28"/>
        </w:rPr>
        <w:t>
      48. Расходы, относимые на вычеты каждой Подрядной компанией, должны быть обоснованы путем представления одного из любого первичного документа, подтверждающего такие расходы, включая, но, не ограничиваясь, договор, счет-фактура, материалы переписки или акты приемки. При этом, Налоговая инспекция вправе требовать любую информацию в соответствии с подпунктом (i) раздела 19.9 Соглашения.</w:t>
      </w:r>
    </w:p>
    <w:bookmarkEnd w:id="229"/>
    <w:bookmarkStart w:name="z219" w:id="230"/>
    <w:p>
      <w:pPr>
        <w:spacing w:after="0"/>
        <w:ind w:left="0"/>
        <w:jc w:val="both"/>
      </w:pPr>
      <w:r>
        <w:rPr>
          <w:rFonts w:ascii="Times New Roman"/>
          <w:b w:val="false"/>
          <w:i w:val="false"/>
          <w:color w:val="000000"/>
          <w:sz w:val="28"/>
        </w:rPr>
        <w:t>
      49. Дамбы, дороги, мосты, вахтовые поселки, контрольно-пропускные пункты, находящиеся в пределах (т.е. в Санитарно-защитной зоне) Карачаганакского месторождения считаются частью технологического комплекса Карачаганакского месторождения, и затраты, связанные с ними, могут относиться на вычеты в текущем периоде или путем амортизации по такой же процедуре, которая применима к технологическому комплексу, включая, если необходимо, в соответствии с пунктом 47</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настоящей Инструкции, и другие подобные активы, находящиеся в пределах (т.е. в Санитарно-защитной зоне) Карачаганакского месторождения и формирующие часть технологического комплекса Карачаганакского месторождения, могут быть отнесены на вычеты по подобной процедуре.</w:t>
      </w:r>
    </w:p>
    <w:bookmarkEnd w:id="230"/>
    <w:bookmarkStart w:name="z220" w:id="231"/>
    <w:p>
      <w:pPr>
        <w:spacing w:after="0"/>
        <w:ind w:left="0"/>
        <w:jc w:val="left"/>
      </w:pPr>
      <w:r>
        <w:rPr>
          <w:rFonts w:ascii="Times New Roman"/>
          <w:b/>
          <w:i w:val="false"/>
          <w:color w:val="000000"/>
        </w:rPr>
        <w:t xml:space="preserve"> Глава 20. Убытки</w:t>
      </w:r>
    </w:p>
    <w:bookmarkEnd w:id="231"/>
    <w:bookmarkStart w:name="z221" w:id="232"/>
    <w:p>
      <w:pPr>
        <w:spacing w:after="0"/>
        <w:ind w:left="0"/>
        <w:jc w:val="both"/>
      </w:pPr>
      <w:r>
        <w:rPr>
          <w:rFonts w:ascii="Times New Roman"/>
          <w:b w:val="false"/>
          <w:i w:val="false"/>
          <w:color w:val="000000"/>
          <w:sz w:val="28"/>
        </w:rPr>
        <w:t>
      50. Если в какой-либо год у Подрядной Компании (Подрядных Компаний) образовался убыток, этот убыток переносится на семь лет и используется для уменьшения облагаемого дохода. Если убыток возникает в течение более чем одного года, убыток, понесенный ранее, переносится в первую очередь.</w:t>
      </w:r>
    </w:p>
    <w:bookmarkEnd w:id="232"/>
    <w:bookmarkStart w:name="z222" w:id="233"/>
    <w:p>
      <w:pPr>
        <w:spacing w:after="0"/>
        <w:ind w:left="0"/>
        <w:jc w:val="both"/>
      </w:pPr>
      <w:r>
        <w:rPr>
          <w:rFonts w:ascii="Times New Roman"/>
          <w:b w:val="false"/>
          <w:i w:val="false"/>
          <w:color w:val="000000"/>
          <w:sz w:val="28"/>
        </w:rPr>
        <w:t>
      51. Подрядные Компании, которые осуществляли деятельность на подрядном участке до подписания Окончательного соглашения о разделе продукции (Соглашение) 18 ноября 1997 г., были сторонами СПРД, подписанного в марте 1995 г. Это позволило Подрядным Компаниям добиться неограниченного переноса убытков на будущие и прошлые периоды. В соответствии с Соглашением, убытки, понесенные в период с марта 1995 г. по декабрь 1997 г. каждой Подрядной Компанией, рассчитываются в общей сумме на 31 декабря 1997 г. и переносятся только на семь лет вперед, начиная с 1 января 1998 года.</w:t>
      </w:r>
    </w:p>
    <w:bookmarkEnd w:id="233"/>
    <w:bookmarkStart w:name="z223" w:id="234"/>
    <w:p>
      <w:pPr>
        <w:spacing w:after="0"/>
        <w:ind w:left="0"/>
        <w:jc w:val="both"/>
      </w:pPr>
      <w:r>
        <w:rPr>
          <w:rFonts w:ascii="Times New Roman"/>
          <w:b w:val="false"/>
          <w:i w:val="false"/>
          <w:color w:val="000000"/>
          <w:sz w:val="28"/>
        </w:rPr>
        <w:t>
      52. Для определения суммы убытков за период с марта 1995 года по декабрь 1997 года, Подрядные Компании, которые осуществляли деятельность до подписания Соглашения, должны представить отдельные налоговые декларации за 1997 год, с указанием чистого дохода или убытка за этот год, включая убытки, понесенные за предыдущие периоды по деятельности, связанной с Соглашением. Такие налоговые декларации должны включать показатели с учетом поправок, произведенных в связи с переходом с метода начисления налогов по СПРД на метод, установленный Соглашением.</w:t>
      </w:r>
    </w:p>
    <w:bookmarkEnd w:id="234"/>
    <w:bookmarkStart w:name="z224" w:id="23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11</w:t>
      </w:r>
      <w:r>
        <w:rPr>
          <w:rFonts w:ascii="Times New Roman"/>
          <w:b/>
          <w:i w:val="false"/>
          <w:color w:val="000000"/>
          <w:sz w:val="28"/>
        </w:rPr>
        <w:t>.</w:t>
      </w:r>
    </w:p>
    <w:bookmarkEnd w:id="235"/>
    <w:p>
      <w:pPr>
        <w:spacing w:after="0"/>
        <w:ind w:left="0"/>
        <w:jc w:val="both"/>
      </w:pPr>
      <w:r>
        <w:rPr>
          <w:rFonts w:ascii="Times New Roman"/>
          <w:b w:val="false"/>
          <w:i w:val="false"/>
          <w:color w:val="000000"/>
          <w:sz w:val="28"/>
        </w:rPr>
        <w:t xml:space="preserve">
      Подрядная компания А подписала Соглашение о принципах раздела добычи (СПРД) в марте 1995 г., а в ноябре 1997 г. подписала Окончательное Соглашение о Разделе Добычи (Соглашение). По СПРД компании А предоставлено право неограниченного переноса убытков на будущие и прошедшие периоды. Но Соглашение заменяет СПРД и убытки, понесенные в период с марта 1995 по ноябрь 1997, в настоящее время рассчитываются и рассматриваются в соответствии с Соглашением и переносятся в течение 7 лет на основе "первым получен - первым выдан". Ниже приводятся следующие результаты компании А с 1995 по 2004 гг.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США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прибыль</w:t>
            </w:r>
          </w:p>
          <w:p>
            <w:pPr>
              <w:spacing w:after="20"/>
              <w:ind w:left="20"/>
              <w:jc w:val="both"/>
            </w:pPr>
            <w:r>
              <w:rPr>
                <w:rFonts w:ascii="Times New Roman"/>
                <w:b w:val="false"/>
                <w:i w:val="false"/>
                <w:color w:val="000000"/>
                <w:sz w:val="20"/>
              </w:rPr>
              <w:t>
(чистый</w:t>
            </w:r>
          </w:p>
          <w:p>
            <w:pPr>
              <w:spacing w:after="20"/>
              <w:ind w:left="20"/>
              <w:jc w:val="both"/>
            </w:pPr>
            <w:r>
              <w:rPr>
                <w:rFonts w:ascii="Times New Roman"/>
                <w:b w:val="false"/>
                <w:i w:val="false"/>
                <w:color w:val="000000"/>
                <w:sz w:val="20"/>
              </w:rPr>
              <w:t>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w:t>
            </w:r>
          </w:p>
          <w:p>
            <w:pPr>
              <w:spacing w:after="20"/>
              <w:ind w:left="20"/>
              <w:jc w:val="both"/>
            </w:pPr>
            <w:r>
              <w:rPr>
                <w:rFonts w:ascii="Times New Roman"/>
                <w:b w:val="false"/>
                <w:i w:val="false"/>
                <w:color w:val="000000"/>
                <w:sz w:val="20"/>
              </w:rPr>
              <w:t>
зачтенные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за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w:t>
            </w:r>
          </w:p>
          <w:p>
            <w:pPr>
              <w:spacing w:after="20"/>
              <w:ind w:left="20"/>
              <w:jc w:val="both"/>
            </w:pPr>
            <w:r>
              <w:rPr>
                <w:rFonts w:ascii="Times New Roman"/>
                <w:b w:val="false"/>
                <w:i w:val="false"/>
                <w:color w:val="000000"/>
                <w:sz w:val="20"/>
              </w:rPr>
              <w:t>
убытки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w:t>
            </w:r>
          </w:p>
          <w:p>
            <w:pPr>
              <w:spacing w:after="20"/>
              <w:ind w:left="20"/>
              <w:jc w:val="both"/>
            </w:pPr>
            <w:r>
              <w:rPr>
                <w:rFonts w:ascii="Times New Roman"/>
                <w:b w:val="false"/>
                <w:i w:val="false"/>
                <w:color w:val="000000"/>
                <w:sz w:val="20"/>
              </w:rPr>
              <w:t>
неограниченно</w:t>
            </w:r>
          </w:p>
          <w:p>
            <w:pPr>
              <w:spacing w:after="20"/>
              <w:ind w:left="20"/>
              <w:jc w:val="both"/>
            </w:pPr>
            <w:r>
              <w:rPr>
                <w:rFonts w:ascii="Times New Roman"/>
                <w:b w:val="false"/>
                <w:i w:val="false"/>
                <w:color w:val="000000"/>
                <w:sz w:val="20"/>
              </w:rPr>
              <w:t>
переносимые на</w:t>
            </w:r>
          </w:p>
          <w:p>
            <w:pPr>
              <w:spacing w:after="20"/>
              <w:ind w:left="20"/>
              <w:jc w:val="both"/>
            </w:pPr>
            <w:r>
              <w:rPr>
                <w:rFonts w:ascii="Times New Roman"/>
                <w:b w:val="false"/>
                <w:i w:val="false"/>
                <w:color w:val="000000"/>
                <w:sz w:val="20"/>
              </w:rPr>
              <w:t>
будущие</w:t>
            </w:r>
          </w:p>
          <w:p>
            <w:pPr>
              <w:spacing w:after="20"/>
              <w:ind w:left="20"/>
              <w:jc w:val="both"/>
            </w:pPr>
            <w:r>
              <w:rPr>
                <w:rFonts w:ascii="Times New Roman"/>
                <w:b w:val="false"/>
                <w:i w:val="false"/>
                <w:color w:val="000000"/>
                <w:sz w:val="20"/>
              </w:rPr>
              <w:t>
периоды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w:t>
            </w:r>
          </w:p>
          <w:p>
            <w:pPr>
              <w:spacing w:after="20"/>
              <w:ind w:left="20"/>
              <w:jc w:val="both"/>
            </w:pPr>
            <w:r>
              <w:rPr>
                <w:rFonts w:ascii="Times New Roman"/>
                <w:b w:val="false"/>
                <w:i w:val="false"/>
                <w:color w:val="000000"/>
                <w:sz w:val="20"/>
              </w:rPr>
              <w:t>
переносимые на</w:t>
            </w:r>
          </w:p>
          <w:p>
            <w:pPr>
              <w:spacing w:after="20"/>
              <w:ind w:left="20"/>
              <w:jc w:val="both"/>
            </w:pPr>
            <w:r>
              <w:rPr>
                <w:rFonts w:ascii="Times New Roman"/>
                <w:b w:val="false"/>
                <w:i w:val="false"/>
                <w:color w:val="000000"/>
                <w:sz w:val="20"/>
              </w:rPr>
              <w:t>
будущие</w:t>
            </w:r>
          </w:p>
          <w:p>
            <w:pPr>
              <w:spacing w:after="20"/>
              <w:ind w:left="20"/>
              <w:jc w:val="both"/>
            </w:pPr>
            <w:r>
              <w:rPr>
                <w:rFonts w:ascii="Times New Roman"/>
                <w:b w:val="false"/>
                <w:i w:val="false"/>
                <w:color w:val="000000"/>
                <w:sz w:val="20"/>
              </w:rPr>
              <w:t>
периоды в</w:t>
            </w:r>
          </w:p>
          <w:p>
            <w:pPr>
              <w:spacing w:after="20"/>
              <w:ind w:left="20"/>
              <w:jc w:val="both"/>
            </w:pPr>
            <w:r>
              <w:rPr>
                <w:rFonts w:ascii="Times New Roman"/>
                <w:b w:val="false"/>
                <w:i w:val="false"/>
                <w:color w:val="000000"/>
                <w:sz w:val="20"/>
              </w:rPr>
              <w:t>
течение 7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225" w:id="236"/>
    <w:p>
      <w:pPr>
        <w:spacing w:after="0"/>
        <w:ind w:left="0"/>
        <w:jc w:val="left"/>
      </w:pPr>
      <w:r>
        <w:rPr>
          <w:rFonts w:ascii="Times New Roman"/>
          <w:b/>
          <w:i w:val="false"/>
          <w:color w:val="000000"/>
        </w:rPr>
        <w:t xml:space="preserve"> Глава 21. Продукт в трубопроводах</w:t>
      </w:r>
    </w:p>
    <w:bookmarkEnd w:id="236"/>
    <w:bookmarkStart w:name="z226" w:id="237"/>
    <w:p>
      <w:pPr>
        <w:spacing w:after="0"/>
        <w:ind w:left="0"/>
        <w:jc w:val="both"/>
      </w:pPr>
      <w:r>
        <w:rPr>
          <w:rFonts w:ascii="Times New Roman"/>
          <w:b w:val="false"/>
          <w:i w:val="false"/>
          <w:color w:val="000000"/>
          <w:sz w:val="28"/>
        </w:rPr>
        <w:t>
      53. Стоимость углеводородов, которые находятся (используются) в трубопроводах и оборудовании до продажи, не учитывается в доходах и расходах для целей исчисления подоходного налога.</w:t>
      </w:r>
    </w:p>
    <w:bookmarkEnd w:id="237"/>
    <w:bookmarkStart w:name="z227" w:id="23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12.</w:t>
      </w:r>
    </w:p>
    <w:bookmarkEnd w:id="238"/>
    <w:p>
      <w:pPr>
        <w:spacing w:after="0"/>
        <w:ind w:left="0"/>
        <w:jc w:val="both"/>
      </w:pPr>
      <w:r>
        <w:rPr>
          <w:rFonts w:ascii="Times New Roman"/>
          <w:b w:val="false"/>
          <w:i w:val="false"/>
          <w:color w:val="000000"/>
          <w:sz w:val="28"/>
        </w:rPr>
        <w:t>
      Подрядная компания А, получившая лицензию на добычу нефти и газа, только что ввела в эксплуатацию новый пункт трубопровод, идущий с нефтегазового месторождения. Она прокачивает углеводороды с месторождения в трубопровод, но у нее нет рынка сбыта. Стоимость углеводородов в трубопроводе $ 1 000 000 США. Эта сумма не включается в совокупный годовой доход и не облагается налогом.</w:t>
      </w:r>
    </w:p>
    <w:bookmarkStart w:name="z228" w:id="239"/>
    <w:p>
      <w:pPr>
        <w:spacing w:after="0"/>
        <w:ind w:left="0"/>
        <w:jc w:val="left"/>
      </w:pPr>
      <w:r>
        <w:rPr>
          <w:rFonts w:ascii="Times New Roman"/>
          <w:b/>
          <w:i w:val="false"/>
          <w:color w:val="000000"/>
        </w:rPr>
        <w:t xml:space="preserve"> Глава 22. Налоговые декларации</w:t>
      </w:r>
    </w:p>
    <w:bookmarkEnd w:id="239"/>
    <w:bookmarkStart w:name="z229" w:id="240"/>
    <w:p>
      <w:pPr>
        <w:spacing w:after="0"/>
        <w:ind w:left="0"/>
        <w:jc w:val="both"/>
      </w:pPr>
      <w:r>
        <w:rPr>
          <w:rFonts w:ascii="Times New Roman"/>
          <w:b w:val="false"/>
          <w:i w:val="false"/>
          <w:color w:val="000000"/>
          <w:sz w:val="28"/>
        </w:rPr>
        <w:t xml:space="preserve">
      54. Во избежание сомнений условия настоящей Главы 22 применяются с учетом условий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w:t>
      </w:r>
    </w:p>
    <w:bookmarkEnd w:id="240"/>
    <w:bookmarkStart w:name="z230" w:id="241"/>
    <w:p>
      <w:pPr>
        <w:spacing w:after="0"/>
        <w:ind w:left="0"/>
        <w:jc w:val="both"/>
      </w:pPr>
      <w:r>
        <w:rPr>
          <w:rFonts w:ascii="Times New Roman"/>
          <w:b w:val="false"/>
          <w:i w:val="false"/>
          <w:color w:val="000000"/>
          <w:sz w:val="28"/>
        </w:rPr>
        <w:t xml:space="preserve">
      55. Каждая Подрядная компания представляет декларацию о совокупном годовом доходе и произведенных вычетах по месту налоговой регистрации до 31 марта года, следующего за отчетным. Декларация с приложениями должна быть составлена и представлена по форме в соответствии с Приложением </w:t>
      </w:r>
      <w:r>
        <w:rPr>
          <w:rFonts w:ascii="Times New Roman"/>
          <w:b w:val="false"/>
          <w:i w:val="false"/>
          <w:color w:val="000000"/>
          <w:sz w:val="28"/>
        </w:rPr>
        <w:t>№ 2</w:t>
      </w:r>
      <w:r>
        <w:rPr>
          <w:rFonts w:ascii="Times New Roman"/>
          <w:b w:val="false"/>
          <w:i w:val="false"/>
          <w:color w:val="000000"/>
          <w:sz w:val="28"/>
        </w:rPr>
        <w:t xml:space="preserve"> настоящей Инструкции.</w:t>
      </w:r>
    </w:p>
    <w:bookmarkEnd w:id="241"/>
    <w:bookmarkStart w:name="z231" w:id="242"/>
    <w:p>
      <w:pPr>
        <w:spacing w:after="0"/>
        <w:ind w:left="0"/>
        <w:jc w:val="both"/>
      </w:pPr>
      <w:r>
        <w:rPr>
          <w:rFonts w:ascii="Times New Roman"/>
          <w:b w:val="false"/>
          <w:i w:val="false"/>
          <w:color w:val="000000"/>
          <w:sz w:val="28"/>
        </w:rPr>
        <w:t>
      56. Оператор и Операционные компании не представляют декларации по деятельности, относящейся к Соглашению, т.к. Декларации по данной деятельности представляют Подрядные Компании.</w:t>
      </w:r>
    </w:p>
    <w:bookmarkEnd w:id="242"/>
    <w:bookmarkStart w:name="z232" w:id="243"/>
    <w:p>
      <w:pPr>
        <w:spacing w:after="0"/>
        <w:ind w:left="0"/>
        <w:jc w:val="both"/>
      </w:pPr>
      <w:r>
        <w:rPr>
          <w:rFonts w:ascii="Times New Roman"/>
          <w:b w:val="false"/>
          <w:i w:val="false"/>
          <w:color w:val="000000"/>
          <w:sz w:val="28"/>
        </w:rPr>
        <w:t>
      57. Руководитель Налоговой инспекции может продлить срок представления налоговой декларации на период не более одного года, если налогоплательщик подает просьбу о продлении до наступления такого срока. Продление сроков представления декларации в соответствии с настоящим пунктом не изменяет срок уплаты налога.</w:t>
      </w:r>
    </w:p>
    <w:bookmarkEnd w:id="243"/>
    <w:bookmarkStart w:name="z233" w:id="244"/>
    <w:p>
      <w:pPr>
        <w:spacing w:after="0"/>
        <w:ind w:left="0"/>
        <w:jc w:val="both"/>
      </w:pPr>
      <w:r>
        <w:rPr>
          <w:rFonts w:ascii="Times New Roman"/>
          <w:b w:val="false"/>
          <w:i w:val="false"/>
          <w:color w:val="000000"/>
          <w:sz w:val="28"/>
        </w:rPr>
        <w:t>
      58. При завершении Подрядной Компанией деятельности по Соглашению, Налоговая инспекция может потребовать представить декларацию о доходах за период меньший, чем 12 месяцев, путем вручения письменного уведомления, в котором указываются причина и дата, когда и за какой период должна быть представлена декларация.</w:t>
      </w:r>
    </w:p>
    <w:bookmarkEnd w:id="244"/>
    <w:bookmarkStart w:name="z234" w:id="245"/>
    <w:p>
      <w:pPr>
        <w:spacing w:after="0"/>
        <w:ind w:left="0"/>
        <w:jc w:val="both"/>
      </w:pPr>
      <w:r>
        <w:rPr>
          <w:rFonts w:ascii="Times New Roman"/>
          <w:b w:val="false"/>
          <w:i w:val="false"/>
          <w:color w:val="000000"/>
          <w:sz w:val="28"/>
        </w:rPr>
        <w:t>
      59. По деятельности, выходящей за рамки Соглашения, Подрядные и Операционные компании ведут отдельный налоговый учет и представляют декларации о совокупном годовом доходе и произведенных вычетах по форме и в порядке, установленных законодательством Республики Казахстан на момент возникновения такого обязательства.</w:t>
      </w:r>
    </w:p>
    <w:bookmarkEnd w:id="245"/>
    <w:bookmarkStart w:name="z235" w:id="246"/>
    <w:p>
      <w:pPr>
        <w:spacing w:after="0"/>
        <w:ind w:left="0"/>
        <w:jc w:val="both"/>
      </w:pPr>
      <w:r>
        <w:rPr>
          <w:rFonts w:ascii="Times New Roman"/>
          <w:b w:val="false"/>
          <w:i w:val="false"/>
          <w:color w:val="000000"/>
          <w:sz w:val="28"/>
        </w:rPr>
        <w:t>
      60. Оператором представляется ежегодный Сводный отчет по месту регистрации Подрядных Компаний, консолидирующий данные Подрядчика. Данный отчет предоставляется и используется только для информационных целей. Оператор не несет ответственности за заполнение налоговых деклараций Подрядных Компаний и трактовку статей в этих декларациях, а также не несет ответственности за своевременность и полноту уплаты подоходного налога с юридических лиц Подрядных Компаний.</w:t>
      </w:r>
    </w:p>
    <w:bookmarkEnd w:id="246"/>
    <w:bookmarkStart w:name="z236" w:id="247"/>
    <w:p>
      <w:pPr>
        <w:spacing w:after="0"/>
        <w:ind w:left="0"/>
        <w:jc w:val="both"/>
      </w:pPr>
      <w:r>
        <w:rPr>
          <w:rFonts w:ascii="Times New Roman"/>
          <w:b w:val="false"/>
          <w:i w:val="false"/>
          <w:color w:val="000000"/>
          <w:sz w:val="28"/>
        </w:rPr>
        <w:t xml:space="preserve">
      61. Предоставляемые Сводные отчеты должны предусматривать отражение информации, которая содержится в отдельных налоговых декларациях Подрядных Компаний. Сводный отчет составляется по форме в соответствии с Приложением </w:t>
      </w:r>
      <w:r>
        <w:rPr>
          <w:rFonts w:ascii="Times New Roman"/>
          <w:b w:val="false"/>
          <w:i w:val="false"/>
          <w:color w:val="000000"/>
          <w:sz w:val="28"/>
        </w:rPr>
        <w:t>№ 3</w:t>
      </w:r>
      <w:r>
        <w:rPr>
          <w:rFonts w:ascii="Times New Roman"/>
          <w:b w:val="false"/>
          <w:i w:val="false"/>
          <w:color w:val="000000"/>
          <w:sz w:val="28"/>
        </w:rPr>
        <w:t xml:space="preserve"> настоящей Инструкции.</w:t>
      </w:r>
    </w:p>
    <w:bookmarkEnd w:id="247"/>
    <w:bookmarkStart w:name="z237" w:id="248"/>
    <w:p>
      <w:pPr>
        <w:spacing w:after="0"/>
        <w:ind w:left="0"/>
        <w:jc w:val="both"/>
      </w:pPr>
      <w:r>
        <w:rPr>
          <w:rFonts w:ascii="Times New Roman"/>
          <w:b w:val="false"/>
          <w:i w:val="false"/>
          <w:color w:val="000000"/>
          <w:sz w:val="28"/>
        </w:rPr>
        <w:t>
      62. Процедура составления такого сводного отчета следующая:</w:t>
      </w:r>
    </w:p>
    <w:bookmarkEnd w:id="248"/>
    <w:bookmarkStart w:name="z238" w:id="249"/>
    <w:p>
      <w:pPr>
        <w:spacing w:after="0"/>
        <w:ind w:left="0"/>
        <w:jc w:val="both"/>
      </w:pPr>
      <w:r>
        <w:rPr>
          <w:rFonts w:ascii="Times New Roman"/>
          <w:b w:val="false"/>
          <w:i w:val="false"/>
          <w:color w:val="000000"/>
          <w:sz w:val="28"/>
        </w:rPr>
        <w:t>
      1) Подрядные компании на основании полученных отчетов от Оператора и Операционных компаний составляют индивидуальные декларации. Декларации предварительно направляются Оператору, который имеет обязательства по представлению сводного отчета;</w:t>
      </w:r>
    </w:p>
    <w:bookmarkEnd w:id="249"/>
    <w:bookmarkStart w:name="z239" w:id="250"/>
    <w:p>
      <w:pPr>
        <w:spacing w:after="0"/>
        <w:ind w:left="0"/>
        <w:jc w:val="both"/>
      </w:pPr>
      <w:r>
        <w:rPr>
          <w:rFonts w:ascii="Times New Roman"/>
          <w:b w:val="false"/>
          <w:i w:val="false"/>
          <w:color w:val="000000"/>
          <w:sz w:val="28"/>
        </w:rPr>
        <w:t>
      2) если у Подрядных компаний имеется дополнительная информация по их собственным операциям, вошедшим в их декларации, то они должны представить Оператору отчет по такой дополнительной информации. Оператор рассматривает такой отчет с целью определения того, что по таким операциям не затрагиваются интересы сторон Соглашения, после чего могут быть произведены согласованные с Подрядными компаниями корректировки в таких отчетах и, соответственно, в их декларациях.</w:t>
      </w:r>
    </w:p>
    <w:bookmarkEnd w:id="250"/>
    <w:bookmarkStart w:name="z240" w:id="251"/>
    <w:p>
      <w:pPr>
        <w:spacing w:after="0"/>
        <w:ind w:left="0"/>
        <w:jc w:val="both"/>
      </w:pPr>
      <w:r>
        <w:rPr>
          <w:rFonts w:ascii="Times New Roman"/>
          <w:b w:val="false"/>
          <w:i w:val="false"/>
          <w:color w:val="000000"/>
          <w:sz w:val="28"/>
        </w:rPr>
        <w:t>
      63. Оператор, Подрядные компании и Операционные компании согласовывают между собой сроки проведения вышеизложенной процедуры с целью своевременного представления налоговых деклараций Подрядных Компаний и Сводного отчета Оператора по Подрядчику.</w:t>
      </w:r>
    </w:p>
    <w:bookmarkEnd w:id="251"/>
    <w:bookmarkStart w:name="z241" w:id="252"/>
    <w:p>
      <w:pPr>
        <w:spacing w:after="0"/>
        <w:ind w:left="0"/>
        <w:jc w:val="both"/>
      </w:pPr>
      <w:r>
        <w:rPr>
          <w:rFonts w:ascii="Times New Roman"/>
          <w:b w:val="false"/>
          <w:i w:val="false"/>
          <w:color w:val="000000"/>
          <w:sz w:val="28"/>
        </w:rPr>
        <w:t>
      64. Сводный отчет представляется в срок, установленный для представления декларации Подрядных Компаний.</w:t>
      </w:r>
    </w:p>
    <w:bookmarkEnd w:id="252"/>
    <w:bookmarkStart w:name="z242" w:id="25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13.</w:t>
      </w:r>
    </w:p>
    <w:bookmarkEnd w:id="253"/>
    <w:bookmarkStart w:name="z243" w:id="254"/>
    <w:p>
      <w:pPr>
        <w:spacing w:after="0"/>
        <w:ind w:left="0"/>
        <w:jc w:val="both"/>
      </w:pPr>
      <w:r>
        <w:rPr>
          <w:rFonts w:ascii="Times New Roman"/>
          <w:b w:val="false"/>
          <w:i w:val="false"/>
          <w:color w:val="000000"/>
          <w:sz w:val="28"/>
        </w:rPr>
        <w:t>
      По положениям представляемого сводного отчета.</w:t>
      </w:r>
    </w:p>
    <w:bookmarkEnd w:id="254"/>
    <w:bookmarkStart w:name="z244" w:id="255"/>
    <w:p>
      <w:pPr>
        <w:spacing w:after="0"/>
        <w:ind w:left="0"/>
        <w:jc w:val="both"/>
      </w:pPr>
      <w:r>
        <w:rPr>
          <w:rFonts w:ascii="Times New Roman"/>
          <w:b w:val="false"/>
          <w:i w:val="false"/>
          <w:color w:val="000000"/>
          <w:sz w:val="28"/>
        </w:rPr>
        <w:t>
      Подрядные компании А, В, С и Д имеют долевое участие в лицензии на добычу углеводородов соответственно 30 %, 30 %, 20 % и 20 %. Компании А и В являются Операторами.</w:t>
      </w:r>
    </w:p>
    <w:bookmarkEnd w:id="255"/>
    <w:bookmarkStart w:name="z245" w:id="256"/>
    <w:p>
      <w:pPr>
        <w:spacing w:after="0"/>
        <w:ind w:left="0"/>
        <w:jc w:val="both"/>
      </w:pPr>
      <w:r>
        <w:rPr>
          <w:rFonts w:ascii="Times New Roman"/>
          <w:b w:val="false"/>
          <w:i w:val="false"/>
          <w:color w:val="000000"/>
          <w:sz w:val="28"/>
        </w:rPr>
        <w:t>
      Компания А - юридическое лицо в Нидерландах с филиалом в Казахстане.</w:t>
      </w:r>
    </w:p>
    <w:bookmarkEnd w:id="256"/>
    <w:bookmarkStart w:name="z246" w:id="257"/>
    <w:p>
      <w:pPr>
        <w:spacing w:after="0"/>
        <w:ind w:left="0"/>
        <w:jc w:val="both"/>
      </w:pPr>
      <w:r>
        <w:rPr>
          <w:rFonts w:ascii="Times New Roman"/>
          <w:b w:val="false"/>
          <w:i w:val="false"/>
          <w:color w:val="000000"/>
          <w:sz w:val="28"/>
        </w:rPr>
        <w:t>
      Компания В - юридическое лицо в Великобритании с филиалом в Казахстане.</w:t>
      </w:r>
    </w:p>
    <w:bookmarkEnd w:id="257"/>
    <w:bookmarkStart w:name="z247" w:id="258"/>
    <w:p>
      <w:pPr>
        <w:spacing w:after="0"/>
        <w:ind w:left="0"/>
        <w:jc w:val="both"/>
      </w:pPr>
      <w:r>
        <w:rPr>
          <w:rFonts w:ascii="Times New Roman"/>
          <w:b w:val="false"/>
          <w:i w:val="false"/>
          <w:color w:val="000000"/>
          <w:sz w:val="28"/>
        </w:rPr>
        <w:t>
      Компания С - юридическое лицо в США с филиалом в Казахстане.</w:t>
      </w:r>
    </w:p>
    <w:bookmarkEnd w:id="258"/>
    <w:bookmarkStart w:name="z248" w:id="259"/>
    <w:p>
      <w:pPr>
        <w:spacing w:after="0"/>
        <w:ind w:left="0"/>
        <w:jc w:val="both"/>
      </w:pPr>
      <w:r>
        <w:rPr>
          <w:rFonts w:ascii="Times New Roman"/>
          <w:b w:val="false"/>
          <w:i w:val="false"/>
          <w:color w:val="000000"/>
          <w:sz w:val="28"/>
        </w:rPr>
        <w:t>
      Компания Д - юридическое лицо в России с филиалом в Казахстане.</w:t>
      </w:r>
    </w:p>
    <w:bookmarkEnd w:id="259"/>
    <w:bookmarkStart w:name="z249" w:id="260"/>
    <w:p>
      <w:pPr>
        <w:spacing w:after="0"/>
        <w:ind w:left="0"/>
        <w:jc w:val="both"/>
      </w:pPr>
      <w:r>
        <w:rPr>
          <w:rFonts w:ascii="Times New Roman"/>
          <w:b w:val="false"/>
          <w:i w:val="false"/>
          <w:color w:val="000000"/>
          <w:sz w:val="28"/>
        </w:rPr>
        <w:t>
      Компании А и В решили создать Компанию Оператора по Затратам (КОЗ), обладающую правом юридического лица в Италии с филиалом в Казахстане.</w:t>
      </w:r>
    </w:p>
    <w:bookmarkEnd w:id="260"/>
    <w:bookmarkStart w:name="z250" w:id="261"/>
    <w:p>
      <w:pPr>
        <w:spacing w:after="0"/>
        <w:ind w:left="0"/>
        <w:jc w:val="both"/>
      </w:pPr>
      <w:r>
        <w:rPr>
          <w:rFonts w:ascii="Times New Roman"/>
          <w:b w:val="false"/>
          <w:i w:val="false"/>
          <w:color w:val="000000"/>
          <w:sz w:val="28"/>
        </w:rPr>
        <w:t>
      Компании А, В, С и Д решили заниматься сбытом самостоятельно и передали права по реализации своим собственным аффилиированным компаниям, именуемым как Акционерные компании дистрибьюторы (АКД), которые могут являться казахстанскими юридическими лицами и будут действовать как агенты по дистрибуции.</w:t>
      </w:r>
    </w:p>
    <w:bookmarkEnd w:id="261"/>
    <w:bookmarkStart w:name="z251" w:id="262"/>
    <w:p>
      <w:pPr>
        <w:spacing w:after="0"/>
        <w:ind w:left="0"/>
        <w:jc w:val="both"/>
      </w:pPr>
      <w:r>
        <w:rPr>
          <w:rFonts w:ascii="Times New Roman"/>
          <w:b w:val="false"/>
          <w:i w:val="false"/>
          <w:color w:val="000000"/>
          <w:sz w:val="28"/>
        </w:rPr>
        <w:t>
      Необходимо будет сдавать отдельные налоговые декларации по подоходному налогу с юридических лиц по компаниям А, В, С и Д.</w:t>
      </w:r>
    </w:p>
    <w:bookmarkEnd w:id="262"/>
    <w:bookmarkStart w:name="z252" w:id="263"/>
    <w:p>
      <w:pPr>
        <w:spacing w:after="0"/>
        <w:ind w:left="0"/>
        <w:jc w:val="both"/>
      </w:pPr>
      <w:r>
        <w:rPr>
          <w:rFonts w:ascii="Times New Roman"/>
          <w:b w:val="false"/>
          <w:i w:val="false"/>
          <w:color w:val="000000"/>
          <w:sz w:val="28"/>
        </w:rPr>
        <w:t>
      Кроме того, Оператор (компании А и В) несет ответственность за подготовку Сводного отчета только для информационных целей.</w:t>
      </w:r>
    </w:p>
    <w:bookmarkEnd w:id="263"/>
    <w:bookmarkStart w:name="z253" w:id="264"/>
    <w:p>
      <w:pPr>
        <w:spacing w:after="0"/>
        <w:ind w:left="0"/>
        <w:jc w:val="both"/>
      </w:pPr>
      <w:r>
        <w:rPr>
          <w:rFonts w:ascii="Times New Roman"/>
          <w:b w:val="false"/>
          <w:i w:val="false"/>
          <w:color w:val="000000"/>
          <w:sz w:val="28"/>
        </w:rPr>
        <w:t>
      Результаты на конец года 31 декабря 1998 г.:</w:t>
      </w:r>
    </w:p>
    <w:bookmarkEnd w:id="264"/>
    <w:bookmarkStart w:name="z254" w:id="265"/>
    <w:p>
      <w:pPr>
        <w:spacing w:after="0"/>
        <w:ind w:left="0"/>
        <w:jc w:val="both"/>
      </w:pPr>
      <w:r>
        <w:rPr>
          <w:rFonts w:ascii="Times New Roman"/>
          <w:b w:val="false"/>
          <w:i w:val="false"/>
          <w:color w:val="000000"/>
          <w:sz w:val="28"/>
        </w:rPr>
        <w:t xml:space="preserve">
      Компании, через своих агентов, т.е. АКД продали углеводороды в следующих размерах: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$ 1 500 000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$ 1 800 000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$ 1 200 000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$ 1 200 000 США</w:t>
            </w:r>
          </w:p>
        </w:tc>
      </w:tr>
    </w:tbl>
    <w:p>
      <w:pPr>
        <w:spacing w:after="0"/>
        <w:ind w:left="0"/>
        <w:jc w:val="left"/>
      </w:pPr>
      <w:r>
        <w:br/>
      </w:r>
      <w:r>
        <w:rPr>
          <w:rFonts w:ascii="Times New Roman"/>
          <w:b w:val="false"/>
          <w:i w:val="false"/>
          <w:color w:val="000000"/>
          <w:sz w:val="28"/>
        </w:rPr>
        <w:t>
</w:t>
      </w:r>
    </w:p>
    <w:bookmarkStart w:name="z255" w:id="266"/>
    <w:p>
      <w:pPr>
        <w:spacing w:after="0"/>
        <w:ind w:left="0"/>
        <w:jc w:val="both"/>
      </w:pPr>
      <w:r>
        <w:rPr>
          <w:rFonts w:ascii="Times New Roman"/>
          <w:b w:val="false"/>
          <w:i w:val="false"/>
          <w:color w:val="000000"/>
          <w:sz w:val="28"/>
        </w:rPr>
        <w:t>
      АКД получил от компаний $ 20 000 США в качестве гонорара. Кроме того, компания Д через собственную АКД заплатила $ 100 000 США за переработку углеводородов в России.</w:t>
      </w:r>
    </w:p>
    <w:bookmarkEnd w:id="266"/>
    <w:bookmarkStart w:name="z256" w:id="267"/>
    <w:p>
      <w:pPr>
        <w:spacing w:after="0"/>
        <w:ind w:left="0"/>
        <w:jc w:val="both"/>
      </w:pPr>
      <w:r>
        <w:rPr>
          <w:rFonts w:ascii="Times New Roman"/>
          <w:b w:val="false"/>
          <w:i w:val="false"/>
          <w:color w:val="000000"/>
          <w:sz w:val="28"/>
        </w:rPr>
        <w:t>
      Общие эксплуатационные расходы по месторождению за год составили S 1 500 000 США.</w:t>
      </w:r>
    </w:p>
    <w:bookmarkEnd w:id="267"/>
    <w:bookmarkStart w:name="z257" w:id="268"/>
    <w:p>
      <w:pPr>
        <w:spacing w:after="0"/>
        <w:ind w:left="0"/>
        <w:jc w:val="both"/>
      </w:pPr>
      <w:r>
        <w:rPr>
          <w:rFonts w:ascii="Times New Roman"/>
          <w:b w:val="false"/>
          <w:i w:val="false"/>
          <w:color w:val="000000"/>
          <w:sz w:val="28"/>
        </w:rPr>
        <w:t>
      Общие капитальные расходы месторождения составили $ 1 000 000 США. Все капитальные расходы на этот год можно амортизировать по ставке амортизации 100 %. Компании А, С и Д решили использовать максимальную ставку амортизации. Компания В решила вообще не амортизировать. За исключением компании С, у которой оказался неамортизированный остаток перенесенный в сумме $ 400 000 США, сальдо прошлых лет не переносилось. Остаток $ 400 000 США можно амортизировать с допустимой максимальной ставкой понижающегося остатка 25 %.</w:t>
      </w:r>
    </w:p>
    <w:bookmarkEnd w:id="268"/>
    <w:bookmarkStart w:name="z258" w:id="269"/>
    <w:p>
      <w:pPr>
        <w:spacing w:after="0"/>
        <w:ind w:left="0"/>
        <w:jc w:val="both"/>
      </w:pPr>
      <w:r>
        <w:rPr>
          <w:rFonts w:ascii="Times New Roman"/>
          <w:b w:val="false"/>
          <w:i w:val="false"/>
          <w:color w:val="000000"/>
          <w:sz w:val="28"/>
        </w:rPr>
        <w:t xml:space="preserve">
      Подрядные Компании понесли следующие расходы головного офиса, которые связаны с лицензией: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$ 20 000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$ 25 000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$ 10 000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$ 20 000 США</w:t>
            </w:r>
          </w:p>
        </w:tc>
      </w:tr>
    </w:tbl>
    <w:p>
      <w:pPr>
        <w:spacing w:after="0"/>
        <w:ind w:left="0"/>
        <w:jc w:val="left"/>
      </w:pPr>
      <w:r>
        <w:br/>
      </w:r>
      <w:r>
        <w:rPr>
          <w:rFonts w:ascii="Times New Roman"/>
          <w:b w:val="false"/>
          <w:i w:val="false"/>
          <w:color w:val="000000"/>
          <w:sz w:val="28"/>
        </w:rPr>
        <w:t>
</w:t>
      </w:r>
    </w:p>
    <w:bookmarkStart w:name="z259" w:id="270"/>
    <w:p>
      <w:pPr>
        <w:spacing w:after="0"/>
        <w:ind w:left="0"/>
        <w:jc w:val="both"/>
      </w:pPr>
      <w:r>
        <w:rPr>
          <w:rFonts w:ascii="Times New Roman"/>
          <w:b w:val="false"/>
          <w:i w:val="false"/>
          <w:color w:val="000000"/>
          <w:sz w:val="28"/>
        </w:rPr>
        <w:t>
      Сводный отчет, предоставляемый Оператором, должен содержать следующее (суммы приведены в тысячах долларов США):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углеводородов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переработку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произведенные KOS и распределенные между Подрядными компаниями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головного офиса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Замечания:</w:t>
      </w:r>
      <w:r>
        <w:rPr>
          <w:rFonts w:ascii="Times New Roman"/>
          <w:b w:val="false"/>
          <w:i w:val="false"/>
          <w:color w:val="000000"/>
          <w:sz w:val="28"/>
        </w:rPr>
        <w:t xml:space="preserve"> Может быть одна или более АКД.</w:t>
      </w:r>
    </w:p>
    <w:bookmarkStart w:name="z260" w:id="271"/>
    <w:p>
      <w:pPr>
        <w:spacing w:after="0"/>
        <w:ind w:left="0"/>
        <w:jc w:val="left"/>
      </w:pPr>
      <w:r>
        <w:rPr>
          <w:rFonts w:ascii="Times New Roman"/>
          <w:b/>
          <w:i w:val="false"/>
          <w:color w:val="000000"/>
        </w:rPr>
        <w:t xml:space="preserve"> Глава 23. Налог у источника</w:t>
      </w:r>
    </w:p>
    <w:bookmarkEnd w:id="271"/>
    <w:bookmarkStart w:name="z261" w:id="272"/>
    <w:p>
      <w:pPr>
        <w:spacing w:after="0"/>
        <w:ind w:left="0"/>
        <w:jc w:val="both"/>
      </w:pPr>
      <w:r>
        <w:rPr>
          <w:rFonts w:ascii="Times New Roman"/>
          <w:b w:val="false"/>
          <w:i w:val="false"/>
          <w:color w:val="000000"/>
          <w:sz w:val="28"/>
        </w:rPr>
        <w:t xml:space="preserve">
      65. При условии соблюдения положений </w:t>
      </w:r>
      <w:r>
        <w:rPr>
          <w:rFonts w:ascii="Times New Roman"/>
          <w:b w:val="false"/>
          <w:i w:val="false"/>
          <w:color w:val="000000"/>
          <w:sz w:val="28"/>
        </w:rPr>
        <w:t>пунктов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настоящей Инструкции, начиная с даты введения в действие постановления Правительства, утверждающего настоящую Инструкцию, до даты прекращения действия Соглашения, Подрядные компании и Операционные компании выработают и внедрят процедуры, обеспечивающие удержание налога с поставщиков, являющихся третьими сторонами, в соответствии с положениями Налогового законодательства, регулирующего вопросы удержания и уплаты налога на доходы нерезидентов со всеми дополнениями и изменениями по состоянию на 16 декабря 2011 года </w:t>
      </w:r>
      <w:r>
        <w:rPr>
          <w:rFonts w:ascii="Times New Roman"/>
          <w:b w:val="false"/>
          <w:i/>
          <w:color w:val="000000"/>
          <w:sz w:val="28"/>
        </w:rPr>
        <w:t>(Действующее законодательство по налогам на доходы нерезидента)</w:t>
      </w:r>
    </w:p>
    <w:bookmarkEnd w:id="272"/>
    <w:bookmarkStart w:name="z262" w:id="273"/>
    <w:p>
      <w:pPr>
        <w:spacing w:after="0"/>
        <w:ind w:left="0"/>
        <w:jc w:val="both"/>
      </w:pPr>
      <w:r>
        <w:rPr>
          <w:rFonts w:ascii="Times New Roman"/>
          <w:b w:val="false"/>
          <w:i w:val="false"/>
          <w:color w:val="000000"/>
          <w:sz w:val="28"/>
        </w:rPr>
        <w:t xml:space="preserve">
      66. Положения </w:t>
      </w:r>
      <w:r>
        <w:rPr>
          <w:rFonts w:ascii="Times New Roman"/>
          <w:b w:val="false"/>
          <w:i w:val="false"/>
          <w:color w:val="000000"/>
          <w:sz w:val="28"/>
        </w:rPr>
        <w:t>пункта 65</w:t>
      </w:r>
      <w:r>
        <w:rPr>
          <w:rFonts w:ascii="Times New Roman"/>
          <w:b w:val="false"/>
          <w:i w:val="false"/>
          <w:color w:val="000000"/>
          <w:sz w:val="28"/>
        </w:rPr>
        <w:t xml:space="preserve"> настоящей Инструкции были согласованы Подрядчиком и Республикой с целью создания новой рабочей процедуры в отношении режима удержания налога на доходы нерезидента, применимой к Подрядным компаниям и Операционным компаниям, и такие положения и процедуры не ущемляют права Подрядных компаний и Операционных компаний прибегнуть к положениям Соглашения и пунктов от </w:t>
      </w:r>
      <w:r>
        <w:rPr>
          <w:rFonts w:ascii="Times New Roman"/>
          <w:b w:val="false"/>
          <w:i w:val="false"/>
          <w:color w:val="000000"/>
          <w:sz w:val="28"/>
        </w:rPr>
        <w:t>68</w:t>
      </w:r>
      <w:r>
        <w:rPr>
          <w:rFonts w:ascii="Times New Roman"/>
          <w:b w:val="false"/>
          <w:i w:val="false"/>
          <w:color w:val="000000"/>
          <w:sz w:val="28"/>
        </w:rPr>
        <w:t xml:space="preserve"> по </w:t>
      </w:r>
      <w:r>
        <w:rPr>
          <w:rFonts w:ascii="Times New Roman"/>
          <w:b w:val="false"/>
          <w:i w:val="false"/>
          <w:color w:val="000000"/>
          <w:sz w:val="28"/>
        </w:rPr>
        <w:t>75</w:t>
      </w:r>
      <w:r>
        <w:rPr>
          <w:rFonts w:ascii="Times New Roman"/>
          <w:b w:val="false"/>
          <w:i w:val="false"/>
          <w:color w:val="000000"/>
          <w:sz w:val="28"/>
        </w:rPr>
        <w:t>настоящей Инструкции.</w:t>
      </w:r>
    </w:p>
    <w:bookmarkEnd w:id="273"/>
    <w:bookmarkStart w:name="z263" w:id="274"/>
    <w:p>
      <w:pPr>
        <w:spacing w:after="0"/>
        <w:ind w:left="0"/>
        <w:jc w:val="both"/>
      </w:pPr>
      <w:r>
        <w:rPr>
          <w:rFonts w:ascii="Times New Roman"/>
          <w:b w:val="false"/>
          <w:i w:val="false"/>
          <w:color w:val="000000"/>
          <w:sz w:val="28"/>
        </w:rPr>
        <w:t xml:space="preserve">
      67. В случае, если любые поправки в Действующее законодательство по налогам на доходы нерезидента или любые новые законодательные или нормативные акты по налогам на доходы нерезидента будут введены в действие после 16 декабря 2011 года </w:t>
      </w:r>
      <w:r>
        <w:rPr>
          <w:rFonts w:ascii="Times New Roman"/>
          <w:b w:val="false"/>
          <w:i/>
          <w:color w:val="000000"/>
          <w:sz w:val="28"/>
        </w:rPr>
        <w:t xml:space="preserve">(Новое законодательство по налогам на доходы нерезидента) </w:t>
      </w:r>
      <w:r>
        <w:rPr>
          <w:rFonts w:ascii="Times New Roman"/>
          <w:b w:val="false"/>
          <w:i w:val="false"/>
          <w:color w:val="000000"/>
          <w:sz w:val="28"/>
        </w:rPr>
        <w:t xml:space="preserve">применение и внедрение Подрядными компаниями и Операционными компаниями процедур, предназначенных для удержания налога с поставщиков, являющихся третьими сторонами в соответствии с положениями Действующего законодательства по налогам на доходы нерезидента, облегчающих рабочую процедуру в отношении удержания налога на доходы нерезидента, не должно ни коим образом ущемлять право Подрядных компаний и Операционных компаний протестовать, на основе их прав, предусмотренных положениям Соглашения касательно удержания налога у источника и пунктов от </w:t>
      </w:r>
      <w:r>
        <w:rPr>
          <w:rFonts w:ascii="Times New Roman"/>
          <w:b w:val="false"/>
          <w:i w:val="false"/>
          <w:color w:val="000000"/>
          <w:sz w:val="28"/>
        </w:rPr>
        <w:t>68</w:t>
      </w:r>
      <w:r>
        <w:rPr>
          <w:rFonts w:ascii="Times New Roman"/>
          <w:b w:val="false"/>
          <w:i w:val="false"/>
          <w:color w:val="000000"/>
          <w:sz w:val="28"/>
        </w:rPr>
        <w:t xml:space="preserve"> по </w:t>
      </w:r>
      <w:r>
        <w:rPr>
          <w:rFonts w:ascii="Times New Roman"/>
          <w:b w:val="false"/>
          <w:i w:val="false"/>
          <w:color w:val="000000"/>
          <w:sz w:val="28"/>
        </w:rPr>
        <w:t>75</w:t>
      </w:r>
      <w:r>
        <w:rPr>
          <w:rFonts w:ascii="Times New Roman"/>
          <w:b w:val="false"/>
          <w:i w:val="false"/>
          <w:color w:val="000000"/>
          <w:sz w:val="28"/>
        </w:rPr>
        <w:t xml:space="preserve"> настоящей Инструкции, против применения к ним или их деятельности Нового законодательства по налогам на доходы нерезидента.</w:t>
      </w:r>
    </w:p>
    <w:bookmarkEnd w:id="274"/>
    <w:bookmarkStart w:name="z264" w:id="275"/>
    <w:p>
      <w:pPr>
        <w:spacing w:after="0"/>
        <w:ind w:left="0"/>
        <w:jc w:val="both"/>
      </w:pPr>
      <w:r>
        <w:rPr>
          <w:rFonts w:ascii="Times New Roman"/>
          <w:b w:val="false"/>
          <w:i w:val="false"/>
          <w:color w:val="000000"/>
          <w:sz w:val="28"/>
        </w:rPr>
        <w:t>
      68. Подрядчик несет ответственность за удержание налога на доходы нерезидента, не связанного с постоянным учреждением, у источника выплаты по совокупному доходу без осуществления вычетов, если источник дохода находится в Республике Казахстан (доход из казахстанских источников).</w:t>
      </w:r>
    </w:p>
    <w:bookmarkEnd w:id="275"/>
    <w:bookmarkStart w:name="z265" w:id="276"/>
    <w:p>
      <w:pPr>
        <w:spacing w:after="0"/>
        <w:ind w:left="0"/>
        <w:jc w:val="both"/>
      </w:pPr>
      <w:r>
        <w:rPr>
          <w:rFonts w:ascii="Times New Roman"/>
          <w:b w:val="false"/>
          <w:i w:val="false"/>
          <w:color w:val="000000"/>
          <w:sz w:val="28"/>
        </w:rPr>
        <w:t>
      Удержание налога на доходы нерезидентов у источника выплаты производится по ставкам, предусмотренным статьей 33 Налогового кодекса, а доход нерезидента из казахстанского источника определяется, согласно пункту 6 статьи 5 Налогового кодекса, по состоянию на дату подписания Соглашения (в соответствии с разделами 19.3 (а) и 19.9 (б) Соглашения). Данный порядок не применяется в случаях оплаты импортных товаров, ввозимых на территорию республики по внешнеторговым контрактам.</w:t>
      </w:r>
    </w:p>
    <w:bookmarkEnd w:id="276"/>
    <w:bookmarkStart w:name="z266" w:id="277"/>
    <w:p>
      <w:pPr>
        <w:spacing w:after="0"/>
        <w:ind w:left="0"/>
        <w:jc w:val="both"/>
      </w:pPr>
      <w:r>
        <w:rPr>
          <w:rFonts w:ascii="Times New Roman"/>
          <w:b w:val="false"/>
          <w:i w:val="false"/>
          <w:color w:val="000000"/>
          <w:sz w:val="28"/>
        </w:rPr>
        <w:t>
      69. Под доходом нерезидента, несвязанным с постоянным учреждением, понимается доход, полученный без образования постоянного учреждения, или доход от деятельности, отличной от деятельности, осуществляемой через постоянное учреждение. Налог у источника применяется независимо от того, произведен платеж внутри или за пределами Республики Казахстан.</w:t>
      </w:r>
    </w:p>
    <w:bookmarkEnd w:id="277"/>
    <w:bookmarkStart w:name="z267" w:id="278"/>
    <w:p>
      <w:pPr>
        <w:spacing w:after="0"/>
        <w:ind w:left="0"/>
        <w:jc w:val="both"/>
      </w:pPr>
      <w:r>
        <w:rPr>
          <w:rFonts w:ascii="Times New Roman"/>
          <w:b w:val="false"/>
          <w:i w:val="false"/>
          <w:color w:val="000000"/>
          <w:sz w:val="28"/>
        </w:rPr>
        <w:t>
      70. Под "доходом из казахстанских источников" понимается:</w:t>
      </w:r>
    </w:p>
    <w:bookmarkEnd w:id="278"/>
    <w:bookmarkStart w:name="z268" w:id="279"/>
    <w:p>
      <w:pPr>
        <w:spacing w:after="0"/>
        <w:ind w:left="0"/>
        <w:jc w:val="both"/>
      </w:pPr>
      <w:r>
        <w:rPr>
          <w:rFonts w:ascii="Times New Roman"/>
          <w:b w:val="false"/>
          <w:i w:val="false"/>
          <w:color w:val="000000"/>
          <w:sz w:val="28"/>
        </w:rPr>
        <w:t>
      1) доход, возникающий от продажи товаров на территории Республики Казахстан. Такой доход будет считаться доходом из казахстанских источников, если в момент оформления сделки или заключения контракта товар находился на территории Республики Казахстан;</w:t>
      </w:r>
    </w:p>
    <w:bookmarkEnd w:id="279"/>
    <w:bookmarkStart w:name="z269" w:id="280"/>
    <w:p>
      <w:pPr>
        <w:spacing w:after="0"/>
        <w:ind w:left="0"/>
        <w:jc w:val="both"/>
      </w:pPr>
      <w:r>
        <w:rPr>
          <w:rFonts w:ascii="Times New Roman"/>
          <w:b w:val="false"/>
          <w:i w:val="false"/>
          <w:color w:val="000000"/>
          <w:sz w:val="28"/>
        </w:rPr>
        <w:t>
      2) доход, получаемый от управленческих, финансовых и страховых услуг, если он вычитается из доходов постоянного учреждения или резидента Республики Казахстан;</w:t>
      </w:r>
    </w:p>
    <w:bookmarkEnd w:id="280"/>
    <w:bookmarkStart w:name="z270" w:id="281"/>
    <w:p>
      <w:pPr>
        <w:spacing w:after="0"/>
        <w:ind w:left="0"/>
        <w:jc w:val="both"/>
      </w:pPr>
      <w:r>
        <w:rPr>
          <w:rFonts w:ascii="Times New Roman"/>
          <w:b w:val="false"/>
          <w:i w:val="false"/>
          <w:color w:val="000000"/>
          <w:sz w:val="28"/>
        </w:rPr>
        <w:t>
      3) доход в форме дивидендов, поступающий от юридического лица, являющегося резидентом,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с учетом корректировки на инфляцию;</w:t>
      </w:r>
    </w:p>
    <w:bookmarkEnd w:id="281"/>
    <w:bookmarkStart w:name="z271" w:id="282"/>
    <w:p>
      <w:pPr>
        <w:spacing w:after="0"/>
        <w:ind w:left="0"/>
        <w:jc w:val="both"/>
      </w:pPr>
      <w:r>
        <w:rPr>
          <w:rFonts w:ascii="Times New Roman"/>
          <w:b w:val="false"/>
          <w:i w:val="false"/>
          <w:color w:val="000000"/>
          <w:sz w:val="28"/>
        </w:rPr>
        <w:t>
      4) доход в форме процентов,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w:t>
      </w:r>
    </w:p>
    <w:bookmarkEnd w:id="282"/>
    <w:bookmarkStart w:name="z272" w:id="283"/>
    <w:p>
      <w:pPr>
        <w:spacing w:after="0"/>
        <w:ind w:left="0"/>
        <w:jc w:val="both"/>
      </w:pPr>
      <w:r>
        <w:rPr>
          <w:rFonts w:ascii="Times New Roman"/>
          <w:b w:val="false"/>
          <w:i w:val="false"/>
          <w:color w:val="000000"/>
          <w:sz w:val="28"/>
        </w:rPr>
        <w:t>
      5) доход, получаемый от недвижимого имущества, находящегося в Республике Казахстан, включая доход от реализации доли участия в таком имуществе;</w:t>
      </w:r>
    </w:p>
    <w:bookmarkEnd w:id="283"/>
    <w:bookmarkStart w:name="z273" w:id="284"/>
    <w:p>
      <w:pPr>
        <w:spacing w:after="0"/>
        <w:ind w:left="0"/>
        <w:jc w:val="both"/>
      </w:pPr>
      <w:r>
        <w:rPr>
          <w:rFonts w:ascii="Times New Roman"/>
          <w:b w:val="false"/>
          <w:i w:val="false"/>
          <w:color w:val="000000"/>
          <w:sz w:val="28"/>
        </w:rPr>
        <w:t>
      6) пенсия, если она выплачивается резидентом;</w:t>
      </w:r>
    </w:p>
    <w:bookmarkEnd w:id="284"/>
    <w:bookmarkStart w:name="z274" w:id="285"/>
    <w:p>
      <w:pPr>
        <w:spacing w:after="0"/>
        <w:ind w:left="0"/>
        <w:jc w:val="both"/>
      </w:pPr>
      <w:r>
        <w:rPr>
          <w:rFonts w:ascii="Times New Roman"/>
          <w:b w:val="false"/>
          <w:i w:val="false"/>
          <w:color w:val="000000"/>
          <w:sz w:val="28"/>
        </w:rPr>
        <w:t>
      7) доход в форме страховых платежей, выплачиваемых по договорам страхования или перестрахования рисков в Республике Казахстан;</w:t>
      </w:r>
    </w:p>
    <w:bookmarkEnd w:id="285"/>
    <w:bookmarkStart w:name="z275" w:id="286"/>
    <w:p>
      <w:pPr>
        <w:spacing w:after="0"/>
        <w:ind w:left="0"/>
        <w:jc w:val="both"/>
      </w:pPr>
      <w:r>
        <w:rPr>
          <w:rFonts w:ascii="Times New Roman"/>
          <w:b w:val="false"/>
          <w:i w:val="false"/>
          <w:color w:val="000000"/>
          <w:sz w:val="28"/>
        </w:rPr>
        <w:t>
      8) доход от телекоммуникационных или транспортных услуг в международной связи или перевозках между Республикой Казахстан и другими государствами; и</w:t>
      </w:r>
    </w:p>
    <w:bookmarkEnd w:id="286"/>
    <w:bookmarkStart w:name="z276" w:id="287"/>
    <w:p>
      <w:pPr>
        <w:spacing w:after="0"/>
        <w:ind w:left="0"/>
        <w:jc w:val="both"/>
      </w:pPr>
      <w:r>
        <w:rPr>
          <w:rFonts w:ascii="Times New Roman"/>
          <w:b w:val="false"/>
          <w:i w:val="false"/>
          <w:color w:val="000000"/>
          <w:sz w:val="28"/>
        </w:rPr>
        <w:t>
      9) другие доходы, не охваченные предыдущими подпунктами, возникающие на основании деятельности в Республике Казахстан.</w:t>
      </w:r>
    </w:p>
    <w:bookmarkEnd w:id="287"/>
    <w:bookmarkStart w:name="z277" w:id="28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14.</w:t>
      </w:r>
    </w:p>
    <w:bookmarkEnd w:id="288"/>
    <w:bookmarkStart w:name="z278" w:id="289"/>
    <w:p>
      <w:pPr>
        <w:spacing w:after="0"/>
        <w:ind w:left="0"/>
        <w:jc w:val="both"/>
      </w:pPr>
      <w:r>
        <w:rPr>
          <w:rFonts w:ascii="Times New Roman"/>
          <w:b w:val="false"/>
          <w:i w:val="false"/>
          <w:color w:val="000000"/>
          <w:sz w:val="28"/>
        </w:rPr>
        <w:t>
      В доход из казахстанского источника не включаются доходы, получаемые за оказание технических услуг, за исключением видов услуг, перечисленных в настоящем пункте, Подрядчику и его Аффилиированным лицам, если такие услуги оказываются вне пределов Республики Казахстан.</w:t>
      </w:r>
    </w:p>
    <w:bookmarkEnd w:id="289"/>
    <w:bookmarkStart w:name="z279" w:id="290"/>
    <w:p>
      <w:pPr>
        <w:spacing w:after="0"/>
        <w:ind w:left="0"/>
        <w:jc w:val="both"/>
      </w:pPr>
      <w:r>
        <w:rPr>
          <w:rFonts w:ascii="Times New Roman"/>
          <w:b w:val="false"/>
          <w:i w:val="false"/>
          <w:color w:val="000000"/>
          <w:sz w:val="28"/>
        </w:rPr>
        <w:t>
      71. Общие выплаты нерезидентам являются вычетами для определения налогооблагаемого дохода каждой Подрядной Компании независимо от того, понесены они за пределами или на территории Республики Казахстан, при наличии подтверждающих документов, в соответствии с процедурой, установленной сторонами.</w:t>
      </w:r>
    </w:p>
    <w:bookmarkEnd w:id="290"/>
    <w:bookmarkStart w:name="z280" w:id="29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15.</w:t>
      </w:r>
    </w:p>
    <w:bookmarkEnd w:id="291"/>
    <w:bookmarkStart w:name="z281" w:id="292"/>
    <w:p>
      <w:pPr>
        <w:spacing w:after="0"/>
        <w:ind w:left="0"/>
        <w:jc w:val="both"/>
      </w:pPr>
      <w:r>
        <w:rPr>
          <w:rFonts w:ascii="Times New Roman"/>
          <w:b w:val="false"/>
          <w:i w:val="false"/>
          <w:color w:val="000000"/>
          <w:sz w:val="28"/>
        </w:rPr>
        <w:t>
      Гонорар за консультации по маркетингу, предоставленные в России в отношении реализации углеводородов за пределами Республики Казахстан, вычитается, так как такие услуги относятся к деятельности в рамках Соглашения. Однако, поскольку услуги были оказаны в России, налог у источника не взимается.</w:t>
      </w:r>
    </w:p>
    <w:bookmarkEnd w:id="292"/>
    <w:bookmarkStart w:name="z282" w:id="293"/>
    <w:p>
      <w:pPr>
        <w:spacing w:after="0"/>
        <w:ind w:left="0"/>
        <w:jc w:val="both"/>
      </w:pPr>
      <w:r>
        <w:rPr>
          <w:rFonts w:ascii="Times New Roman"/>
          <w:b w:val="false"/>
          <w:i w:val="false"/>
          <w:color w:val="000000"/>
          <w:sz w:val="28"/>
        </w:rPr>
        <w:t>
      72. Доход нерезидента из казахстанского источника, несвязанный с постоянным учреждением, подлежит налогообложению у источника выплаты по следующим ставкам:</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проценты (вознаграждение)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платежи, выплачиваемые по договорам страхования или перестрахования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международной связи или перевозках между Республикой Казахстан и другими государствами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доходы от оказания услуг, включая услуги по управлению, консультационные услуги, доходы по аренде и другие доходы (кроме доходов, получаемых в виде оплаты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r>
    </w:tbl>
    <w:p>
      <w:pPr>
        <w:spacing w:after="0"/>
        <w:ind w:left="0"/>
        <w:jc w:val="left"/>
      </w:pPr>
      <w:r>
        <w:br/>
      </w:r>
      <w:r>
        <w:rPr>
          <w:rFonts w:ascii="Times New Roman"/>
          <w:b w:val="false"/>
          <w:i w:val="false"/>
          <w:color w:val="000000"/>
          <w:sz w:val="28"/>
        </w:rPr>
        <w:t>
</w:t>
      </w:r>
    </w:p>
    <w:bookmarkStart w:name="z283" w:id="294"/>
    <w:p>
      <w:pPr>
        <w:spacing w:after="0"/>
        <w:ind w:left="0"/>
        <w:jc w:val="both"/>
      </w:pPr>
      <w:r>
        <w:rPr>
          <w:rFonts w:ascii="Times New Roman"/>
          <w:b w:val="false"/>
          <w:i w:val="false"/>
          <w:color w:val="000000"/>
          <w:sz w:val="28"/>
        </w:rPr>
        <w:t>
      73. Налог у источника зачисляется на соответствующий счет Бюджета Республики не позднее пятого числа месяца, следующего за месяцем, в котором была произведена выплата.</w:t>
      </w:r>
    </w:p>
    <w:bookmarkEnd w:id="294"/>
    <w:bookmarkStart w:name="z284" w:id="295"/>
    <w:p>
      <w:pPr>
        <w:spacing w:after="0"/>
        <w:ind w:left="0"/>
        <w:jc w:val="both"/>
      </w:pPr>
      <w:r>
        <w:rPr>
          <w:rFonts w:ascii="Times New Roman"/>
          <w:b w:val="false"/>
          <w:i w:val="false"/>
          <w:color w:val="000000"/>
          <w:sz w:val="28"/>
        </w:rPr>
        <w:t xml:space="preserve">
      74. С учетом условий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 Подрядчик ежеквартально представляет Налоговой инспекции справку об удержанных суммах налога у источника. Такая справка представляется не позднее 15-го числа месяца, следующего за отчетным периодом.</w:t>
      </w:r>
    </w:p>
    <w:bookmarkEnd w:id="295"/>
    <w:bookmarkStart w:name="z285" w:id="296"/>
    <w:p>
      <w:pPr>
        <w:spacing w:after="0"/>
        <w:ind w:left="0"/>
        <w:jc w:val="left"/>
      </w:pPr>
      <w:r>
        <w:rPr>
          <w:rFonts w:ascii="Times New Roman"/>
          <w:b/>
          <w:i w:val="false"/>
          <w:color w:val="000000"/>
        </w:rPr>
        <w:t xml:space="preserve"> Глава 24(a). Налоги на дивиденды или чистую прибыль</w:t>
      </w:r>
    </w:p>
    <w:bookmarkEnd w:id="296"/>
    <w:bookmarkStart w:name="z286" w:id="297"/>
    <w:p>
      <w:pPr>
        <w:spacing w:after="0"/>
        <w:ind w:left="0"/>
        <w:jc w:val="both"/>
      </w:pPr>
      <w:r>
        <w:rPr>
          <w:rFonts w:ascii="Times New Roman"/>
          <w:b w:val="false"/>
          <w:i w:val="false"/>
          <w:color w:val="000000"/>
          <w:sz w:val="28"/>
        </w:rPr>
        <w:t>
      75. Каждая Подрядная Компания подчиняется одному из следующих условий:</w:t>
      </w:r>
    </w:p>
    <w:bookmarkEnd w:id="297"/>
    <w:bookmarkStart w:name="z287" w:id="298"/>
    <w:p>
      <w:pPr>
        <w:spacing w:after="0"/>
        <w:ind w:left="0"/>
        <w:jc w:val="both"/>
      </w:pPr>
      <w:r>
        <w:rPr>
          <w:rFonts w:ascii="Times New Roman"/>
          <w:b w:val="false"/>
          <w:i w:val="false"/>
          <w:color w:val="000000"/>
          <w:sz w:val="28"/>
        </w:rPr>
        <w:t>
      1) удерживать налог на дивиденды у источника выплаты в соответствии со статьей 31 Налогового кодекса, применяемого к дивидендам, выплачиваемым юридическим лицам Республики Казахстан по максимальной ставке пятнадцать процентов (15 %). Удержание налога осуществляется в момент выплаты дивидендов;</w:t>
      </w:r>
    </w:p>
    <w:bookmarkEnd w:id="298"/>
    <w:bookmarkStart w:name="z288" w:id="299"/>
    <w:p>
      <w:pPr>
        <w:spacing w:after="0"/>
        <w:ind w:left="0"/>
        <w:jc w:val="both"/>
      </w:pPr>
      <w:r>
        <w:rPr>
          <w:rFonts w:ascii="Times New Roman"/>
          <w:b w:val="false"/>
          <w:i w:val="false"/>
          <w:color w:val="000000"/>
          <w:sz w:val="28"/>
        </w:rPr>
        <w:t>
      2) налогообложение чистого дохода постоянного учреждения иностранного юридического лица в соответствии со статьей 37 Налогового кодекса по максимальной ставке пятнадцать процентов (15 %) такого чистого дохода. Данный налог должен выплачиваться не позднее 10 апреля года, следующего за отчетным.</w:t>
      </w:r>
    </w:p>
    <w:bookmarkEnd w:id="299"/>
    <w:bookmarkStart w:name="z289" w:id="30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16.</w:t>
      </w:r>
    </w:p>
    <w:bookmarkEnd w:id="300"/>
    <w:bookmarkStart w:name="z290" w:id="301"/>
    <w:p>
      <w:pPr>
        <w:spacing w:after="0"/>
        <w:ind w:left="0"/>
        <w:jc w:val="both"/>
      </w:pPr>
      <w:r>
        <w:rPr>
          <w:rFonts w:ascii="Times New Roman"/>
          <w:b w:val="false"/>
          <w:i w:val="false"/>
          <w:color w:val="000000"/>
          <w:sz w:val="28"/>
        </w:rPr>
        <w:t>
      Три Подрядные Компании А, В и С имеют долевое участие в лицензии на месторождение соответственно 50 %, 25 %, 25 %. Компании А, В и С хотят самостоятельно проводить торговые операции через своих агентов. В связи с чем, на основании своих прав по месторождению, каждая Компания создает свою собственную аффилиированную компанию, являющуюся казахстанским юридическим лицом, и именуемую как Акционерная компания по дистрибуции (АКД). АКД будут действовать как агенты по дистрибуции продукции для данных Компаний. Компании В и С сформированы в Соединенных Штатах и в Великобритании, соответственно. Обе эти страны заключили договора по избежанию двойного налогообложения с Казахстаном, т.е. на компании В и С, а также на их собственных агентов (АКД) распространяются положения данных договоров.</w:t>
      </w:r>
    </w:p>
    <w:bookmarkEnd w:id="301"/>
    <w:bookmarkStart w:name="z291" w:id="302"/>
    <w:p>
      <w:pPr>
        <w:spacing w:after="0"/>
        <w:ind w:left="0"/>
        <w:jc w:val="both"/>
      </w:pPr>
      <w:r>
        <w:rPr>
          <w:rFonts w:ascii="Times New Roman"/>
          <w:b w:val="false"/>
          <w:i w:val="false"/>
          <w:color w:val="000000"/>
          <w:sz w:val="28"/>
        </w:rPr>
        <w:t>
      Компании В и С в отдельности через своих агентов по дистрибуции (АКД) продают углеводороды на сумму по 50 000 000 долларов США каждая в течение 1998 года. Отчисления каждой компании составляют 10 000 000 долларов США. В дополнение, обе Подрядные Компании В и С отчисляют гонорар своим собственным агентам в размере по 25 000 долларов США. Компании В и С также выплачивают дивиденды в размере 15 000 000 долларов США каждая своим головным компаниям. АКД выплачивают валовые дивиденды в размере по 10,000 долларов США компаниям В и С (каждой) в том же году.</w:t>
      </w:r>
    </w:p>
    <w:bookmarkEnd w:id="302"/>
    <w:bookmarkStart w:name="z292" w:id="303"/>
    <w:p>
      <w:pPr>
        <w:spacing w:after="0"/>
        <w:ind w:left="0"/>
        <w:jc w:val="both"/>
      </w:pPr>
      <w:r>
        <w:rPr>
          <w:rFonts w:ascii="Times New Roman"/>
          <w:b w:val="false"/>
          <w:i w:val="false"/>
          <w:color w:val="000000"/>
          <w:sz w:val="28"/>
        </w:rPr>
        <w:t>
      Подрядная компания А создана в стране, которая в настоящий момент не имеет договора об избежании двойного налогообложения с Казахстаном.</w:t>
      </w:r>
    </w:p>
    <w:bookmarkEnd w:id="303"/>
    <w:bookmarkStart w:name="z293" w:id="304"/>
    <w:p>
      <w:pPr>
        <w:spacing w:after="0"/>
        <w:ind w:left="0"/>
        <w:jc w:val="both"/>
      </w:pPr>
      <w:r>
        <w:rPr>
          <w:rFonts w:ascii="Times New Roman"/>
          <w:b w:val="false"/>
          <w:i w:val="false"/>
          <w:color w:val="000000"/>
          <w:sz w:val="28"/>
        </w:rPr>
        <w:t>
      Компания А продает через своего собственного агента (АКД) продукцию на сумму 100 000 000 долларов США в течение 1998 года, и производит отчисления в размере 20 000 000 долларов США. Компания А выплачивает дивиденды в размере 30 000 000 долларов США своей головной компании.</w:t>
      </w:r>
    </w:p>
    <w:bookmarkEnd w:id="304"/>
    <w:bookmarkStart w:name="z294" w:id="305"/>
    <w:p>
      <w:pPr>
        <w:spacing w:after="0"/>
        <w:ind w:left="0"/>
        <w:jc w:val="both"/>
      </w:pPr>
      <w:r>
        <w:rPr>
          <w:rFonts w:ascii="Times New Roman"/>
          <w:b w:val="false"/>
          <w:i w:val="false"/>
          <w:color w:val="000000"/>
          <w:sz w:val="28"/>
        </w:rPr>
        <w:t>
      Для компании А приведены следующие налоговые обязательства: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Конвенции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bookmarkStart w:name="z295" w:id="306"/>
    <w:p>
      <w:pPr>
        <w:spacing w:after="0"/>
        <w:ind w:left="0"/>
        <w:jc w:val="both"/>
      </w:pPr>
      <w:r>
        <w:rPr>
          <w:rFonts w:ascii="Times New Roman"/>
          <w:b w:val="false"/>
          <w:i w:val="false"/>
          <w:color w:val="000000"/>
          <w:sz w:val="28"/>
        </w:rPr>
        <w:t>
      Удерживаемый с дивидендов налог выплачивается при выплате дивидендов.</w:t>
      </w:r>
    </w:p>
    <w:bookmarkEnd w:id="306"/>
    <w:bookmarkStart w:name="z296" w:id="307"/>
    <w:p>
      <w:pPr>
        <w:spacing w:after="0"/>
        <w:ind w:left="0"/>
        <w:jc w:val="left"/>
      </w:pPr>
      <w:r>
        <w:rPr>
          <w:rFonts w:ascii="Times New Roman"/>
          <w:b/>
          <w:i w:val="false"/>
          <w:color w:val="000000"/>
        </w:rPr>
        <w:t xml:space="preserve"> Глава 24(b). Применение Международных Налоговых Соглашений</w:t>
      </w:r>
    </w:p>
    <w:bookmarkEnd w:id="307"/>
    <w:bookmarkStart w:name="z297" w:id="308"/>
    <w:p>
      <w:pPr>
        <w:spacing w:after="0"/>
        <w:ind w:left="0"/>
        <w:jc w:val="both"/>
      </w:pPr>
      <w:r>
        <w:rPr>
          <w:rFonts w:ascii="Times New Roman"/>
          <w:b w:val="false"/>
          <w:i w:val="false"/>
          <w:color w:val="000000"/>
          <w:sz w:val="28"/>
        </w:rPr>
        <w:t xml:space="preserve">
      76. Во избежание сомнений условия настоящей Главы 24(b) применяются с учетом условий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w:t>
      </w:r>
    </w:p>
    <w:bookmarkEnd w:id="308"/>
    <w:bookmarkStart w:name="z298" w:id="309"/>
    <w:p>
      <w:pPr>
        <w:spacing w:after="0"/>
        <w:ind w:left="0"/>
        <w:jc w:val="both"/>
      </w:pPr>
      <w:r>
        <w:rPr>
          <w:rFonts w:ascii="Times New Roman"/>
          <w:b w:val="false"/>
          <w:i w:val="false"/>
          <w:color w:val="000000"/>
          <w:sz w:val="28"/>
        </w:rPr>
        <w:t>
      77. При наличии более низких налоговых ставок, вытекающих из положений Международных Налоговых Соглашений, применяются такие ставки.</w:t>
      </w:r>
    </w:p>
    <w:bookmarkEnd w:id="309"/>
    <w:bookmarkStart w:name="z299" w:id="310"/>
    <w:p>
      <w:pPr>
        <w:spacing w:after="0"/>
        <w:ind w:left="0"/>
        <w:jc w:val="both"/>
      </w:pPr>
      <w:r>
        <w:rPr>
          <w:rFonts w:ascii="Times New Roman"/>
          <w:b w:val="false"/>
          <w:i w:val="false"/>
          <w:color w:val="000000"/>
          <w:sz w:val="28"/>
        </w:rPr>
        <w:t>
      78. Если в соответствии с Соглашением необходимо подать заявление на снижение ставок в соответствии с Международными Налоговыми Соглашениями, Подрядчик и Налоговая инспекция применяют порядок применения положений таких Международных Налоговых Соглашений, как указано в пунктах с 79 по 81 настоящей Инструкции.</w:t>
      </w:r>
    </w:p>
    <w:bookmarkEnd w:id="310"/>
    <w:bookmarkStart w:name="z300" w:id="311"/>
    <w:p>
      <w:pPr>
        <w:spacing w:after="0"/>
        <w:ind w:left="0"/>
        <w:jc w:val="both"/>
      </w:pPr>
      <w:r>
        <w:rPr>
          <w:rFonts w:ascii="Times New Roman"/>
          <w:b w:val="false"/>
          <w:i w:val="false"/>
          <w:color w:val="000000"/>
          <w:sz w:val="28"/>
        </w:rPr>
        <w:t>
      79. Если в соответствии с Международными Налоговыми Соглашениями, операции между Операционными и Подрядными Компаниями и Субподрядчиками не являются объектом налогообложения в Республике Казахстан или применяются более низкие ставки по Налогу у источника,  тогда Операционные и Подрядные Компании, а также их Субподрядчики не обязаны предпринимать какие-либо действия для получения такого освобождения, если иное не установлено пунктом 80 настоящей Инструкции.</w:t>
      </w:r>
    </w:p>
    <w:bookmarkEnd w:id="311"/>
    <w:bookmarkStart w:name="z301" w:id="312"/>
    <w:p>
      <w:pPr>
        <w:spacing w:after="0"/>
        <w:ind w:left="0"/>
        <w:jc w:val="both"/>
      </w:pPr>
      <w:r>
        <w:rPr>
          <w:rFonts w:ascii="Times New Roman"/>
          <w:b w:val="false"/>
          <w:i w:val="false"/>
          <w:color w:val="000000"/>
          <w:sz w:val="28"/>
        </w:rPr>
        <w:t>
      80. Международные Налоговые Соглашения применяются в том случае, если получатель дохода представляет сертификат, подтверждающий его резидентство, выданный налоговыми органами страны, в которой получатель является резидентом по условиям такого Международного Налогового Соглашения.</w:t>
      </w:r>
    </w:p>
    <w:bookmarkEnd w:id="312"/>
    <w:bookmarkStart w:name="z302" w:id="313"/>
    <w:p>
      <w:pPr>
        <w:spacing w:after="0"/>
        <w:ind w:left="0"/>
        <w:jc w:val="both"/>
      </w:pPr>
      <w:r>
        <w:rPr>
          <w:rFonts w:ascii="Times New Roman"/>
          <w:b w:val="false"/>
          <w:i w:val="false"/>
          <w:color w:val="000000"/>
          <w:sz w:val="28"/>
        </w:rPr>
        <w:t>
      81. В случае возникновения обязательств по уплате штрафов и пени за несвоевременную уплату, такие штрафы и пени должны исчисляться на основе фактической суммы налога, подлежащей уплате в соответствии с положениями Международных Налоговых Соглашений, заключенных со страной, в которой получатель является резидентом.</w:t>
      </w:r>
    </w:p>
    <w:bookmarkEnd w:id="313"/>
    <w:bookmarkStart w:name="z303" w:id="314"/>
    <w:p>
      <w:pPr>
        <w:spacing w:after="0"/>
        <w:ind w:left="0"/>
        <w:jc w:val="left"/>
      </w:pPr>
      <w:r>
        <w:rPr>
          <w:rFonts w:ascii="Times New Roman"/>
          <w:b/>
          <w:i w:val="false"/>
          <w:color w:val="000000"/>
        </w:rPr>
        <w:t xml:space="preserve"> Раздел 5. Налог на Добавленную Стоимость</w:t>
      </w:r>
      <w:r>
        <w:br/>
      </w:r>
      <w:r>
        <w:rPr>
          <w:rFonts w:ascii="Times New Roman"/>
          <w:b/>
          <w:i w:val="false"/>
          <w:color w:val="000000"/>
        </w:rPr>
        <w:t>Глава 25. НДС</w:t>
      </w:r>
    </w:p>
    <w:bookmarkEnd w:id="314"/>
    <w:bookmarkStart w:name="z304" w:id="315"/>
    <w:p>
      <w:pPr>
        <w:spacing w:after="0"/>
        <w:ind w:left="0"/>
        <w:jc w:val="both"/>
      </w:pPr>
      <w:r>
        <w:rPr>
          <w:rFonts w:ascii="Times New Roman"/>
          <w:b w:val="false"/>
          <w:i w:val="false"/>
          <w:color w:val="000000"/>
          <w:sz w:val="28"/>
        </w:rPr>
        <w:t>
      82. Производство и реализация электроэнергии в г. Аксай и близлежащие населенные пункты в соответствии с Разделом 7.1 Соглашения и определением "Обязательства Подрядчика по Фазе II" не рассматривается в качестве облагаемого оборота для целей исчисления НДС.</w:t>
      </w:r>
    </w:p>
    <w:bookmarkEnd w:id="315"/>
    <w:bookmarkStart w:name="z305" w:id="316"/>
    <w:p>
      <w:pPr>
        <w:spacing w:after="0"/>
        <w:ind w:left="0"/>
        <w:jc w:val="left"/>
      </w:pPr>
      <w:r>
        <w:rPr>
          <w:rFonts w:ascii="Times New Roman"/>
          <w:b/>
          <w:i w:val="false"/>
          <w:color w:val="000000"/>
        </w:rPr>
        <w:t xml:space="preserve"> Глава 26. Ставка НДС</w:t>
      </w:r>
    </w:p>
    <w:bookmarkEnd w:id="316"/>
    <w:bookmarkStart w:name="z306" w:id="317"/>
    <w:p>
      <w:pPr>
        <w:spacing w:after="0"/>
        <w:ind w:left="0"/>
        <w:jc w:val="both"/>
      </w:pPr>
      <w:r>
        <w:rPr>
          <w:rFonts w:ascii="Times New Roman"/>
          <w:b w:val="false"/>
          <w:i w:val="false"/>
          <w:color w:val="000000"/>
          <w:sz w:val="28"/>
        </w:rPr>
        <w:t>
      83. Подрядчик уплачивает НДС в соответствии с Разделом III Налогового кодекса. Ставка НДС не должна превышать двадцати процентов (20 %) на срок всего Соглашения.</w:t>
      </w:r>
    </w:p>
    <w:bookmarkEnd w:id="317"/>
    <w:bookmarkStart w:name="z307" w:id="318"/>
    <w:p>
      <w:pPr>
        <w:spacing w:after="0"/>
        <w:ind w:left="0"/>
        <w:jc w:val="both"/>
      </w:pPr>
      <w:r>
        <w:rPr>
          <w:rFonts w:ascii="Times New Roman"/>
          <w:b w:val="false"/>
          <w:i w:val="false"/>
          <w:color w:val="000000"/>
          <w:sz w:val="28"/>
        </w:rPr>
        <w:t>
      84. Субподрядчики, являющиеся зарегистрированными плательщиками НДС в Республике, оказывающие услуги или поставку товаров Подрядчику на территории Республики Казахстан включают в стоимость услуг и товаров НДС в порядке и по ставкам, установленным Налоговым законодательством.</w:t>
      </w:r>
    </w:p>
    <w:bookmarkEnd w:id="318"/>
    <w:bookmarkStart w:name="z308" w:id="319"/>
    <w:p>
      <w:pPr>
        <w:spacing w:after="0"/>
        <w:ind w:left="0"/>
        <w:jc w:val="left"/>
      </w:pPr>
      <w:r>
        <w:rPr>
          <w:rFonts w:ascii="Times New Roman"/>
          <w:b/>
          <w:i w:val="false"/>
          <w:color w:val="000000"/>
        </w:rPr>
        <w:t xml:space="preserve"> Глава 27. НДС на импорт</w:t>
      </w:r>
    </w:p>
    <w:bookmarkEnd w:id="319"/>
    <w:bookmarkStart w:name="z309" w:id="320"/>
    <w:p>
      <w:pPr>
        <w:spacing w:after="0"/>
        <w:ind w:left="0"/>
        <w:jc w:val="both"/>
      </w:pPr>
      <w:r>
        <w:rPr>
          <w:rFonts w:ascii="Times New Roman"/>
          <w:b w:val="false"/>
          <w:i w:val="false"/>
          <w:color w:val="000000"/>
          <w:sz w:val="28"/>
        </w:rPr>
        <w:t xml:space="preserve">
      85. Во избежание сомнений условия настоящей Главы 27 применяются с учетом условий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w:t>
      </w:r>
    </w:p>
    <w:bookmarkEnd w:id="320"/>
    <w:bookmarkStart w:name="z310" w:id="321"/>
    <w:p>
      <w:pPr>
        <w:spacing w:after="0"/>
        <w:ind w:left="0"/>
        <w:jc w:val="both"/>
      </w:pPr>
      <w:r>
        <w:rPr>
          <w:rFonts w:ascii="Times New Roman"/>
          <w:b w:val="false"/>
          <w:i w:val="false"/>
          <w:color w:val="000000"/>
          <w:sz w:val="28"/>
        </w:rPr>
        <w:t xml:space="preserve">
      86. На весь срок действия Соглашения Подрядчик и его Субподрядчики имеют право на проведение зачета по НДС на импорт (без фактической уплаты НДС в бюджет) на товары, ввозимые на таможенную территорию Республики Казахстан в соответствии с </w:t>
      </w:r>
      <w:r>
        <w:rPr>
          <w:rFonts w:ascii="Times New Roman"/>
          <w:b w:val="false"/>
          <w:i w:val="false"/>
          <w:color w:val="000000"/>
          <w:sz w:val="28"/>
        </w:rPr>
        <w:t>Приложением № 5</w:t>
      </w:r>
      <w:r>
        <w:rPr>
          <w:rFonts w:ascii="Times New Roman"/>
          <w:b w:val="false"/>
          <w:i w:val="false"/>
          <w:color w:val="000000"/>
          <w:sz w:val="28"/>
        </w:rPr>
        <w:t xml:space="preserve"> настоящей Инструкции, которое приводит перечень,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959 от 12 июня 1997 года, и письмами 12-12-01-8/3212 Главной налоговой инспекции и № 034-67/477 Таможенного Комитета, с учетом последующих изменений, расширяющих данный перечень.</w:t>
      </w:r>
    </w:p>
    <w:bookmarkEnd w:id="321"/>
    <w:bookmarkStart w:name="z311" w:id="322"/>
    <w:p>
      <w:pPr>
        <w:spacing w:after="0"/>
        <w:ind w:left="0"/>
        <w:jc w:val="both"/>
      </w:pPr>
      <w:r>
        <w:rPr>
          <w:rFonts w:ascii="Times New Roman"/>
          <w:b w:val="false"/>
          <w:i w:val="false"/>
          <w:color w:val="000000"/>
          <w:sz w:val="28"/>
        </w:rPr>
        <w:t>
      87. Если ввозимые товары включены в перечень в соответствии с пунктом 86 настоящей главы, Оператор и его Субподрядчики производят соответствующий зачет без фактической уплаты НДС на импорт в Бюджет на момент ввоза товаров на таможенную территорию Республики Казахстан.</w:t>
      </w:r>
    </w:p>
    <w:bookmarkEnd w:id="322"/>
    <w:bookmarkStart w:name="z312" w:id="32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17.</w:t>
      </w:r>
    </w:p>
    <w:bookmarkEnd w:id="323"/>
    <w:p>
      <w:pPr>
        <w:spacing w:after="0"/>
        <w:ind w:left="0"/>
        <w:jc w:val="both"/>
      </w:pPr>
      <w:r>
        <w:rPr>
          <w:rFonts w:ascii="Times New Roman"/>
          <w:b w:val="false"/>
          <w:i w:val="false"/>
          <w:color w:val="000000"/>
          <w:sz w:val="28"/>
        </w:rPr>
        <w:t>
      Две Подрядные Компании, получили в равных долях лицензию на нефтегазовое месторождение. Они создали Итальянскую компанию с филиалом в Казахстане, работающим в качестве компании Оператора по затратам (КОЗ) в целях импорта продукции. В декабре 1998 г. было ввезено следующее оборудование, на стоимость которого начислялся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(освобожден от НДС по методу зачета)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Буровое оборудование (освобожден от НДС по методу зачета)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"LandRover"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подлежащий уплате в бюджет за декабрь 1993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 напитки (20 % х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"LandRover" (20 % х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bl>
    <w:p>
      <w:pPr>
        <w:spacing w:after="0"/>
        <w:ind w:left="0"/>
        <w:jc w:val="left"/>
      </w:pPr>
      <w:r>
        <w:br/>
      </w:r>
      <w:r>
        <w:rPr>
          <w:rFonts w:ascii="Times New Roman"/>
          <w:b w:val="false"/>
          <w:i w:val="false"/>
          <w:color w:val="000000"/>
          <w:sz w:val="28"/>
        </w:rPr>
        <w:t>
</w:t>
      </w:r>
    </w:p>
    <w:bookmarkStart w:name="z313" w:id="324"/>
    <w:p>
      <w:pPr>
        <w:spacing w:after="0"/>
        <w:ind w:left="0"/>
        <w:jc w:val="both"/>
      </w:pPr>
      <w:r>
        <w:rPr>
          <w:rFonts w:ascii="Times New Roman"/>
          <w:b w:val="false"/>
          <w:i w:val="false"/>
          <w:color w:val="000000"/>
          <w:sz w:val="28"/>
        </w:rPr>
        <w:t xml:space="preserve">
      На трубопроводы и буровое оборудование применяется порядок зачета НДС без фактической уплаты в бюджет, согласно перечню Правительства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от 12 июня 1997 г. № 959 и письмами № 12.12.01-8/3212 Главной Налоговой Инспекции и № 034-67/477 Таможенного комитета.</w:t>
      </w:r>
    </w:p>
    <w:bookmarkEnd w:id="324"/>
    <w:bookmarkStart w:name="z314" w:id="325"/>
    <w:p>
      <w:pPr>
        <w:spacing w:after="0"/>
        <w:ind w:left="0"/>
        <w:jc w:val="both"/>
      </w:pPr>
      <w:r>
        <w:rPr>
          <w:rFonts w:ascii="Times New Roman"/>
          <w:b w:val="false"/>
          <w:i w:val="false"/>
          <w:color w:val="000000"/>
          <w:sz w:val="28"/>
        </w:rPr>
        <w:t>
      88. Сумма НДС по импортируемым товарам является суммой, которая относится в зачет при определении взносов в Бюджет Республики.</w:t>
      </w:r>
    </w:p>
    <w:bookmarkEnd w:id="325"/>
    <w:bookmarkStart w:name="z315" w:id="326"/>
    <w:p>
      <w:pPr>
        <w:spacing w:after="0"/>
        <w:ind w:left="0"/>
        <w:jc w:val="left"/>
      </w:pPr>
      <w:r>
        <w:rPr>
          <w:rFonts w:ascii="Times New Roman"/>
          <w:b/>
          <w:i w:val="false"/>
          <w:color w:val="000000"/>
        </w:rPr>
        <w:t xml:space="preserve"> Глава 28. НДС при экспорте</w:t>
      </w:r>
    </w:p>
    <w:bookmarkEnd w:id="326"/>
    <w:bookmarkStart w:name="z316" w:id="327"/>
    <w:p>
      <w:pPr>
        <w:spacing w:after="0"/>
        <w:ind w:left="0"/>
        <w:jc w:val="both"/>
      </w:pPr>
      <w:r>
        <w:rPr>
          <w:rFonts w:ascii="Times New Roman"/>
          <w:b w:val="false"/>
          <w:i w:val="false"/>
          <w:color w:val="000000"/>
          <w:sz w:val="28"/>
        </w:rPr>
        <w:t>
      89. Обороты по реализации Нефтегазового сырья на экспорт, облагаются НДС по нулевой ставке. Во избежание сомнений, реализация нестабильного конденсата с территории Республики Казахстан, доставленного на территорию других стран участниц Таможенного Союза, облагается НДС по нулевой ставке на основании следующих документов:</w:t>
      </w:r>
    </w:p>
    <w:bookmarkEnd w:id="327"/>
    <w:bookmarkStart w:name="z317" w:id="328"/>
    <w:p>
      <w:pPr>
        <w:spacing w:after="0"/>
        <w:ind w:left="0"/>
        <w:jc w:val="both"/>
      </w:pPr>
      <w:r>
        <w:rPr>
          <w:rFonts w:ascii="Times New Roman"/>
          <w:b w:val="false"/>
          <w:i w:val="false"/>
          <w:color w:val="000000"/>
          <w:sz w:val="28"/>
        </w:rPr>
        <w:t>
      1) контракт на реализацию;</w:t>
      </w:r>
    </w:p>
    <w:bookmarkEnd w:id="328"/>
    <w:bookmarkStart w:name="z318" w:id="329"/>
    <w:p>
      <w:pPr>
        <w:spacing w:after="0"/>
        <w:ind w:left="0"/>
        <w:jc w:val="both"/>
      </w:pPr>
      <w:r>
        <w:rPr>
          <w:rFonts w:ascii="Times New Roman"/>
          <w:b w:val="false"/>
          <w:i w:val="false"/>
          <w:color w:val="000000"/>
          <w:sz w:val="28"/>
        </w:rPr>
        <w:t>
      2) акт снятия показаний приборов учета количества реализованного нестабильного конденсата по системе трубопроводов;</w:t>
      </w:r>
    </w:p>
    <w:bookmarkEnd w:id="329"/>
    <w:bookmarkStart w:name="z319" w:id="330"/>
    <w:p>
      <w:pPr>
        <w:spacing w:after="0"/>
        <w:ind w:left="0"/>
        <w:jc w:val="both"/>
      </w:pPr>
      <w:r>
        <w:rPr>
          <w:rFonts w:ascii="Times New Roman"/>
          <w:b w:val="false"/>
          <w:i w:val="false"/>
          <w:color w:val="000000"/>
          <w:sz w:val="28"/>
        </w:rPr>
        <w:t>
      3) акт приема-сдачи нестабильного конденсата, вывезенного с территории Республики Казахстан на территорию других государств-членов Таможенного Союза по системе трубопроводов.</w:t>
      </w:r>
    </w:p>
    <w:bookmarkEnd w:id="330"/>
    <w:p>
      <w:pPr>
        <w:spacing w:after="0"/>
        <w:ind w:left="0"/>
        <w:jc w:val="left"/>
      </w:pPr>
      <w:r>
        <w:rPr>
          <w:rFonts w:ascii="Times New Roman"/>
          <w:b/>
          <w:i w:val="false"/>
          <w:color w:val="000000"/>
        </w:rPr>
        <w:t xml:space="preserve"> Глава 29. Представление деклараций и уплата НДС</w:t>
      </w:r>
    </w:p>
    <w:bookmarkStart w:name="z321" w:id="331"/>
    <w:p>
      <w:pPr>
        <w:spacing w:after="0"/>
        <w:ind w:left="0"/>
        <w:jc w:val="both"/>
      </w:pPr>
      <w:r>
        <w:rPr>
          <w:rFonts w:ascii="Times New Roman"/>
          <w:b w:val="false"/>
          <w:i w:val="false"/>
          <w:color w:val="000000"/>
          <w:sz w:val="28"/>
        </w:rPr>
        <w:t xml:space="preserve">
      90. Во избежание сомнений положения настоящей Главы 29 применяются с учетом положений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w:t>
      </w:r>
    </w:p>
    <w:bookmarkEnd w:id="331"/>
    <w:bookmarkStart w:name="z322" w:id="332"/>
    <w:p>
      <w:pPr>
        <w:spacing w:after="0"/>
        <w:ind w:left="0"/>
        <w:jc w:val="both"/>
      </w:pPr>
      <w:r>
        <w:rPr>
          <w:rFonts w:ascii="Times New Roman"/>
          <w:b w:val="false"/>
          <w:i w:val="false"/>
          <w:color w:val="000000"/>
          <w:sz w:val="28"/>
        </w:rPr>
        <w:t>
      91. Каждая Подрядная компания составляет ежемесячно декларацию по НДС по форме Приложения № 6А настоящей Инструкции и направляет ее Оператору.</w:t>
      </w:r>
    </w:p>
    <w:bookmarkEnd w:id="332"/>
    <w:bookmarkStart w:name="z323" w:id="333"/>
    <w:p>
      <w:pPr>
        <w:spacing w:after="0"/>
        <w:ind w:left="0"/>
        <w:jc w:val="both"/>
      </w:pPr>
      <w:r>
        <w:rPr>
          <w:rFonts w:ascii="Times New Roman"/>
          <w:b w:val="false"/>
          <w:i w:val="false"/>
          <w:color w:val="000000"/>
          <w:sz w:val="28"/>
        </w:rPr>
        <w:t>
      92. Декларация по НДС каждой Подрядной Компании должна включать главы доходов и затрат, относимых Оператором и Операционными компаниями к такой Подрядной Компании в отношении операций, произведенных Оператором и Операционными компаниями от лица Подрядных Компаний, а также операций, которые Подрядная Компания производит за свой счет по деятельности в соответствии с Соглашением.</w:t>
      </w:r>
    </w:p>
    <w:bookmarkEnd w:id="333"/>
    <w:bookmarkStart w:name="z324" w:id="334"/>
    <w:p>
      <w:pPr>
        <w:spacing w:after="0"/>
        <w:ind w:left="0"/>
        <w:jc w:val="both"/>
      </w:pPr>
      <w:r>
        <w:rPr>
          <w:rFonts w:ascii="Times New Roman"/>
          <w:b w:val="false"/>
          <w:i w:val="false"/>
          <w:color w:val="000000"/>
          <w:sz w:val="28"/>
        </w:rPr>
        <w:t>
      93. Декларации по НДС Подрядных Компаний должны представляться в Налоговую инспекцию уполномоченной Операционной компанией.</w:t>
      </w:r>
    </w:p>
    <w:bookmarkEnd w:id="334"/>
    <w:bookmarkStart w:name="z325" w:id="335"/>
    <w:p>
      <w:pPr>
        <w:spacing w:after="0"/>
        <w:ind w:left="0"/>
        <w:jc w:val="both"/>
      </w:pPr>
      <w:r>
        <w:rPr>
          <w:rFonts w:ascii="Times New Roman"/>
          <w:b w:val="false"/>
          <w:i w:val="false"/>
          <w:color w:val="000000"/>
          <w:sz w:val="28"/>
        </w:rPr>
        <w:t>
      94. Одновременно с декларациями Подрядных Компаний, Оператор и/или Операционные компании представляют в Налоговую инспекцию Сводный отчет по НДС.</w:t>
      </w:r>
    </w:p>
    <w:bookmarkEnd w:id="335"/>
    <w:bookmarkStart w:name="z326" w:id="336"/>
    <w:p>
      <w:pPr>
        <w:spacing w:after="0"/>
        <w:ind w:left="0"/>
        <w:jc w:val="both"/>
      </w:pPr>
      <w:r>
        <w:rPr>
          <w:rFonts w:ascii="Times New Roman"/>
          <w:b w:val="false"/>
          <w:i w:val="false"/>
          <w:color w:val="000000"/>
          <w:sz w:val="28"/>
        </w:rPr>
        <w:t>
      95. Представление декларации по НДС и уплата НДС за каждый отчетный период производится не позднее 15 числа месяца, следующего за отчетным периодом.</w:t>
      </w:r>
    </w:p>
    <w:bookmarkEnd w:id="336"/>
    <w:bookmarkStart w:name="z327" w:id="337"/>
    <w:p>
      <w:pPr>
        <w:spacing w:after="0"/>
        <w:ind w:left="0"/>
        <w:jc w:val="left"/>
      </w:pPr>
      <w:r>
        <w:rPr>
          <w:rFonts w:ascii="Times New Roman"/>
          <w:b/>
          <w:i w:val="false"/>
          <w:color w:val="000000"/>
        </w:rPr>
        <w:t xml:space="preserve"> Глава 30. НДС, относимый в зачет при определении взносов</w:t>
      </w:r>
      <w:r>
        <w:br/>
      </w:r>
      <w:r>
        <w:rPr>
          <w:rFonts w:ascii="Times New Roman"/>
          <w:b/>
          <w:i w:val="false"/>
          <w:color w:val="000000"/>
        </w:rPr>
        <w:t>в Бюджет Республики</w:t>
      </w:r>
    </w:p>
    <w:bookmarkEnd w:id="337"/>
    <w:bookmarkStart w:name="z328" w:id="338"/>
    <w:p>
      <w:pPr>
        <w:spacing w:after="0"/>
        <w:ind w:left="0"/>
        <w:jc w:val="both"/>
      </w:pPr>
      <w:r>
        <w:rPr>
          <w:rFonts w:ascii="Times New Roman"/>
          <w:b w:val="false"/>
          <w:i w:val="false"/>
          <w:color w:val="000000"/>
          <w:sz w:val="28"/>
        </w:rPr>
        <w:t>
      96. Суммой налога на добавленную стоимость, относимого в зачет, является сумма налога, подлежащего уплате по выставленным налоговым счетам-фактурам по фактически поступившим товарам, в том числе по импортируемым, включая основные средства (за исключением зданий и легковых автомобилей), выполненным работам или оказанным услугам в течение отчетного периода, которые используются или будут использоваться для целей облагаемого оборота, включая оборот по нулевой ставке.</w:t>
      </w:r>
    </w:p>
    <w:bookmarkEnd w:id="338"/>
    <w:bookmarkStart w:name="z329" w:id="339"/>
    <w:p>
      <w:pPr>
        <w:spacing w:after="0"/>
        <w:ind w:left="0"/>
        <w:jc w:val="both"/>
      </w:pPr>
      <w:r>
        <w:rPr>
          <w:rFonts w:ascii="Times New Roman"/>
          <w:b w:val="false"/>
          <w:i w:val="false"/>
          <w:color w:val="000000"/>
          <w:sz w:val="28"/>
        </w:rPr>
        <w:t>
      97. Подрядчик вправе относить в зачет суммы НДС, подлежащие уплате за полученные товары, работы и услуги по счетам-фактурам, выставленным субподрядчиками в соответствии с требованиями, установленными Налоговым законодательством.</w:t>
      </w:r>
    </w:p>
    <w:bookmarkEnd w:id="339"/>
    <w:bookmarkStart w:name="z330" w:id="340"/>
    <w:p>
      <w:pPr>
        <w:spacing w:after="0"/>
        <w:ind w:left="0"/>
        <w:jc w:val="both"/>
      </w:pPr>
      <w:r>
        <w:rPr>
          <w:rFonts w:ascii="Times New Roman"/>
          <w:b w:val="false"/>
          <w:i w:val="false"/>
          <w:color w:val="000000"/>
          <w:sz w:val="28"/>
        </w:rPr>
        <w:t xml:space="preserve">
      98. Суммы НДС, относимые в зачет за период действия СПРД до даты вступления Соглашения в силу. Положение </w:t>
      </w:r>
      <w:r>
        <w:rPr>
          <w:rFonts w:ascii="Times New Roman"/>
          <w:b w:val="false"/>
          <w:i w:val="false"/>
          <w:color w:val="000000"/>
          <w:sz w:val="28"/>
        </w:rPr>
        <w:t>пункта 96</w:t>
      </w:r>
      <w:r>
        <w:rPr>
          <w:rFonts w:ascii="Times New Roman"/>
          <w:b w:val="false"/>
          <w:i w:val="false"/>
          <w:color w:val="000000"/>
          <w:sz w:val="28"/>
        </w:rPr>
        <w:t xml:space="preserve"> настоящей Инструкции применяется также к действиям, возникшим за период действия СПРД.</w:t>
      </w:r>
    </w:p>
    <w:bookmarkEnd w:id="340"/>
    <w:bookmarkStart w:name="z331" w:id="341"/>
    <w:p>
      <w:pPr>
        <w:spacing w:after="0"/>
        <w:ind w:left="0"/>
        <w:jc w:val="both"/>
      </w:pPr>
      <w:r>
        <w:rPr>
          <w:rFonts w:ascii="Times New Roman"/>
          <w:b w:val="false"/>
          <w:i w:val="false"/>
          <w:color w:val="000000"/>
          <w:sz w:val="28"/>
        </w:rPr>
        <w:t>
      99. В случае, когда Подрядчик имеет облагаемые обороты и обороты, освобожденные от налога на добавленную стоимость в соответствии со статьей 61 Налогового кодекса, в зачет по налогу на добавленную стоимость принимается сумма налога на добавленную стоимость, определенная по удельному весу облагаемого оборота в общей сумме оборота.</w:t>
      </w:r>
    </w:p>
    <w:bookmarkEnd w:id="341"/>
    <w:bookmarkStart w:name="z332" w:id="342"/>
    <w:p>
      <w:pPr>
        <w:spacing w:after="0"/>
        <w:ind w:left="0"/>
        <w:jc w:val="both"/>
      </w:pPr>
      <w:r>
        <w:rPr>
          <w:rFonts w:ascii="Times New Roman"/>
          <w:b w:val="false"/>
          <w:i w:val="false"/>
          <w:color w:val="000000"/>
          <w:sz w:val="28"/>
        </w:rPr>
        <w:t>
      100. Если часть или весь размер уплаты за отгруженные товары, выполненные работы или оказанные услуги является сомнительным долгом, Подрядчик имеет право уменьшить сумму, подлежащую взносу в бюджет, только по истечении двух лет после завершения отчетного периода, в котором был учтен налог на добавленную стоимость, связанный с возникновением сомнительного долга.</w:t>
      </w:r>
    </w:p>
    <w:bookmarkEnd w:id="342"/>
    <w:bookmarkStart w:name="z333" w:id="343"/>
    <w:p>
      <w:pPr>
        <w:spacing w:after="0"/>
        <w:ind w:left="0"/>
        <w:jc w:val="both"/>
      </w:pPr>
      <w:r>
        <w:rPr>
          <w:rFonts w:ascii="Times New Roman"/>
          <w:b w:val="false"/>
          <w:i w:val="false"/>
          <w:color w:val="000000"/>
          <w:sz w:val="28"/>
        </w:rPr>
        <w:t>
      101. НДС, подлежащий уплате по зданиям и легковым автомобилям, который не подлежит отнесению в зачет, включается в стоимость основных средств Подрядчика и относится на вычеты через суммы амортизации.</w:t>
      </w:r>
    </w:p>
    <w:bookmarkEnd w:id="343"/>
    <w:bookmarkStart w:name="z334" w:id="344"/>
    <w:p>
      <w:pPr>
        <w:spacing w:after="0"/>
        <w:ind w:left="0"/>
        <w:jc w:val="both"/>
      </w:pPr>
      <w:r>
        <w:rPr>
          <w:rFonts w:ascii="Times New Roman"/>
          <w:b w:val="false"/>
          <w:i w:val="false"/>
          <w:color w:val="000000"/>
          <w:sz w:val="28"/>
        </w:rPr>
        <w:t>
      102. Сумма НДС за незарегистрированного нерезидента должна быть начислена и уплачена в бюджет с последующим отнесением данной суммы в зачет. Данный порядок вводится с 1 января 2004 года.</w:t>
      </w:r>
    </w:p>
    <w:bookmarkEnd w:id="344"/>
    <w:bookmarkStart w:name="z335" w:id="345"/>
    <w:p>
      <w:pPr>
        <w:spacing w:after="0"/>
        <w:ind w:left="0"/>
        <w:jc w:val="left"/>
      </w:pPr>
      <w:r>
        <w:rPr>
          <w:rFonts w:ascii="Times New Roman"/>
          <w:b/>
          <w:i w:val="false"/>
          <w:color w:val="000000"/>
        </w:rPr>
        <w:t xml:space="preserve"> Глава 31. Возмещение НДС</w:t>
      </w:r>
    </w:p>
    <w:bookmarkEnd w:id="345"/>
    <w:bookmarkStart w:name="z336" w:id="346"/>
    <w:p>
      <w:pPr>
        <w:spacing w:after="0"/>
        <w:ind w:left="0"/>
        <w:jc w:val="both"/>
      </w:pPr>
      <w:r>
        <w:rPr>
          <w:rFonts w:ascii="Times New Roman"/>
          <w:b w:val="false"/>
          <w:i w:val="false"/>
          <w:color w:val="000000"/>
          <w:sz w:val="28"/>
        </w:rPr>
        <w:t xml:space="preserve">
      103. Во избежание сомнений положения настоящей Главы 31 применяются с учетом положений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w:t>
      </w:r>
    </w:p>
    <w:bookmarkEnd w:id="346"/>
    <w:bookmarkStart w:name="z337" w:id="347"/>
    <w:p>
      <w:pPr>
        <w:spacing w:after="0"/>
        <w:ind w:left="0"/>
        <w:jc w:val="both"/>
      </w:pPr>
      <w:r>
        <w:rPr>
          <w:rFonts w:ascii="Times New Roman"/>
          <w:b w:val="false"/>
          <w:i w:val="false"/>
          <w:color w:val="000000"/>
          <w:sz w:val="28"/>
        </w:rPr>
        <w:t>
      104. С учетом положений, изложенных в пункте 11 и 12 настоящей Инструкции, каждая Подрядная Компания имеет право на Возмещение НДС из Бюджета Республики, в случае превышения суммы налога, относимого в зачет, над суммой начисленного налога за отчетный период в порядке, предусмотренном ниже:</w:t>
      </w:r>
    </w:p>
    <w:bookmarkEnd w:id="347"/>
    <w:bookmarkStart w:name="z338" w:id="348"/>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Главой 30</w:t>
      </w:r>
      <w:r>
        <w:rPr>
          <w:rFonts w:ascii="Times New Roman"/>
          <w:b w:val="false"/>
          <w:i w:val="false"/>
          <w:color w:val="000000"/>
          <w:sz w:val="28"/>
        </w:rPr>
        <w:t xml:space="preserve"> настоящей Инструкции в Налоговую инспекцию представляются от каждой Подрядной Компании индивидуальные декларации по НДС и Сводный отчет по НДС, представляемый Оператором.</w:t>
      </w:r>
    </w:p>
    <w:bookmarkEnd w:id="348"/>
    <w:bookmarkStart w:name="z339" w:id="349"/>
    <w:p>
      <w:pPr>
        <w:spacing w:after="0"/>
        <w:ind w:left="0"/>
        <w:jc w:val="both"/>
      </w:pPr>
      <w:r>
        <w:rPr>
          <w:rFonts w:ascii="Times New Roman"/>
          <w:b w:val="false"/>
          <w:i w:val="false"/>
          <w:color w:val="000000"/>
          <w:sz w:val="28"/>
        </w:rPr>
        <w:t>
      2) Взаимоотношение Оператора по уплате НДС в Бюджет Республики и Возмещению НДС из Бюджета Республики производится на основании Сводного отчета.</w:t>
      </w:r>
    </w:p>
    <w:bookmarkEnd w:id="349"/>
    <w:bookmarkStart w:name="z340" w:id="350"/>
    <w:p>
      <w:pPr>
        <w:spacing w:after="0"/>
        <w:ind w:left="0"/>
        <w:jc w:val="both"/>
      </w:pPr>
      <w:r>
        <w:rPr>
          <w:rFonts w:ascii="Times New Roman"/>
          <w:b w:val="false"/>
          <w:i w:val="false"/>
          <w:color w:val="000000"/>
          <w:sz w:val="28"/>
        </w:rPr>
        <w:t>
      3) В случае, если одна Подрядная Компания или более имеют суммы НДС к уплате в Бюджет Республики, а другая Подрядная Компания или более имеют суммы НДС к возмещению из Бюджета Республики, тогда данные Подрядные Компании производят взаимный зачет по таким суммам. Итоговые суммы произведенного зачета отражаются по соответствующей строке Сводного отчета по НДС Оператора.</w:t>
      </w:r>
    </w:p>
    <w:bookmarkEnd w:id="350"/>
    <w:bookmarkStart w:name="z341" w:id="351"/>
    <w:p>
      <w:pPr>
        <w:spacing w:after="0"/>
        <w:ind w:left="0"/>
        <w:jc w:val="both"/>
      </w:pPr>
      <w:r>
        <w:rPr>
          <w:rFonts w:ascii="Times New Roman"/>
          <w:b w:val="false"/>
          <w:i w:val="false"/>
          <w:color w:val="000000"/>
          <w:sz w:val="28"/>
        </w:rPr>
        <w:t>
      4) Если за предыдущий отчетный период образовалось превышение суммы налога, относимого в зачет, над суммой начисленного налога и если Оператор не обратился в Налоговую инспекцию по вопросу Возмещения НДС, то указанное превышение зачитывается в периоде, следующем за отчетным.</w:t>
      </w:r>
    </w:p>
    <w:bookmarkEnd w:id="351"/>
    <w:bookmarkStart w:name="z342" w:id="352"/>
    <w:p>
      <w:pPr>
        <w:spacing w:after="0"/>
        <w:ind w:left="0"/>
        <w:jc w:val="both"/>
      </w:pPr>
      <w:r>
        <w:rPr>
          <w:rFonts w:ascii="Times New Roman"/>
          <w:b w:val="false"/>
          <w:i w:val="false"/>
          <w:color w:val="000000"/>
          <w:sz w:val="28"/>
        </w:rPr>
        <w:t xml:space="preserve">
      5) Возмещение НДС каждой Подрядной компании из Бюджета Республики может осуществляться путем зачета в счет уплаты других налогов включая подоходный налог с юридических лиц, налог на чистый доход постоянных учреждений иностранных юридических лиц, акцизов, доли Республики в прибыльном нефтегазовом сырье и других налогов и платежей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настоящей Инструкции.</w:t>
      </w:r>
    </w:p>
    <w:bookmarkEnd w:id="352"/>
    <w:bookmarkStart w:name="z343" w:id="353"/>
    <w:p>
      <w:pPr>
        <w:spacing w:after="0"/>
        <w:ind w:left="0"/>
        <w:jc w:val="both"/>
      </w:pPr>
      <w:r>
        <w:rPr>
          <w:rFonts w:ascii="Times New Roman"/>
          <w:b w:val="false"/>
          <w:i w:val="false"/>
          <w:color w:val="000000"/>
          <w:sz w:val="28"/>
        </w:rPr>
        <w:t>
      6) Возмещение НДС производится в следующем порядке и сроки:</w:t>
      </w:r>
    </w:p>
    <w:bookmarkEnd w:id="353"/>
    <w:bookmarkStart w:name="z344" w:id="354"/>
    <w:p>
      <w:pPr>
        <w:spacing w:after="0"/>
        <w:ind w:left="0"/>
        <w:jc w:val="both"/>
      </w:pPr>
      <w:r>
        <w:rPr>
          <w:rFonts w:ascii="Times New Roman"/>
          <w:b w:val="false"/>
          <w:i w:val="false"/>
          <w:color w:val="000000"/>
          <w:sz w:val="28"/>
        </w:rPr>
        <w:t xml:space="preserve">
      а) оператор представляет в Налоговую инспекцию заявление на Возмещение сумм НДС из Бюджета Республики по форме в соответствии с </w:t>
      </w:r>
      <w:r>
        <w:rPr>
          <w:rFonts w:ascii="Times New Roman"/>
          <w:b w:val="false"/>
          <w:i w:val="false"/>
          <w:color w:val="000000"/>
          <w:sz w:val="28"/>
        </w:rPr>
        <w:t>Приложением № 7</w:t>
      </w:r>
      <w:r>
        <w:rPr>
          <w:rFonts w:ascii="Times New Roman"/>
          <w:b w:val="false"/>
          <w:i w:val="false"/>
          <w:color w:val="000000"/>
          <w:sz w:val="28"/>
        </w:rPr>
        <w:t xml:space="preserve"> настоящей Инструкции;</w:t>
      </w:r>
    </w:p>
    <w:bookmarkEnd w:id="354"/>
    <w:bookmarkStart w:name="z345" w:id="355"/>
    <w:p>
      <w:pPr>
        <w:spacing w:after="0"/>
        <w:ind w:left="0"/>
        <w:jc w:val="both"/>
      </w:pPr>
      <w:r>
        <w:rPr>
          <w:rFonts w:ascii="Times New Roman"/>
          <w:b w:val="false"/>
          <w:i w:val="false"/>
          <w:color w:val="000000"/>
          <w:sz w:val="28"/>
        </w:rPr>
        <w:t>
      b) налоговая инспекция в течение десяти дней производит возврат соответствующих сумм НДС, указанных в заявлении Оператора;</w:t>
      </w:r>
    </w:p>
    <w:bookmarkEnd w:id="355"/>
    <w:bookmarkStart w:name="z346" w:id="356"/>
    <w:p>
      <w:pPr>
        <w:spacing w:after="0"/>
        <w:ind w:left="0"/>
        <w:jc w:val="both"/>
      </w:pPr>
      <w:r>
        <w:rPr>
          <w:rFonts w:ascii="Times New Roman"/>
          <w:b w:val="false"/>
          <w:i w:val="false"/>
          <w:color w:val="000000"/>
          <w:sz w:val="28"/>
        </w:rPr>
        <w:t xml:space="preserve">
      c) если Подрядчик имеет обязательства по перечислению в Бюджет Республики налогов и платежей, Подрядчик имеет право на проведение зачета в счет уплаты таких налогов с указанием приоритетов зачета по видам налогов и сумм. В связи с этим, Оператор подает заявление в Налоговую инспекцию по форме в соответствии с </w:t>
      </w:r>
      <w:r>
        <w:rPr>
          <w:rFonts w:ascii="Times New Roman"/>
          <w:b w:val="false"/>
          <w:i w:val="false"/>
          <w:color w:val="000000"/>
          <w:sz w:val="28"/>
        </w:rPr>
        <w:t>Приложением № 8</w:t>
      </w:r>
      <w:r>
        <w:rPr>
          <w:rFonts w:ascii="Times New Roman"/>
          <w:b w:val="false"/>
          <w:i w:val="false"/>
          <w:color w:val="000000"/>
          <w:sz w:val="28"/>
        </w:rPr>
        <w:t xml:space="preserve"> настоящей Инструкции;</w:t>
      </w:r>
    </w:p>
    <w:bookmarkEnd w:id="356"/>
    <w:bookmarkStart w:name="z347" w:id="357"/>
    <w:p>
      <w:pPr>
        <w:spacing w:after="0"/>
        <w:ind w:left="0"/>
        <w:jc w:val="both"/>
      </w:pPr>
      <w:r>
        <w:rPr>
          <w:rFonts w:ascii="Times New Roman"/>
          <w:b w:val="false"/>
          <w:i w:val="false"/>
          <w:color w:val="000000"/>
          <w:sz w:val="28"/>
        </w:rPr>
        <w:t>
      d) в течение тридцати дней Налоговая инспекция должна письменно уведомить Оператора о согласии или несогласии по проведению зачета по налогам и платежам, указанным в заявлении. Согласием является проведение зачета в соответствии с заявлением Оператора.</w:t>
      </w:r>
    </w:p>
    <w:bookmarkEnd w:id="357"/>
    <w:bookmarkStart w:name="z348" w:id="358"/>
    <w:p>
      <w:pPr>
        <w:spacing w:after="0"/>
        <w:ind w:left="0"/>
        <w:jc w:val="left"/>
      </w:pPr>
      <w:r>
        <w:rPr>
          <w:rFonts w:ascii="Times New Roman"/>
          <w:b/>
          <w:i w:val="false"/>
          <w:color w:val="000000"/>
        </w:rPr>
        <w:t xml:space="preserve"> Раздел 6. Акцизы</w:t>
      </w:r>
      <w:r>
        <w:br/>
      </w:r>
      <w:r>
        <w:rPr>
          <w:rFonts w:ascii="Times New Roman"/>
          <w:b/>
          <w:i w:val="false"/>
          <w:color w:val="000000"/>
        </w:rPr>
        <w:t>Глава 32. Акцизы</w:t>
      </w:r>
    </w:p>
    <w:bookmarkEnd w:id="358"/>
    <w:bookmarkStart w:name="z350" w:id="359"/>
    <w:p>
      <w:pPr>
        <w:spacing w:after="0"/>
        <w:ind w:left="0"/>
        <w:jc w:val="both"/>
      </w:pPr>
      <w:r>
        <w:rPr>
          <w:rFonts w:ascii="Times New Roman"/>
          <w:b w:val="false"/>
          <w:i w:val="false"/>
          <w:color w:val="000000"/>
          <w:sz w:val="28"/>
        </w:rPr>
        <w:t>
      105. Подрядчик будет уплачивать акцизы по импортируемым и произведенным в Республике Казахстан подакцизным товарам в порядке, по ставкам и в соответствии с перечнем, действовавшим 1 октября 1997 года. Подрядчик и Налоговая инспекция руководствуются Инструкцией № 36 "О порядке исчисления и уплаты акцизов" в редакции, действовавшей на 1 октября 1997 года.</w:t>
      </w:r>
    </w:p>
    <w:bookmarkEnd w:id="359"/>
    <w:bookmarkStart w:name="z351" w:id="360"/>
    <w:p>
      <w:pPr>
        <w:spacing w:after="0"/>
        <w:ind w:left="0"/>
        <w:jc w:val="both"/>
      </w:pPr>
      <w:r>
        <w:rPr>
          <w:rFonts w:ascii="Times New Roman"/>
          <w:b w:val="false"/>
          <w:i w:val="false"/>
          <w:color w:val="000000"/>
          <w:sz w:val="28"/>
        </w:rPr>
        <w:t>
      106. По импортируемым подакцизным товарам, которые не относятся к деятельности Подрядчика по Соглашению, с учетом предыдущего положения, акцизы будут уплачиваться в соответствии с законодательством, действующим на момент появления обязательств по уплате.</w:t>
      </w:r>
    </w:p>
    <w:bookmarkEnd w:id="360"/>
    <w:bookmarkStart w:name="z352" w:id="361"/>
    <w:p>
      <w:pPr>
        <w:spacing w:after="0"/>
        <w:ind w:left="0"/>
        <w:jc w:val="both"/>
      </w:pPr>
      <w:r>
        <w:rPr>
          <w:rFonts w:ascii="Times New Roman"/>
          <w:b w:val="false"/>
          <w:i w:val="false"/>
          <w:color w:val="000000"/>
          <w:sz w:val="28"/>
        </w:rPr>
        <w:t>
      107. Подрядчик не является плательщиком акциза на сырую нефть, конденсат или на производство электроэнергии.</w:t>
      </w:r>
    </w:p>
    <w:bookmarkEnd w:id="361"/>
    <w:bookmarkStart w:name="z353" w:id="362"/>
    <w:p>
      <w:pPr>
        <w:spacing w:after="0"/>
        <w:ind w:left="0"/>
        <w:jc w:val="both"/>
      </w:pPr>
      <w:r>
        <w:rPr>
          <w:rFonts w:ascii="Times New Roman"/>
          <w:b w:val="false"/>
          <w:i w:val="false"/>
          <w:color w:val="000000"/>
          <w:sz w:val="28"/>
        </w:rPr>
        <w:t>
      108. Акцизы уплачиваются Подрядчиком, у которого возникают обязательства по уплате акцизов.</w:t>
      </w:r>
    </w:p>
    <w:bookmarkEnd w:id="362"/>
    <w:bookmarkStart w:name="z354" w:id="363"/>
    <w:p>
      <w:pPr>
        <w:spacing w:after="0"/>
        <w:ind w:left="0"/>
        <w:jc w:val="left"/>
      </w:pPr>
      <w:r>
        <w:rPr>
          <w:rFonts w:ascii="Times New Roman"/>
          <w:b/>
          <w:i w:val="false"/>
          <w:color w:val="000000"/>
        </w:rPr>
        <w:t xml:space="preserve"> Раздел 7. Местные налоги</w:t>
      </w:r>
      <w:r>
        <w:br/>
      </w:r>
      <w:r>
        <w:rPr>
          <w:rFonts w:ascii="Times New Roman"/>
          <w:b/>
          <w:i w:val="false"/>
          <w:color w:val="000000"/>
        </w:rPr>
        <w:t>Глава 33. Сбор за регистрацию юридических лиц</w:t>
      </w:r>
    </w:p>
    <w:bookmarkEnd w:id="363"/>
    <w:bookmarkStart w:name="z356" w:id="364"/>
    <w:p>
      <w:pPr>
        <w:spacing w:after="0"/>
        <w:ind w:left="0"/>
        <w:jc w:val="both"/>
      </w:pPr>
      <w:r>
        <w:rPr>
          <w:rFonts w:ascii="Times New Roman"/>
          <w:b w:val="false"/>
          <w:i w:val="false"/>
          <w:color w:val="000000"/>
          <w:sz w:val="28"/>
        </w:rPr>
        <w:t>
      109. Подрядчик выплачивает сбор за регистрацию юридических лиц в соответствии с Налоговым законодательством. Уплата сбора производится в размере 20 минимальных расчетных показателей на момент уплаты сбора. Минимальный расчетный показатель или понятие, используемое в будущем вместо него, определяется в соответствии с Бюджетным законодательством Республики Казахстан на очередной год.</w:t>
      </w:r>
    </w:p>
    <w:bookmarkEnd w:id="364"/>
    <w:bookmarkStart w:name="z357" w:id="365"/>
    <w:p>
      <w:pPr>
        <w:spacing w:after="0"/>
        <w:ind w:left="0"/>
        <w:jc w:val="both"/>
      </w:pPr>
      <w:r>
        <w:rPr>
          <w:rFonts w:ascii="Times New Roman"/>
          <w:b w:val="false"/>
          <w:i w:val="false"/>
          <w:color w:val="000000"/>
          <w:sz w:val="28"/>
        </w:rPr>
        <w:t>
      110. Сбор за регистрацию юридических лиц уплачивается лицами, составляющими Подрядчика, у которых возникают обязательства по уплате данного сбора.</w:t>
      </w:r>
    </w:p>
    <w:bookmarkEnd w:id="365"/>
    <w:bookmarkStart w:name="z358" w:id="366"/>
    <w:p>
      <w:pPr>
        <w:spacing w:after="0"/>
        <w:ind w:left="0"/>
        <w:jc w:val="left"/>
      </w:pPr>
      <w:r>
        <w:rPr>
          <w:rFonts w:ascii="Times New Roman"/>
          <w:b/>
          <w:i w:val="false"/>
          <w:color w:val="000000"/>
        </w:rPr>
        <w:t xml:space="preserve"> Глава 34. Сборы за право занятия отдельными видами деятельности</w:t>
      </w:r>
    </w:p>
    <w:bookmarkEnd w:id="366"/>
    <w:bookmarkStart w:name="z359" w:id="367"/>
    <w:p>
      <w:pPr>
        <w:spacing w:after="0"/>
        <w:ind w:left="0"/>
        <w:jc w:val="both"/>
      </w:pPr>
      <w:r>
        <w:rPr>
          <w:rFonts w:ascii="Times New Roman"/>
          <w:b w:val="false"/>
          <w:i w:val="false"/>
          <w:color w:val="000000"/>
          <w:sz w:val="28"/>
        </w:rPr>
        <w:t>
      111. Подрядчик выплачивает сбор за право занятия отдельными видами деятельности, предусмотренный Налоговым законодательством. Уплата сбора производится в размере 20 минимальных расчетных показателей, на момент уплаты сбора. Минимальный расчетный показатель или понятие, используемое в будущем вместо него, определяется в соответствии с Бюджетным законодательством Республики Казахстан на очередной год.</w:t>
      </w:r>
    </w:p>
    <w:bookmarkEnd w:id="367"/>
    <w:bookmarkStart w:name="z360" w:id="368"/>
    <w:p>
      <w:pPr>
        <w:spacing w:after="0"/>
        <w:ind w:left="0"/>
        <w:jc w:val="both"/>
      </w:pPr>
      <w:r>
        <w:rPr>
          <w:rFonts w:ascii="Times New Roman"/>
          <w:b w:val="false"/>
          <w:i w:val="false"/>
          <w:color w:val="000000"/>
          <w:sz w:val="28"/>
        </w:rPr>
        <w:t xml:space="preserve">
      112. Уплата сбора производится только по тем видам деятельности или определенным действиям, которые подлежат лицензированию в соответствии с Указом Президента Республики Казахстан, имеющим силу </w:t>
      </w:r>
      <w:r>
        <w:rPr>
          <w:rFonts w:ascii="Times New Roman"/>
          <w:b w:val="false"/>
          <w:i w:val="false"/>
          <w:color w:val="000000"/>
          <w:sz w:val="28"/>
        </w:rPr>
        <w:t>закона</w:t>
      </w:r>
      <w:r>
        <w:rPr>
          <w:rFonts w:ascii="Times New Roman"/>
          <w:b w:val="false"/>
          <w:i w:val="false"/>
          <w:color w:val="000000"/>
          <w:sz w:val="28"/>
        </w:rPr>
        <w:t xml:space="preserve"> "О лицензировании" от 17 апреля 1995 года № 2200, с изменениями и дополнениями на 1 октября 1997 года.</w:t>
      </w:r>
    </w:p>
    <w:bookmarkEnd w:id="368"/>
    <w:bookmarkStart w:name="z361" w:id="369"/>
    <w:p>
      <w:pPr>
        <w:spacing w:after="0"/>
        <w:ind w:left="0"/>
        <w:jc w:val="both"/>
      </w:pPr>
      <w:r>
        <w:rPr>
          <w:rFonts w:ascii="Times New Roman"/>
          <w:b w:val="false"/>
          <w:i w:val="false"/>
          <w:color w:val="000000"/>
          <w:sz w:val="28"/>
        </w:rPr>
        <w:t>
      113. В случае, если срок действия лицензии более одного года, то уплата сбора производится ежегодно, в течение периода действия такой лицензии. В данном случае, сбор уплачивается по истечении двенадцатимесячного периода после даты выдачи лицензии.</w:t>
      </w:r>
    </w:p>
    <w:bookmarkEnd w:id="369"/>
    <w:bookmarkStart w:name="z362" w:id="370"/>
    <w:p>
      <w:pPr>
        <w:spacing w:after="0"/>
        <w:ind w:left="0"/>
        <w:jc w:val="both"/>
      </w:pPr>
      <w:r>
        <w:rPr>
          <w:rFonts w:ascii="Times New Roman"/>
          <w:b w:val="false"/>
          <w:i w:val="false"/>
          <w:color w:val="000000"/>
          <w:sz w:val="28"/>
        </w:rPr>
        <w:t>
      114. Плательщиками сбора за право занятия отдельными видами деятельности являются лица, получившие лицензию на осуществление лицензируемых видов деятельности.</w:t>
      </w:r>
    </w:p>
    <w:bookmarkEnd w:id="370"/>
    <w:bookmarkStart w:name="z363" w:id="371"/>
    <w:p>
      <w:pPr>
        <w:spacing w:after="0"/>
        <w:ind w:left="0"/>
        <w:jc w:val="left"/>
      </w:pPr>
      <w:r>
        <w:rPr>
          <w:rFonts w:ascii="Times New Roman"/>
          <w:b/>
          <w:i w:val="false"/>
          <w:color w:val="000000"/>
        </w:rPr>
        <w:t xml:space="preserve"> Раздел 8. Прочие налоги</w:t>
      </w:r>
      <w:r>
        <w:br/>
      </w:r>
      <w:r>
        <w:rPr>
          <w:rFonts w:ascii="Times New Roman"/>
          <w:b/>
          <w:i w:val="false"/>
          <w:color w:val="000000"/>
        </w:rPr>
        <w:t>Глава 35. Таможенные пошлины</w:t>
      </w:r>
    </w:p>
    <w:bookmarkEnd w:id="371"/>
    <w:bookmarkStart w:name="z365" w:id="372"/>
    <w:p>
      <w:pPr>
        <w:spacing w:after="0"/>
        <w:ind w:left="0"/>
        <w:jc w:val="both"/>
      </w:pPr>
      <w:r>
        <w:rPr>
          <w:rFonts w:ascii="Times New Roman"/>
          <w:b w:val="false"/>
          <w:i w:val="false"/>
          <w:color w:val="000000"/>
          <w:sz w:val="28"/>
        </w:rPr>
        <w:t xml:space="preserve">
      115. Подрядчик и его Субподрядчики уплачивают таможенные пошлины в соответствии с Указом Президента Республики Казахстан, имеющим силу </w:t>
      </w:r>
      <w:r>
        <w:rPr>
          <w:rFonts w:ascii="Times New Roman"/>
          <w:b w:val="false"/>
          <w:i w:val="false"/>
          <w:color w:val="000000"/>
          <w:sz w:val="28"/>
        </w:rPr>
        <w:t>Закона</w:t>
      </w:r>
      <w:r>
        <w:rPr>
          <w:rFonts w:ascii="Times New Roman"/>
          <w:b w:val="false"/>
          <w:i w:val="false"/>
          <w:color w:val="000000"/>
          <w:sz w:val="28"/>
        </w:rPr>
        <w:t xml:space="preserve"> "О таможенном деле в Республике Казахстан" от 20 июля 1995 года № 2368 с изменениями и дополнениями на 1 октября 1997 года и по перечню, который приводится в </w:t>
      </w:r>
      <w:r>
        <w:rPr>
          <w:rFonts w:ascii="Times New Roman"/>
          <w:b w:val="false"/>
          <w:i w:val="false"/>
          <w:color w:val="000000"/>
          <w:sz w:val="28"/>
        </w:rPr>
        <w:t>Приложении № 9</w:t>
      </w:r>
      <w:r>
        <w:rPr>
          <w:rFonts w:ascii="Times New Roman"/>
          <w:b w:val="false"/>
          <w:i w:val="false"/>
          <w:color w:val="000000"/>
          <w:sz w:val="28"/>
        </w:rPr>
        <w:t xml:space="preserve"> к настоящей Инструкции.</w:t>
      </w:r>
    </w:p>
    <w:bookmarkEnd w:id="372"/>
    <w:bookmarkStart w:name="z366" w:id="373"/>
    <w:p>
      <w:pPr>
        <w:spacing w:after="0"/>
        <w:ind w:left="0"/>
        <w:jc w:val="both"/>
      </w:pPr>
      <w:r>
        <w:rPr>
          <w:rFonts w:ascii="Times New Roman"/>
          <w:b w:val="false"/>
          <w:i w:val="false"/>
          <w:color w:val="000000"/>
          <w:sz w:val="28"/>
        </w:rPr>
        <w:t xml:space="preserve">
      116.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иностранных инвестициях" № 266-ХIII от 27 декабря 1994 года, в редакции на 1 октября 1997 года, на компании, являющиеся иностранными инвесторами, распространяется действие следующих положений, в части таможенного обложения:</w:t>
      </w:r>
    </w:p>
    <w:bookmarkEnd w:id="373"/>
    <w:bookmarkStart w:name="z367" w:id="374"/>
    <w:p>
      <w:pPr>
        <w:spacing w:after="0"/>
        <w:ind w:left="0"/>
        <w:jc w:val="both"/>
      </w:pPr>
      <w:r>
        <w:rPr>
          <w:rFonts w:ascii="Times New Roman"/>
          <w:b w:val="false"/>
          <w:i w:val="false"/>
          <w:color w:val="000000"/>
          <w:sz w:val="28"/>
        </w:rPr>
        <w:t>
      1) оборудование и комплектующие запасные части к нему, ввозимые в Республику Казахстан в качестве иностранного вклада иностранного инвестора в уставный фонд предприятия с иностранным участием, освобождаются от уплаты таможенных пошлин;</w:t>
      </w:r>
    </w:p>
    <w:bookmarkEnd w:id="374"/>
    <w:bookmarkStart w:name="z368" w:id="375"/>
    <w:p>
      <w:pPr>
        <w:spacing w:after="0"/>
        <w:ind w:left="0"/>
        <w:jc w:val="both"/>
      </w:pPr>
      <w:r>
        <w:rPr>
          <w:rFonts w:ascii="Times New Roman"/>
          <w:b w:val="false"/>
          <w:i w:val="false"/>
          <w:color w:val="000000"/>
          <w:sz w:val="28"/>
        </w:rPr>
        <w:t>
      2) личное имущество иностранного персонала Подрядчика и его Субподрядчиков освобождаются от уплаты таможенных пошлин.</w:t>
      </w:r>
    </w:p>
    <w:bookmarkEnd w:id="375"/>
    <w:bookmarkStart w:name="z369" w:id="376"/>
    <w:p>
      <w:pPr>
        <w:spacing w:after="0"/>
        <w:ind w:left="0"/>
        <w:jc w:val="both"/>
      </w:pPr>
      <w:r>
        <w:rPr>
          <w:rFonts w:ascii="Times New Roman"/>
          <w:b w:val="false"/>
          <w:i w:val="false"/>
          <w:color w:val="000000"/>
          <w:sz w:val="28"/>
        </w:rPr>
        <w:t>
      117. При осуществлении импортных и экспортных операций, Подрядчик и его Субподрядчики производят уплату сбора за таможенное оформление в размере 0,2 % от таможенной стоимости в соответствии с Соглашением.</w:t>
      </w:r>
    </w:p>
    <w:bookmarkEnd w:id="376"/>
    <w:bookmarkStart w:name="z370" w:id="377"/>
    <w:p>
      <w:pPr>
        <w:spacing w:after="0"/>
        <w:ind w:left="0"/>
        <w:jc w:val="both"/>
      </w:pPr>
      <w:r>
        <w:rPr>
          <w:rFonts w:ascii="Times New Roman"/>
          <w:b w:val="false"/>
          <w:i w:val="false"/>
          <w:color w:val="000000"/>
          <w:sz w:val="28"/>
        </w:rPr>
        <w:t>
      118. В случае экспорта трубопроводным транспортом через Атырау ставка в размере 0,2 %, указанная в пункте 116 настоящей Инструкции, будет применяться к Нефтегазовому сырью, прошедшему таможенную очистку в Западно-Казахстанской области.</w:t>
      </w:r>
    </w:p>
    <w:bookmarkEnd w:id="377"/>
    <w:bookmarkStart w:name="z371" w:id="378"/>
    <w:p>
      <w:pPr>
        <w:spacing w:after="0"/>
        <w:ind w:left="0"/>
        <w:jc w:val="both"/>
      </w:pPr>
      <w:r>
        <w:rPr>
          <w:rFonts w:ascii="Times New Roman"/>
          <w:b w:val="false"/>
          <w:i w:val="false"/>
          <w:color w:val="000000"/>
          <w:sz w:val="28"/>
        </w:rPr>
        <w:t>
      119. Административные положения по таможенным пошлинам:</w:t>
      </w:r>
    </w:p>
    <w:bookmarkEnd w:id="378"/>
    <w:bookmarkStart w:name="z372" w:id="379"/>
    <w:p>
      <w:pPr>
        <w:spacing w:after="0"/>
        <w:ind w:left="0"/>
        <w:jc w:val="both"/>
      </w:pPr>
      <w:r>
        <w:rPr>
          <w:rFonts w:ascii="Times New Roman"/>
          <w:b w:val="false"/>
          <w:i w:val="false"/>
          <w:color w:val="000000"/>
          <w:sz w:val="28"/>
        </w:rPr>
        <w:t>
      1) В целях таможенного оформления импорта товаров на территорию Республики Казахстан, необходимо представить Таможенным органам следующие документы:</w:t>
      </w:r>
    </w:p>
    <w:bookmarkEnd w:id="379"/>
    <w:bookmarkStart w:name="z373" w:id="380"/>
    <w:p>
      <w:pPr>
        <w:spacing w:after="0"/>
        <w:ind w:left="0"/>
        <w:jc w:val="both"/>
      </w:pPr>
      <w:r>
        <w:rPr>
          <w:rFonts w:ascii="Times New Roman"/>
          <w:b w:val="false"/>
          <w:i w:val="false"/>
          <w:color w:val="000000"/>
          <w:sz w:val="28"/>
        </w:rPr>
        <w:t>
      (а) контракт, по которому импортируются товары резидентом Республики Казахстан. Если контракт не подписан, то достаточно письмо-намерение о заключении контракта. Контракт не представляется в случае, если товары импортируются нерезидентом Республики Казахстан;</w:t>
      </w:r>
    </w:p>
    <w:bookmarkEnd w:id="380"/>
    <w:bookmarkStart w:name="z374" w:id="381"/>
    <w:p>
      <w:pPr>
        <w:spacing w:after="0"/>
        <w:ind w:left="0"/>
        <w:jc w:val="both"/>
      </w:pPr>
      <w:r>
        <w:rPr>
          <w:rFonts w:ascii="Times New Roman"/>
          <w:b w:val="false"/>
          <w:i w:val="false"/>
          <w:color w:val="000000"/>
          <w:sz w:val="28"/>
        </w:rPr>
        <w:t>
      (b) счета-фактуры по импортируемым товарам, в том числе с указанием стоимости такого товара, его наименования, количества и веса;</w:t>
      </w:r>
    </w:p>
    <w:bookmarkEnd w:id="381"/>
    <w:bookmarkStart w:name="z375" w:id="382"/>
    <w:p>
      <w:pPr>
        <w:spacing w:after="0"/>
        <w:ind w:left="0"/>
        <w:jc w:val="both"/>
      </w:pPr>
      <w:r>
        <w:rPr>
          <w:rFonts w:ascii="Times New Roman"/>
          <w:b w:val="false"/>
          <w:i w:val="false"/>
          <w:color w:val="000000"/>
          <w:sz w:val="28"/>
        </w:rPr>
        <w:t>
      (c) документы, подтверждающие транспортировку товаров в Казахстан;</w:t>
      </w:r>
    </w:p>
    <w:bookmarkEnd w:id="382"/>
    <w:bookmarkStart w:name="z376" w:id="383"/>
    <w:p>
      <w:pPr>
        <w:spacing w:after="0"/>
        <w:ind w:left="0"/>
        <w:jc w:val="both"/>
      </w:pPr>
      <w:r>
        <w:rPr>
          <w:rFonts w:ascii="Times New Roman"/>
          <w:b w:val="false"/>
          <w:i w:val="false"/>
          <w:color w:val="000000"/>
          <w:sz w:val="28"/>
        </w:rPr>
        <w:t>
      (e) сертификат происхождения товара, в случае, если невозможно выяснить из вышеперечисленных документов;</w:t>
      </w:r>
    </w:p>
    <w:bookmarkEnd w:id="383"/>
    <w:bookmarkStart w:name="z377" w:id="384"/>
    <w:p>
      <w:pPr>
        <w:spacing w:after="0"/>
        <w:ind w:left="0"/>
        <w:jc w:val="both"/>
      </w:pPr>
      <w:r>
        <w:rPr>
          <w:rFonts w:ascii="Times New Roman"/>
          <w:b w:val="false"/>
          <w:i w:val="false"/>
          <w:color w:val="000000"/>
          <w:sz w:val="28"/>
        </w:rPr>
        <w:t>
      (d) сертификат соответствия, выданный Комитетом по стандартизации, метрологии, сертификации Агентства по стратегическому планированию и реформам Республики Казахстан (если, это предусмотрено законодательством Республики Казахстан в отношении импортируемых товаров);</w:t>
      </w:r>
    </w:p>
    <w:bookmarkEnd w:id="384"/>
    <w:bookmarkStart w:name="z378" w:id="385"/>
    <w:p>
      <w:pPr>
        <w:spacing w:after="0"/>
        <w:ind w:left="0"/>
        <w:jc w:val="both"/>
      </w:pPr>
      <w:r>
        <w:rPr>
          <w:rFonts w:ascii="Times New Roman"/>
          <w:b w:val="false"/>
          <w:i w:val="false"/>
          <w:color w:val="000000"/>
          <w:sz w:val="28"/>
        </w:rPr>
        <w:t>
      (e) лицензия и разрешение государственных органов Республики Казахстан (если это предусмотрено законодательством Республики Казахстан в отношении импортируемых товаров);</w:t>
      </w:r>
    </w:p>
    <w:bookmarkEnd w:id="385"/>
    <w:bookmarkStart w:name="z379" w:id="386"/>
    <w:p>
      <w:pPr>
        <w:spacing w:after="0"/>
        <w:ind w:left="0"/>
        <w:jc w:val="both"/>
      </w:pPr>
      <w:r>
        <w:rPr>
          <w:rFonts w:ascii="Times New Roman"/>
          <w:b w:val="false"/>
          <w:i w:val="false"/>
          <w:color w:val="000000"/>
          <w:sz w:val="28"/>
        </w:rPr>
        <w:t>
      (g) паспорт сделки в случаях, если товары импортируются резидентом Республики Казахстан по контрактам купли-продажи. Представление паспорта сделки не требуется в случаях, если товары импортируются нерезидентом Республики Казахстан;</w:t>
      </w:r>
    </w:p>
    <w:bookmarkEnd w:id="386"/>
    <w:bookmarkStart w:name="z380" w:id="387"/>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июня 1995 года № 2368 "О таможенном деле в Республике Казахстан", Таможенные органы осуществляют проверку таможенной декларации, документов и досмотр товаров. Для целей ускоренного таможенного оформления импорта и экспорта товаров, и во избежание безосновательных задержек в реализации проекта, данная проверка не должна превышать 3-х дней с момента принятия таможенной декларации и представления всех необходимых для таможенных целей документов и сведений в отношении срочных поставок - не позднее одних суток;</w:t>
      </w:r>
    </w:p>
    <w:bookmarkEnd w:id="387"/>
    <w:bookmarkStart w:name="z381" w:id="388"/>
    <w:p>
      <w:pPr>
        <w:spacing w:after="0"/>
        <w:ind w:left="0"/>
        <w:jc w:val="both"/>
      </w:pPr>
      <w:r>
        <w:rPr>
          <w:rFonts w:ascii="Times New Roman"/>
          <w:b w:val="false"/>
          <w:i w:val="false"/>
          <w:color w:val="000000"/>
          <w:sz w:val="28"/>
        </w:rPr>
        <w:t>
      3) срочные поставки означают те поставки, по которым таможенные органы, письменно информированы Подрядчиком;</w:t>
      </w:r>
    </w:p>
    <w:bookmarkEnd w:id="388"/>
    <w:bookmarkStart w:name="z382" w:id="389"/>
    <w:p>
      <w:pPr>
        <w:spacing w:after="0"/>
        <w:ind w:left="0"/>
        <w:jc w:val="both"/>
      </w:pPr>
      <w:r>
        <w:rPr>
          <w:rFonts w:ascii="Times New Roman"/>
          <w:b w:val="false"/>
          <w:i w:val="false"/>
          <w:color w:val="000000"/>
          <w:sz w:val="28"/>
        </w:rPr>
        <w:t>
      4) выпущенные товары, в отношении которых предоставлены льготы по таможенным платежам и налогам, могут использоваться только в целях, в связи с которыми предоставлены такие льготы. Таможенные органы могут разрешить использование указанных товаров в иных целях при условии уплаты таможенных платежей, налогов и выполнения других требований, предусмотренных законодательством в этих случаях;</w:t>
      </w:r>
    </w:p>
    <w:bookmarkEnd w:id="389"/>
    <w:bookmarkStart w:name="z383" w:id="390"/>
    <w:p>
      <w:pPr>
        <w:spacing w:after="0"/>
        <w:ind w:left="0"/>
        <w:jc w:val="both"/>
      </w:pPr>
      <w:r>
        <w:rPr>
          <w:rFonts w:ascii="Times New Roman"/>
          <w:b w:val="false"/>
          <w:i w:val="false"/>
          <w:color w:val="000000"/>
          <w:sz w:val="28"/>
        </w:rPr>
        <w:t>
      5) в соответствии с основным правилом Товарной номенклатуры внешнеэкономической деятельности многокомпонентные изделия (состоящие из различных компонентов), классифицируется по тем материалам или составным частям, которые придают им основные признаки;</w:t>
      </w:r>
    </w:p>
    <w:bookmarkEnd w:id="390"/>
    <w:bookmarkStart w:name="z384" w:id="391"/>
    <w:p>
      <w:pPr>
        <w:spacing w:after="0"/>
        <w:ind w:left="0"/>
        <w:jc w:val="both"/>
      </w:pPr>
      <w:r>
        <w:rPr>
          <w:rFonts w:ascii="Times New Roman"/>
          <w:b w:val="false"/>
          <w:i w:val="false"/>
          <w:color w:val="000000"/>
          <w:sz w:val="28"/>
        </w:rPr>
        <w:t>
      6) товары, собранные из частей, принадлежащих к разным классификационным кодам согласно Товарной номенклатуре ВЭД и импортируемые на таможенную территорию Республики Казахстан, для целей обложения таможенными пошлинами, рассматриваются как, если бы такие товары ввозились в отдельности.</w:t>
      </w:r>
    </w:p>
    <w:bookmarkEnd w:id="391"/>
    <w:bookmarkStart w:name="z385" w:id="39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18.</w:t>
      </w:r>
    </w:p>
    <w:bookmarkEnd w:id="392"/>
    <w:p>
      <w:pPr>
        <w:spacing w:after="0"/>
        <w:ind w:left="0"/>
        <w:jc w:val="both"/>
      </w:pPr>
      <w:r>
        <w:rPr>
          <w:rFonts w:ascii="Times New Roman"/>
          <w:b w:val="false"/>
          <w:i w:val="false"/>
          <w:color w:val="000000"/>
          <w:sz w:val="28"/>
        </w:rPr>
        <w:t xml:space="preserve">
      Операционная компания А, созданная в Голландии с филиалом в Казахстане, импортирует продукцию от имени всех Подрядных Компаний с одного нефтегазового месторождения. Операционная компания А импортирует следующее оборудование, которое было собрано за пределами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вкл. фрахт, тыс. долл.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пошлины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Холоднотянутые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нержавеющая сталь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w:t>
            </w:r>
          </w:p>
          <w:p>
            <w:pPr>
              <w:spacing w:after="20"/>
              <w:ind w:left="20"/>
              <w:jc w:val="both"/>
            </w:pPr>
            <w:r>
              <w:rPr>
                <w:rFonts w:ascii="Times New Roman"/>
                <w:b w:val="false"/>
                <w:i w:val="false"/>
                <w:color w:val="000000"/>
                <w:sz w:val="20"/>
              </w:rPr>
              <w:t>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(мех.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386" w:id="393"/>
    <w:p>
      <w:pPr>
        <w:spacing w:after="0"/>
        <w:ind w:left="0"/>
        <w:jc w:val="both"/>
      </w:pPr>
      <w:r>
        <w:rPr>
          <w:rFonts w:ascii="Times New Roman"/>
          <w:b w:val="false"/>
          <w:i w:val="false"/>
          <w:color w:val="000000"/>
          <w:sz w:val="28"/>
        </w:rPr>
        <w:t>
      Таким образом, сумма таможенных пошлин, подлежащих оплате по всему контракту, составит 30 000 долларов США.</w:t>
      </w:r>
    </w:p>
    <w:bookmarkEnd w:id="393"/>
    <w:bookmarkStart w:name="z387" w:id="394"/>
    <w:p>
      <w:pPr>
        <w:spacing w:after="0"/>
        <w:ind w:left="0"/>
        <w:jc w:val="both"/>
      </w:pPr>
      <w:r>
        <w:rPr>
          <w:rFonts w:ascii="Times New Roman"/>
          <w:b w:val="false"/>
          <w:i w:val="false"/>
          <w:color w:val="000000"/>
          <w:sz w:val="28"/>
        </w:rPr>
        <w:t>
      120. Особенности таможенного оформления товаров в режиме "Временный ввоз на территорию Республики Казахстан":</w:t>
      </w:r>
    </w:p>
    <w:bookmarkEnd w:id="394"/>
    <w:bookmarkStart w:name="z388" w:id="395"/>
    <w:p>
      <w:pPr>
        <w:spacing w:after="0"/>
        <w:ind w:left="0"/>
        <w:jc w:val="both"/>
      </w:pPr>
      <w:r>
        <w:rPr>
          <w:rFonts w:ascii="Times New Roman"/>
          <w:b w:val="false"/>
          <w:i w:val="false"/>
          <w:color w:val="000000"/>
          <w:sz w:val="28"/>
        </w:rPr>
        <w:t>
      1) товары, ввозимые Подрядчиком и его Субподрядчиками в режиме "Временный ввоз" подлежат декларированию в Таможенном органе в соответствии с Инструкцией по заполнению, грузовой таможенной декларации. При этом, таможенная декларация является обязательством декларанта об обратном вывозе товара, временно ввезенного в Республику Казахстан, или об обратном ввозе товара, временно вывезенного из Республики Казахстан;</w:t>
      </w:r>
    </w:p>
    <w:bookmarkEnd w:id="395"/>
    <w:bookmarkStart w:name="z389" w:id="396"/>
    <w:p>
      <w:pPr>
        <w:spacing w:after="0"/>
        <w:ind w:left="0"/>
        <w:jc w:val="both"/>
      </w:pPr>
      <w:r>
        <w:rPr>
          <w:rFonts w:ascii="Times New Roman"/>
          <w:b w:val="false"/>
          <w:i w:val="false"/>
          <w:color w:val="000000"/>
          <w:sz w:val="28"/>
        </w:rPr>
        <w:t>
      2) сроки временного ввоза и временного вывоза товаров устанавливаются Таможенными органами, но не должны превышать двух лет, за исключением случаев, когда режим временного ввоза продлен;</w:t>
      </w:r>
    </w:p>
    <w:bookmarkEnd w:id="396"/>
    <w:bookmarkStart w:name="z390" w:id="397"/>
    <w:p>
      <w:pPr>
        <w:spacing w:after="0"/>
        <w:ind w:left="0"/>
        <w:jc w:val="both"/>
      </w:pPr>
      <w:r>
        <w:rPr>
          <w:rFonts w:ascii="Times New Roman"/>
          <w:b w:val="false"/>
          <w:i w:val="false"/>
          <w:color w:val="000000"/>
          <w:sz w:val="28"/>
        </w:rPr>
        <w:t>
      3) товары подлежат обратному вывозу в неизменном состоянии, кроме изменений вследствие естественного износа;</w:t>
      </w:r>
    </w:p>
    <w:bookmarkEnd w:id="397"/>
    <w:bookmarkStart w:name="z391" w:id="398"/>
    <w:p>
      <w:pPr>
        <w:spacing w:after="0"/>
        <w:ind w:left="0"/>
        <w:jc w:val="both"/>
      </w:pPr>
      <w:r>
        <w:rPr>
          <w:rFonts w:ascii="Times New Roman"/>
          <w:b w:val="false"/>
          <w:i w:val="false"/>
          <w:color w:val="000000"/>
          <w:sz w:val="28"/>
        </w:rPr>
        <w:t>
      4) до истечения предельных сроков, временно ввезенные товары должны быть заявлены к иному таможенному режиму (режим экспорта, режим выпуска в свободное обращение и т.д.), либо помещены на склад временного хранения. Таможенный орган, предоставивший разрешение на временный ввоз товаров на таможенную территорию Республики Казахстан, контролирует фактический вывоз;</w:t>
      </w:r>
    </w:p>
    <w:bookmarkEnd w:id="398"/>
    <w:bookmarkStart w:name="z392" w:id="399"/>
    <w:p>
      <w:pPr>
        <w:spacing w:after="0"/>
        <w:ind w:left="0"/>
        <w:jc w:val="both"/>
      </w:pPr>
      <w:r>
        <w:rPr>
          <w:rFonts w:ascii="Times New Roman"/>
          <w:b w:val="false"/>
          <w:i w:val="false"/>
          <w:color w:val="000000"/>
          <w:sz w:val="28"/>
        </w:rPr>
        <w:t>
      5) при получении обоснованного заявления импортера на продление сроков временного ввоза товаров, перемещаемых через таможенную границу Республики Казахстан в соответствии с таможенным режимом временного ввоза, Таможенные органы продлевают срок временного ввоза;</w:t>
      </w:r>
    </w:p>
    <w:bookmarkEnd w:id="399"/>
    <w:bookmarkStart w:name="z393" w:id="400"/>
    <w:p>
      <w:pPr>
        <w:spacing w:after="0"/>
        <w:ind w:left="0"/>
        <w:jc w:val="both"/>
      </w:pPr>
      <w:r>
        <w:rPr>
          <w:rFonts w:ascii="Times New Roman"/>
          <w:b w:val="false"/>
          <w:i w:val="false"/>
          <w:color w:val="000000"/>
          <w:sz w:val="28"/>
        </w:rPr>
        <w:t>
      6) в этих целях импортер, временно ввозивший товары, должен подать в Таможенные органы заявление в произвольной форме о продлении сроков не позднее, чем за 30 дней до истечения предельных сроков временного ввоза (вывоза) товаров;</w:t>
      </w:r>
    </w:p>
    <w:bookmarkEnd w:id="400"/>
    <w:bookmarkStart w:name="z394" w:id="401"/>
    <w:p>
      <w:pPr>
        <w:spacing w:after="0"/>
        <w:ind w:left="0"/>
        <w:jc w:val="both"/>
      </w:pPr>
      <w:r>
        <w:rPr>
          <w:rFonts w:ascii="Times New Roman"/>
          <w:b w:val="false"/>
          <w:i w:val="false"/>
          <w:color w:val="000000"/>
          <w:sz w:val="28"/>
        </w:rPr>
        <w:t>
      7) товары, временно ввозимые на территорию Республики Казахстан, подлежат полному или частичному освобождению от таможенных пошлин, и налогов и без применения мер экономической политики. Случаи такого освобождения определяются законодательством Республики Казахстан.</w:t>
      </w:r>
    </w:p>
    <w:bookmarkEnd w:id="401"/>
    <w:bookmarkStart w:name="z395" w:id="402"/>
    <w:p>
      <w:pPr>
        <w:spacing w:after="0"/>
        <w:ind w:left="0"/>
        <w:jc w:val="left"/>
      </w:pPr>
      <w:r>
        <w:rPr>
          <w:rFonts w:ascii="Times New Roman"/>
          <w:b/>
          <w:i w:val="false"/>
          <w:color w:val="000000"/>
        </w:rPr>
        <w:t xml:space="preserve"> Глава 36. Плата за воду</w:t>
      </w:r>
      <w:r>
        <w:br/>
      </w:r>
      <w:r>
        <w:rPr>
          <w:rFonts w:ascii="Times New Roman"/>
          <w:b/>
          <w:i w:val="false"/>
          <w:color w:val="000000"/>
        </w:rPr>
        <w:t>(Платежи за использование водных ресурсов)</w:t>
      </w:r>
    </w:p>
    <w:bookmarkEnd w:id="402"/>
    <w:bookmarkStart w:name="z396" w:id="403"/>
    <w:p>
      <w:pPr>
        <w:spacing w:after="0"/>
        <w:ind w:left="0"/>
        <w:jc w:val="both"/>
      </w:pPr>
      <w:r>
        <w:rPr>
          <w:rFonts w:ascii="Times New Roman"/>
          <w:b w:val="false"/>
          <w:i w:val="false"/>
          <w:color w:val="000000"/>
          <w:sz w:val="28"/>
        </w:rPr>
        <w:t xml:space="preserve">
      121. Во избежание сомнений положения настоящей Главы 36 применяются с учетом положений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Инструкции.</w:t>
      </w:r>
    </w:p>
    <w:bookmarkEnd w:id="403"/>
    <w:bookmarkStart w:name="z397" w:id="404"/>
    <w:p>
      <w:pPr>
        <w:spacing w:after="0"/>
        <w:ind w:left="0"/>
        <w:jc w:val="both"/>
      </w:pPr>
      <w:r>
        <w:rPr>
          <w:rFonts w:ascii="Times New Roman"/>
          <w:b w:val="false"/>
          <w:i w:val="false"/>
          <w:color w:val="000000"/>
          <w:sz w:val="28"/>
        </w:rPr>
        <w:t>
      122. Подрядчик уплачивает плату за воду, забираемую из водохозяйственных систем или из подземных источников, по ставке (тарифу), действующей на 1 октября 1997 года. Плата за воду, добываемую попутно из шахт и карьеров и используемую повторно, не вносится.</w:t>
      </w:r>
    </w:p>
    <w:bookmarkEnd w:id="404"/>
    <w:bookmarkStart w:name="z398" w:id="405"/>
    <w:p>
      <w:pPr>
        <w:spacing w:after="0"/>
        <w:ind w:left="0"/>
        <w:jc w:val="both"/>
      </w:pPr>
      <w:r>
        <w:rPr>
          <w:rFonts w:ascii="Times New Roman"/>
          <w:b w:val="false"/>
          <w:i w:val="false"/>
          <w:color w:val="000000"/>
          <w:sz w:val="28"/>
        </w:rPr>
        <w:t>
      123. Взнос в бюджет платы за воду производится ежемесячно, по фактическому забору воды, не позднее 20 числа месяца, следующего за отчетным.</w:t>
      </w:r>
    </w:p>
    <w:bookmarkEnd w:id="405"/>
    <w:bookmarkStart w:name="z399" w:id="406"/>
    <w:p>
      <w:pPr>
        <w:spacing w:after="0"/>
        <w:ind w:left="0"/>
        <w:jc w:val="both"/>
      </w:pPr>
      <w:r>
        <w:rPr>
          <w:rFonts w:ascii="Times New Roman"/>
          <w:b w:val="false"/>
          <w:i w:val="false"/>
          <w:color w:val="000000"/>
          <w:sz w:val="28"/>
        </w:rPr>
        <w:t>
      124. Плата за воду уплачивается лицами, составляющими Подрядчика, у которых возникают обязательства по плате за воду.</w:t>
      </w:r>
    </w:p>
    <w:bookmarkEnd w:id="406"/>
    <w:bookmarkStart w:name="z400" w:id="407"/>
    <w:p>
      <w:pPr>
        <w:spacing w:after="0"/>
        <w:ind w:left="0"/>
        <w:jc w:val="left"/>
      </w:pPr>
      <w:r>
        <w:rPr>
          <w:rFonts w:ascii="Times New Roman"/>
          <w:b/>
          <w:i w:val="false"/>
          <w:color w:val="000000"/>
        </w:rPr>
        <w:t xml:space="preserve"> Глава 37. Платежи за аренду земли</w:t>
      </w:r>
    </w:p>
    <w:bookmarkEnd w:id="407"/>
    <w:bookmarkStart w:name="z401" w:id="408"/>
    <w:p>
      <w:pPr>
        <w:spacing w:after="0"/>
        <w:ind w:left="0"/>
        <w:jc w:val="both"/>
      </w:pPr>
      <w:r>
        <w:rPr>
          <w:rFonts w:ascii="Times New Roman"/>
          <w:b w:val="false"/>
          <w:i w:val="false"/>
          <w:color w:val="000000"/>
          <w:sz w:val="28"/>
        </w:rPr>
        <w:t>
      125. Платежи за аренду земли уплачиваются Подрядчиком в размере, установленном местным органом власти, при условии, что такой размер не будет превышать размера земельного налога, исчисляемого в соответствии с Налоговым законодательством Республики для земель г. Уральска на дату подписания Соглашения.</w:t>
      </w:r>
    </w:p>
    <w:bookmarkEnd w:id="408"/>
    <w:bookmarkStart w:name="z402" w:id="409"/>
    <w:p>
      <w:pPr>
        <w:spacing w:after="0"/>
        <w:ind w:left="0"/>
        <w:jc w:val="both"/>
      </w:pPr>
      <w:r>
        <w:rPr>
          <w:rFonts w:ascii="Times New Roman"/>
          <w:b w:val="false"/>
          <w:i w:val="false"/>
          <w:color w:val="000000"/>
          <w:sz w:val="28"/>
        </w:rPr>
        <w:t>
      126. Платежи за аренду земли уплачиваются лицами, составляющими Подрядчика, имеющими во владении или пользовании земельные участки.</w:t>
      </w:r>
    </w:p>
    <w:bookmarkEnd w:id="409"/>
    <w:bookmarkStart w:name="z403" w:id="410"/>
    <w:p>
      <w:pPr>
        <w:spacing w:after="0"/>
        <w:ind w:left="0"/>
        <w:jc w:val="left"/>
      </w:pPr>
      <w:r>
        <w:rPr>
          <w:rFonts w:ascii="Times New Roman"/>
          <w:b/>
          <w:i w:val="false"/>
          <w:color w:val="000000"/>
        </w:rPr>
        <w:t xml:space="preserve"> Раздел 9. Платежи в Фонды</w:t>
      </w:r>
      <w:r>
        <w:br/>
      </w:r>
      <w:r>
        <w:rPr>
          <w:rFonts w:ascii="Times New Roman"/>
          <w:b/>
          <w:i w:val="false"/>
          <w:color w:val="000000"/>
        </w:rPr>
        <w:t>Глава 38. Платежи в Фонды охраны природы</w:t>
      </w:r>
    </w:p>
    <w:bookmarkEnd w:id="410"/>
    <w:bookmarkStart w:name="z404" w:id="411"/>
    <w:p>
      <w:pPr>
        <w:spacing w:after="0"/>
        <w:ind w:left="0"/>
        <w:jc w:val="both"/>
      </w:pPr>
      <w:r>
        <w:rPr>
          <w:rFonts w:ascii="Times New Roman"/>
          <w:b w:val="false"/>
          <w:i w:val="false"/>
          <w:color w:val="000000"/>
          <w:sz w:val="28"/>
        </w:rPr>
        <w:t>
      127. Подрядчик уплачивает платежи в Фонд охраны окружающей среды (Природоохранные платежи) в соответствии со Статьей XVII Соглашения.</w:t>
      </w:r>
    </w:p>
    <w:bookmarkEnd w:id="411"/>
    <w:bookmarkStart w:name="z405" w:id="412"/>
    <w:p>
      <w:pPr>
        <w:spacing w:after="0"/>
        <w:ind w:left="0"/>
        <w:jc w:val="left"/>
      </w:pPr>
      <w:r>
        <w:rPr>
          <w:rFonts w:ascii="Times New Roman"/>
          <w:b/>
          <w:i w:val="false"/>
          <w:color w:val="000000"/>
        </w:rPr>
        <w:t xml:space="preserve"> Глава 39. Страховые взносы в Государственный фонд</w:t>
      </w:r>
      <w:r>
        <w:br/>
      </w:r>
      <w:r>
        <w:rPr>
          <w:rFonts w:ascii="Times New Roman"/>
          <w:b/>
          <w:i w:val="false"/>
          <w:color w:val="000000"/>
        </w:rPr>
        <w:t>содействия занятости</w:t>
      </w:r>
    </w:p>
    <w:bookmarkEnd w:id="412"/>
    <w:bookmarkStart w:name="z406" w:id="413"/>
    <w:p>
      <w:pPr>
        <w:spacing w:after="0"/>
        <w:ind w:left="0"/>
        <w:jc w:val="both"/>
      </w:pPr>
      <w:r>
        <w:rPr>
          <w:rFonts w:ascii="Times New Roman"/>
          <w:b w:val="false"/>
          <w:i w:val="false"/>
          <w:color w:val="000000"/>
          <w:sz w:val="28"/>
        </w:rPr>
        <w:t>
      128. По казахстанскому персоналу, Подрядчик уплачивает страховые взносы в Государственный фонд содействия занятости в соответствии с Налоговым законодательством, в размере двух процентов (2 %) от фонда заработной платы за каждого работника, которому производилась выплата заработной платы.</w:t>
      </w:r>
    </w:p>
    <w:bookmarkEnd w:id="413"/>
    <w:bookmarkStart w:name="z407" w:id="414"/>
    <w:p>
      <w:pPr>
        <w:spacing w:after="0"/>
        <w:ind w:left="0"/>
        <w:jc w:val="left"/>
      </w:pPr>
      <w:r>
        <w:rPr>
          <w:rFonts w:ascii="Times New Roman"/>
          <w:b/>
          <w:i w:val="false"/>
          <w:color w:val="000000"/>
        </w:rPr>
        <w:t xml:space="preserve"> Глава 40. Обязательные пенсионные взносы в Государственный</w:t>
      </w:r>
      <w:r>
        <w:br/>
      </w:r>
      <w:r>
        <w:rPr>
          <w:rFonts w:ascii="Times New Roman"/>
          <w:b/>
          <w:i w:val="false"/>
          <w:color w:val="000000"/>
        </w:rPr>
        <w:t>центр по выплате пенсий, страховые взносы в Фонд</w:t>
      </w:r>
      <w:r>
        <w:br/>
      </w:r>
      <w:r>
        <w:rPr>
          <w:rFonts w:ascii="Times New Roman"/>
          <w:b/>
          <w:i w:val="false"/>
          <w:color w:val="000000"/>
        </w:rPr>
        <w:t>государственного социального страхования и Фонд обязательного</w:t>
      </w:r>
      <w:r>
        <w:br/>
      </w:r>
      <w:r>
        <w:rPr>
          <w:rFonts w:ascii="Times New Roman"/>
          <w:b/>
          <w:i w:val="false"/>
          <w:color w:val="000000"/>
        </w:rPr>
        <w:t>медицинского страхования (Обязательные взносы в Пенсионный</w:t>
      </w:r>
      <w:r>
        <w:br/>
      </w:r>
      <w:r>
        <w:rPr>
          <w:rFonts w:ascii="Times New Roman"/>
          <w:b/>
          <w:i w:val="false"/>
          <w:color w:val="000000"/>
        </w:rPr>
        <w:t>фонд, взносы в Фонд государственного социального страхования,</w:t>
      </w:r>
      <w:r>
        <w:br/>
      </w:r>
      <w:r>
        <w:rPr>
          <w:rFonts w:ascii="Times New Roman"/>
          <w:b/>
          <w:i w:val="false"/>
          <w:color w:val="000000"/>
        </w:rPr>
        <w:t>Фонд обязательного медицинского страхования)</w:t>
      </w:r>
    </w:p>
    <w:bookmarkEnd w:id="414"/>
    <w:bookmarkStart w:name="z408" w:id="415"/>
    <w:p>
      <w:pPr>
        <w:spacing w:after="0"/>
        <w:ind w:left="0"/>
        <w:jc w:val="both"/>
      </w:pPr>
      <w:r>
        <w:rPr>
          <w:rFonts w:ascii="Times New Roman"/>
          <w:b w:val="false"/>
          <w:i w:val="false"/>
          <w:color w:val="000000"/>
          <w:sz w:val="28"/>
        </w:rPr>
        <w:t>
      129. По казахстанскому персоналу Подрядчик уплачивает обязательные взносы в пенсионный фонд, страховые взносы в Фонд государственного социального страхования и Фонд обязательного медицинского страхования в соответствии с Налоговым законодательством, в размере двадцать девять с половиной процентов (29,5 %) от фонда заработной платы на каждого работника, которому производилась выплата заработной платы с момента вступления Соглашения в силу.</w:t>
      </w:r>
    </w:p>
    <w:bookmarkEnd w:id="415"/>
    <w:bookmarkStart w:name="z409" w:id="416"/>
    <w:p>
      <w:pPr>
        <w:spacing w:after="0"/>
        <w:ind w:left="0"/>
        <w:jc w:val="both"/>
      </w:pPr>
      <w:r>
        <w:rPr>
          <w:rFonts w:ascii="Times New Roman"/>
          <w:b w:val="false"/>
          <w:i w:val="false"/>
          <w:color w:val="000000"/>
          <w:sz w:val="28"/>
        </w:rPr>
        <w:t xml:space="preserve">
      130. Начиная с первого января 1998 года, уплата обязательных взносов в пенсионный фонд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 136-I ЗРК от 20 июня 1997 года и Налоговым законодательством.</w:t>
      </w:r>
    </w:p>
    <w:bookmarkEnd w:id="416"/>
    <w:bookmarkStart w:name="z410" w:id="417"/>
    <w:p>
      <w:pPr>
        <w:spacing w:after="0"/>
        <w:ind w:left="0"/>
        <w:jc w:val="left"/>
      </w:pPr>
      <w:r>
        <w:rPr>
          <w:rFonts w:ascii="Times New Roman"/>
          <w:b/>
          <w:i w:val="false"/>
          <w:color w:val="000000"/>
        </w:rPr>
        <w:t xml:space="preserve"> Глава 41. Дорожный фонд</w:t>
      </w:r>
    </w:p>
    <w:bookmarkEnd w:id="417"/>
    <w:bookmarkStart w:name="z411" w:id="418"/>
    <w:p>
      <w:pPr>
        <w:spacing w:after="0"/>
        <w:ind w:left="0"/>
        <w:jc w:val="both"/>
      </w:pPr>
      <w:r>
        <w:rPr>
          <w:rFonts w:ascii="Times New Roman"/>
          <w:b w:val="false"/>
          <w:i w:val="false"/>
          <w:color w:val="000000"/>
          <w:sz w:val="28"/>
        </w:rPr>
        <w:t xml:space="preserve">
      131. Подрядные Компании производят платежи в Дорожный фонд в соответствии с Указом Президента Республики Казахстан, имеющим силу </w:t>
      </w:r>
      <w:r>
        <w:rPr>
          <w:rFonts w:ascii="Times New Roman"/>
          <w:b w:val="false"/>
          <w:i w:val="false"/>
          <w:color w:val="000000"/>
          <w:sz w:val="28"/>
        </w:rPr>
        <w:t>закона</w:t>
      </w:r>
      <w:r>
        <w:rPr>
          <w:rFonts w:ascii="Times New Roman"/>
          <w:b w:val="false"/>
          <w:i w:val="false"/>
          <w:color w:val="000000"/>
          <w:sz w:val="28"/>
        </w:rPr>
        <w:t>, "О Дорожном фонде" № 2701 от 21 декабря 1995 года в редакции по состоянии на 1 октября 1997 года и Приложением № 10 к настоящей инструкции.</w:t>
      </w:r>
    </w:p>
    <w:bookmarkEnd w:id="418"/>
    <w:bookmarkStart w:name="z412" w:id="419"/>
    <w:p>
      <w:pPr>
        <w:spacing w:after="0"/>
        <w:ind w:left="0"/>
        <w:jc w:val="both"/>
      </w:pPr>
      <w:r>
        <w:rPr>
          <w:rFonts w:ascii="Times New Roman"/>
          <w:b w:val="false"/>
          <w:i w:val="false"/>
          <w:color w:val="000000"/>
          <w:sz w:val="28"/>
        </w:rPr>
        <w:t>
      132. Ставка составляет половину процента (0,5) от оборота по доходам, полученным каждой Подрядной компанией в результате сбыта с момента вступления Соглашения в силу, отраженного в Декларации по НДС. Для целей исчисления платежей в Дорожный Фонд доход Подрядчика не будет включать долю Республики Казахстан.</w:t>
      </w:r>
    </w:p>
    <w:bookmarkEnd w:id="419"/>
    <w:bookmarkStart w:name="z413" w:id="420"/>
    <w:p>
      <w:pPr>
        <w:spacing w:after="0"/>
        <w:ind w:left="0"/>
        <w:jc w:val="left"/>
      </w:pPr>
      <w:r>
        <w:rPr>
          <w:rFonts w:ascii="Times New Roman"/>
          <w:b/>
          <w:i w:val="false"/>
          <w:color w:val="000000"/>
        </w:rPr>
        <w:t xml:space="preserve"> Глава 42. НДС по социальным проектам</w:t>
      </w:r>
    </w:p>
    <w:bookmarkEnd w:id="420"/>
    <w:bookmarkStart w:name="z414" w:id="421"/>
    <w:p>
      <w:pPr>
        <w:spacing w:after="0"/>
        <w:ind w:left="0"/>
        <w:jc w:val="both"/>
      </w:pPr>
      <w:r>
        <w:rPr>
          <w:rFonts w:ascii="Times New Roman"/>
          <w:b w:val="false"/>
          <w:i w:val="false"/>
          <w:color w:val="000000"/>
          <w:sz w:val="28"/>
        </w:rPr>
        <w:t>
      133. Сумма обязательств по финансированию социальных проектов с начала деятельности Соглашения, включает в себя НДС. Данное положение применяется с момента вступления в силу Соглашения.</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настоящей Инструкции</w:t>
            </w:r>
          </w:p>
        </w:tc>
      </w:tr>
    </w:tbl>
    <w:bookmarkStart w:name="z416" w:id="422"/>
    <w:p>
      <w:pPr>
        <w:spacing w:after="0"/>
        <w:ind w:left="0"/>
        <w:jc w:val="left"/>
      </w:pPr>
      <w:r>
        <w:rPr>
          <w:rFonts w:ascii="Times New Roman"/>
          <w:b/>
          <w:i w:val="false"/>
          <w:color w:val="000000"/>
        </w:rPr>
        <w:t xml:space="preserve"> Активы, подлежащие амортизации, распределяются по группам со следующими предельными нормами амортизации: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w:t>
            </w:r>
          </w:p>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 нефтегазопроводы;</w:t>
            </w:r>
          </w:p>
          <w:p>
            <w:pPr>
              <w:spacing w:after="20"/>
              <w:ind w:left="20"/>
              <w:jc w:val="both"/>
            </w:pPr>
            <w:r>
              <w:rPr>
                <w:rFonts w:ascii="Times New Roman"/>
                <w:b w:val="false"/>
                <w:i w:val="false"/>
                <w:color w:val="000000"/>
                <w:sz w:val="20"/>
              </w:rPr>
              <w:t>
оборудование, машины и механизмы, используемые для добычи и переработки полезных ископаемых, компьютеры, периферийные устройства и оборудование по обработке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Автотракторная техника для использования на дорогах; специальные инструменты, инвентарь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такси</w:t>
            </w:r>
          </w:p>
          <w:p>
            <w:pPr>
              <w:spacing w:after="20"/>
              <w:ind w:left="20"/>
              <w:jc w:val="both"/>
            </w:pPr>
            <w:r>
              <w:rPr>
                <w:rFonts w:ascii="Times New Roman"/>
                <w:b w:val="false"/>
                <w:i w:val="false"/>
                <w:color w:val="000000"/>
                <w:sz w:val="20"/>
              </w:rPr>
              <w:t>
Подвижной состав автомобильного транспорта:</w:t>
            </w:r>
          </w:p>
          <w:p>
            <w:pPr>
              <w:spacing w:after="20"/>
              <w:ind w:left="20"/>
              <w:jc w:val="both"/>
            </w:pPr>
            <w:r>
              <w:rPr>
                <w:rFonts w:ascii="Times New Roman"/>
                <w:b w:val="false"/>
                <w:i w:val="false"/>
                <w:color w:val="000000"/>
                <w:sz w:val="20"/>
              </w:rPr>
              <w:t>
грузовые автомобили, автобусы, специальные автомобили и автоприцепы</w:t>
            </w:r>
          </w:p>
          <w:p>
            <w:pPr>
              <w:spacing w:after="20"/>
              <w:ind w:left="20"/>
              <w:jc w:val="both"/>
            </w:pPr>
            <w:r>
              <w:rPr>
                <w:rFonts w:ascii="Times New Roman"/>
                <w:b w:val="false"/>
                <w:i w:val="false"/>
                <w:color w:val="000000"/>
                <w:sz w:val="20"/>
              </w:rPr>
              <w:t>
Машины и оборудование:</w:t>
            </w:r>
          </w:p>
          <w:p>
            <w:pPr>
              <w:spacing w:after="20"/>
              <w:ind w:left="20"/>
              <w:jc w:val="both"/>
            </w:pPr>
            <w:r>
              <w:rPr>
                <w:rFonts w:ascii="Times New Roman"/>
                <w:b w:val="false"/>
                <w:i w:val="false"/>
                <w:color w:val="000000"/>
                <w:sz w:val="20"/>
              </w:rPr>
              <w:t>
для всех отраслей промышленности, литейного</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кузнечно-прессовое оборудование;</w:t>
            </w:r>
          </w:p>
          <w:p>
            <w:pPr>
              <w:spacing w:after="20"/>
              <w:ind w:left="20"/>
              <w:jc w:val="both"/>
            </w:pPr>
            <w:r>
              <w:rPr>
                <w:rFonts w:ascii="Times New Roman"/>
                <w:b w:val="false"/>
                <w:i w:val="false"/>
                <w:color w:val="000000"/>
                <w:sz w:val="20"/>
              </w:rPr>
              <w:t>
электронное оборудование;</w:t>
            </w:r>
          </w:p>
          <w:p>
            <w:pPr>
              <w:spacing w:after="20"/>
              <w:ind w:left="20"/>
              <w:jc w:val="both"/>
            </w:pPr>
            <w:r>
              <w:rPr>
                <w:rFonts w:ascii="Times New Roman"/>
                <w:b w:val="false"/>
                <w:i w:val="false"/>
                <w:color w:val="000000"/>
                <w:sz w:val="20"/>
              </w:rPr>
              <w:t>
строительное оборудование;</w:t>
            </w:r>
          </w:p>
          <w:p>
            <w:pPr>
              <w:spacing w:after="20"/>
              <w:ind w:left="20"/>
              <w:jc w:val="both"/>
            </w:pPr>
            <w:r>
              <w:rPr>
                <w:rFonts w:ascii="Times New Roman"/>
                <w:b w:val="false"/>
                <w:i w:val="false"/>
                <w:color w:val="000000"/>
                <w:sz w:val="20"/>
              </w:rPr>
              <w:t>
сельскохозяйственные машины и оборудование.</w:t>
            </w:r>
          </w:p>
          <w:p>
            <w:pPr>
              <w:spacing w:after="20"/>
              <w:ind w:left="20"/>
              <w:jc w:val="both"/>
            </w:pPr>
            <w:r>
              <w:rPr>
                <w:rFonts w:ascii="Times New Roman"/>
                <w:b w:val="false"/>
                <w:i w:val="false"/>
                <w:color w:val="000000"/>
                <w:sz w:val="20"/>
              </w:rPr>
              <w:t>
Мебель для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Амортизируемые активы, не включенные в другие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морские и речные транспортные средства</w:t>
            </w:r>
          </w:p>
          <w:p>
            <w:pPr>
              <w:spacing w:after="20"/>
              <w:ind w:left="20"/>
              <w:jc w:val="both"/>
            </w:pPr>
            <w:r>
              <w:rPr>
                <w:rFonts w:ascii="Times New Roman"/>
                <w:b w:val="false"/>
                <w:i w:val="false"/>
                <w:color w:val="000000"/>
                <w:sz w:val="20"/>
              </w:rPr>
              <w:t>
Силовые машины и оборудование:</w:t>
            </w:r>
          </w:p>
          <w:p>
            <w:pPr>
              <w:spacing w:after="20"/>
              <w:ind w:left="20"/>
              <w:jc w:val="both"/>
            </w:pPr>
            <w:r>
              <w:rPr>
                <w:rFonts w:ascii="Times New Roman"/>
                <w:b w:val="false"/>
                <w:i w:val="false"/>
                <w:color w:val="000000"/>
                <w:sz w:val="20"/>
              </w:rPr>
              <w:t>
теплотехническое оборудование;</w:t>
            </w:r>
          </w:p>
          <w:p>
            <w:pPr>
              <w:spacing w:after="20"/>
              <w:ind w:left="20"/>
              <w:jc w:val="both"/>
            </w:pPr>
            <w:r>
              <w:rPr>
                <w:rFonts w:ascii="Times New Roman"/>
                <w:b w:val="false"/>
                <w:i w:val="false"/>
                <w:color w:val="000000"/>
                <w:sz w:val="20"/>
              </w:rPr>
              <w:t>
турбинное оборудование;</w:t>
            </w:r>
          </w:p>
          <w:p>
            <w:pPr>
              <w:spacing w:after="20"/>
              <w:ind w:left="20"/>
              <w:jc w:val="both"/>
            </w:pPr>
            <w:r>
              <w:rPr>
                <w:rFonts w:ascii="Times New Roman"/>
                <w:b w:val="false"/>
                <w:i w:val="false"/>
                <w:color w:val="000000"/>
                <w:sz w:val="20"/>
              </w:rPr>
              <w:t>
электродвигатели и дизель-генераторы.</w:t>
            </w:r>
          </w:p>
          <w:p>
            <w:pPr>
              <w:spacing w:after="20"/>
              <w:ind w:left="20"/>
              <w:jc w:val="both"/>
            </w:pPr>
            <w:r>
              <w:rPr>
                <w:rFonts w:ascii="Times New Roman"/>
                <w:b w:val="false"/>
                <w:i w:val="false"/>
                <w:color w:val="000000"/>
                <w:sz w:val="20"/>
              </w:rPr>
              <w:t>
Устройства электропередачи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417" w:id="423"/>
    <w:p>
      <w:pPr>
        <w:spacing w:after="0"/>
        <w:ind w:left="0"/>
        <w:jc w:val="both"/>
      </w:pPr>
      <w:r>
        <w:rPr>
          <w:rFonts w:ascii="Times New Roman"/>
          <w:b w:val="false"/>
          <w:i w:val="false"/>
          <w:color w:val="000000"/>
          <w:sz w:val="28"/>
        </w:rPr>
        <w:t>
      Налогоплательщик вправе по своему усмотрению применять иные нормы амортизации в любой налоговый год, но не выше предельных.</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настоящей Инструкции</w:t>
            </w:r>
          </w:p>
        </w:tc>
      </w:tr>
    </w:tbl>
    <w:p>
      <w:pPr>
        <w:spacing w:after="0"/>
        <w:ind w:left="0"/>
        <w:jc w:val="both"/>
      </w:pPr>
      <w:r>
        <w:rPr>
          <w:rFonts w:ascii="Times New Roman"/>
          <w:b w:val="false"/>
          <w:i w:val="false"/>
          <w:color w:val="000000"/>
          <w:sz w:val="28"/>
        </w:rPr>
        <w:t>
      Наименование Подрядной компании</w:t>
      </w:r>
    </w:p>
    <w:p>
      <w:pPr>
        <w:spacing w:after="0"/>
        <w:ind w:left="0"/>
        <w:jc w:val="both"/>
      </w:pPr>
      <w:r>
        <w:rPr>
          <w:rFonts w:ascii="Times New Roman"/>
          <w:b w:val="false"/>
          <w:i w:val="false"/>
          <w:color w:val="000000"/>
          <w:sz w:val="28"/>
        </w:rPr>
        <w:t>
      ______________________ РНН ____________________</w:t>
      </w:r>
    </w:p>
    <w:p>
      <w:pPr>
        <w:spacing w:after="0"/>
        <w:ind w:left="0"/>
        <w:jc w:val="both"/>
      </w:pPr>
      <w:r>
        <w:rPr>
          <w:rFonts w:ascii="Times New Roman"/>
          <w:b w:val="false"/>
          <w:i w:val="false"/>
          <w:color w:val="000000"/>
          <w:sz w:val="28"/>
        </w:rPr>
        <w:t>
      Адрес                  Банк ___________________</w:t>
      </w:r>
    </w:p>
    <w:p>
      <w:pPr>
        <w:spacing w:after="0"/>
        <w:ind w:left="0"/>
        <w:jc w:val="both"/>
      </w:pPr>
      <w:r>
        <w:rPr>
          <w:rFonts w:ascii="Times New Roman"/>
          <w:b w:val="false"/>
          <w:i w:val="false"/>
          <w:color w:val="000000"/>
          <w:sz w:val="28"/>
        </w:rPr>
        <w:t>
      Район                  Банковские счета _______</w:t>
      </w:r>
    </w:p>
    <w:p>
      <w:pPr>
        <w:spacing w:after="0"/>
        <w:ind w:left="0"/>
        <w:jc w:val="both"/>
      </w:pPr>
      <w:r>
        <w:rPr>
          <w:rFonts w:ascii="Times New Roman"/>
          <w:b w:val="false"/>
          <w:i w:val="false"/>
          <w:color w:val="000000"/>
          <w:sz w:val="28"/>
        </w:rPr>
        <w:t xml:space="preserve">
      Город/область  ______             _____                </w:t>
      </w:r>
    </w:p>
    <w:p>
      <w:pPr>
        <w:spacing w:after="0"/>
        <w:ind w:left="0"/>
        <w:jc w:val="both"/>
      </w:pPr>
      <w:r>
        <w:rPr>
          <w:rFonts w:ascii="Times New Roman"/>
          <w:b w:val="false"/>
          <w:i w:val="false"/>
          <w:color w:val="000000"/>
          <w:sz w:val="28"/>
        </w:rPr>
        <w:t>
      Декларация    |______| очередной |_____| первоначальный</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|______| Ликвидационная  _____              _________</w:t>
      </w:r>
    </w:p>
    <w:p>
      <w:pPr>
        <w:spacing w:after="0"/>
        <w:ind w:left="0"/>
        <w:jc w:val="both"/>
      </w:pPr>
      <w:r>
        <w:rPr>
          <w:rFonts w:ascii="Times New Roman"/>
          <w:b w:val="false"/>
          <w:i w:val="false"/>
          <w:color w:val="000000"/>
          <w:sz w:val="28"/>
        </w:rPr>
        <w:t>
      Метод учета             |__X__| начисление |_________| [Статья 41.]</w:t>
      </w:r>
    </w:p>
    <w:p>
      <w:pPr>
        <w:spacing w:after="0"/>
        <w:ind w:left="0"/>
        <w:jc w:val="both"/>
      </w:pPr>
      <w:r>
        <w:rPr>
          <w:rFonts w:ascii="Times New Roman"/>
          <w:b w:val="false"/>
          <w:i w:val="false"/>
          <w:color w:val="000000"/>
          <w:sz w:val="28"/>
        </w:rPr>
        <w:t>
      Долгосрочные контракты</w:t>
      </w:r>
    </w:p>
    <w:bookmarkStart w:name="z419" w:id="424"/>
    <w:p>
      <w:pPr>
        <w:spacing w:after="0"/>
        <w:ind w:left="0"/>
        <w:jc w:val="left"/>
      </w:pPr>
      <w:r>
        <w:rPr>
          <w:rFonts w:ascii="Times New Roman"/>
          <w:b/>
          <w:i w:val="false"/>
          <w:color w:val="000000"/>
        </w:rPr>
        <w:t xml:space="preserve"> ДЕКЛАРАЦИЯ</w:t>
      </w:r>
      <w:r>
        <w:br/>
      </w:r>
      <w:r>
        <w:rPr>
          <w:rFonts w:ascii="Times New Roman"/>
          <w:b/>
          <w:i w:val="false"/>
          <w:color w:val="000000"/>
        </w:rPr>
        <w:t>о совокупном годовом доходе и произведенных вычетах</w:t>
      </w:r>
      <w:r>
        <w:br/>
      </w:r>
      <w:r>
        <w:rPr>
          <w:rFonts w:ascii="Times New Roman"/>
          <w:b/>
          <w:i w:val="false"/>
          <w:color w:val="000000"/>
        </w:rPr>
        <w:t>Подрядной Компании __________ за 199__ год</w:t>
      </w:r>
      <w:r>
        <w:br/>
      </w:r>
      <w:r>
        <w:rPr>
          <w:rFonts w:ascii="Times New Roman"/>
          <w:b/>
          <w:i w:val="false"/>
          <w:color w:val="000000"/>
        </w:rPr>
        <w:t>в соответствии с положениями "Окончательного</w:t>
      </w:r>
      <w:r>
        <w:br/>
      </w:r>
      <w:r>
        <w:rPr>
          <w:rFonts w:ascii="Times New Roman"/>
          <w:b/>
          <w:i w:val="false"/>
          <w:color w:val="000000"/>
        </w:rPr>
        <w:t>Соглашения о Разделе Продукции подрядного участка</w:t>
      </w:r>
      <w:r>
        <w:br/>
      </w:r>
      <w:r>
        <w:rPr>
          <w:rFonts w:ascii="Times New Roman"/>
          <w:b/>
          <w:i w:val="false"/>
          <w:color w:val="000000"/>
        </w:rPr>
        <w:t>нефтегазоконденсатного Карачаганакского месторождения"</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w:t>
            </w:r>
          </w:p>
          <w:p>
            <w:pPr>
              <w:spacing w:after="20"/>
              <w:ind w:left="20"/>
              <w:jc w:val="both"/>
            </w:pPr>
            <w:r>
              <w:rPr>
                <w:rFonts w:ascii="Times New Roman"/>
                <w:b w:val="false"/>
                <w:i w:val="false"/>
                <w:color w:val="000000"/>
                <w:sz w:val="20"/>
              </w:rPr>
              <w:t>
Подрядной</w:t>
            </w:r>
          </w:p>
          <w:p>
            <w:pPr>
              <w:spacing w:after="20"/>
              <w:ind w:left="20"/>
              <w:jc w:val="both"/>
            </w:pPr>
            <w:r>
              <w:rPr>
                <w:rFonts w:ascii="Times New Roman"/>
                <w:b w:val="false"/>
                <w:i w:val="false"/>
                <w:color w:val="000000"/>
                <w:sz w:val="20"/>
              </w:rPr>
              <w:t>
Компании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w:t>
            </w:r>
          </w:p>
          <w:p>
            <w:pPr>
              <w:spacing w:after="20"/>
              <w:ind w:left="20"/>
              <w:jc w:val="both"/>
            </w:pPr>
            <w:r>
              <w:rPr>
                <w:rFonts w:ascii="Times New Roman"/>
                <w:b w:val="false"/>
                <w:i w:val="false"/>
                <w:color w:val="000000"/>
                <w:sz w:val="20"/>
              </w:rPr>
              <w:t>
Налоговой</w:t>
            </w:r>
          </w:p>
          <w:p>
            <w:pPr>
              <w:spacing w:after="20"/>
              <w:ind w:left="20"/>
              <w:jc w:val="both"/>
            </w:pPr>
            <w:r>
              <w:rPr>
                <w:rFonts w:ascii="Times New Roman"/>
                <w:b w:val="false"/>
                <w:i w:val="false"/>
                <w:color w:val="000000"/>
                <w:sz w:val="20"/>
              </w:rPr>
              <w:t>
инспекции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полученные в</w:t>
            </w:r>
          </w:p>
          <w:p>
            <w:pPr>
              <w:spacing w:after="20"/>
              <w:ind w:left="20"/>
              <w:jc w:val="both"/>
            </w:pPr>
            <w:r>
              <w:rPr>
                <w:rFonts w:ascii="Times New Roman"/>
                <w:b w:val="false"/>
                <w:i w:val="false"/>
                <w:color w:val="000000"/>
                <w:sz w:val="20"/>
              </w:rPr>
              <w:t>
соответствии с деятельностью</w:t>
            </w:r>
          </w:p>
          <w:p>
            <w:pPr>
              <w:spacing w:after="20"/>
              <w:ind w:left="20"/>
              <w:jc w:val="both"/>
            </w:pPr>
            <w:r>
              <w:rPr>
                <w:rFonts w:ascii="Times New Roman"/>
                <w:b w:val="false"/>
                <w:i w:val="false"/>
                <w:color w:val="000000"/>
                <w:sz w:val="20"/>
              </w:rPr>
              <w:t>
по Соглашению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переуступки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сумма строк с 1 по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совокупного годового дохода</w:t>
            </w:r>
          </w:p>
          <w:p>
            <w:pPr>
              <w:spacing w:after="20"/>
              <w:ind w:left="20"/>
              <w:jc w:val="both"/>
            </w:pPr>
            <w:r>
              <w:rPr>
                <w:rFonts w:ascii="Times New Roman"/>
                <w:b w:val="false"/>
                <w:i w:val="false"/>
                <w:color w:val="000000"/>
                <w:sz w:val="20"/>
              </w:rPr>
              <w:t>
1) положительная курсовая разница, полученная в соответствии с деятельностью по Соглашению;</w:t>
            </w:r>
          </w:p>
          <w:p>
            <w:pPr>
              <w:spacing w:after="20"/>
              <w:ind w:left="20"/>
              <w:jc w:val="both"/>
            </w:pPr>
            <w:r>
              <w:rPr>
                <w:rFonts w:ascii="Times New Roman"/>
                <w:b w:val="false"/>
                <w:i w:val="false"/>
                <w:color w:val="000000"/>
                <w:sz w:val="20"/>
              </w:rPr>
              <w:t>
2) прочие корректировки в соответствии с Налоговым кодексом и Соглашением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после корректировки (стр.4 - стр.5)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(вознаграждения) за полученные кредиты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геологические</w:t>
            </w:r>
          </w:p>
          <w:p>
            <w:pPr>
              <w:spacing w:after="20"/>
              <w:ind w:left="20"/>
              <w:jc w:val="both"/>
            </w:pPr>
            <w:r>
              <w:rPr>
                <w:rFonts w:ascii="Times New Roman"/>
                <w:b w:val="false"/>
                <w:i w:val="false"/>
                <w:color w:val="000000"/>
                <w:sz w:val="20"/>
              </w:rPr>
              <w:t>
изыскания, разведку и бонусы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вычеты по основным средствам:</w:t>
            </w:r>
          </w:p>
          <w:p>
            <w:pPr>
              <w:spacing w:after="20"/>
              <w:ind w:left="20"/>
              <w:jc w:val="both"/>
            </w:pPr>
            <w:r>
              <w:rPr>
                <w:rFonts w:ascii="Times New Roman"/>
                <w:b w:val="false"/>
                <w:i w:val="false"/>
                <w:color w:val="000000"/>
                <w:sz w:val="20"/>
              </w:rPr>
              <w:t>
а) амортизационные отчисления основных средств;</w:t>
            </w:r>
          </w:p>
          <w:p>
            <w:pPr>
              <w:spacing w:after="20"/>
              <w:ind w:left="20"/>
              <w:jc w:val="both"/>
            </w:pPr>
            <w:r>
              <w:rPr>
                <w:rFonts w:ascii="Times New Roman"/>
                <w:b w:val="false"/>
                <w:i w:val="false"/>
                <w:color w:val="000000"/>
                <w:sz w:val="20"/>
              </w:rPr>
              <w:t>
б) амортизационные отчисления, согласно </w:t>
            </w:r>
            <w:r>
              <w:rPr>
                <w:rFonts w:ascii="Times New Roman"/>
                <w:b w:val="false"/>
                <w:i w:val="false"/>
                <w:color w:val="000000"/>
                <w:sz w:val="20"/>
              </w:rPr>
              <w:t>подпункту 9</w:t>
            </w:r>
            <w:r>
              <w:rPr>
                <w:rFonts w:ascii="Times New Roman"/>
                <w:b w:val="false"/>
                <w:i w:val="false"/>
                <w:color w:val="000000"/>
                <w:sz w:val="20"/>
              </w:rPr>
              <w:t xml:space="preserve"> пункта 47 Глава 19 Инструкции;</w:t>
            </w:r>
          </w:p>
          <w:p>
            <w:pPr>
              <w:spacing w:after="20"/>
              <w:ind w:left="20"/>
              <w:jc w:val="both"/>
            </w:pPr>
            <w:r>
              <w:rPr>
                <w:rFonts w:ascii="Times New Roman"/>
                <w:b w:val="false"/>
                <w:i w:val="false"/>
                <w:color w:val="000000"/>
                <w:sz w:val="20"/>
              </w:rPr>
              <w:t>
в) величина стоимостного баланса группы меньше 100 месячных расчетных показателей;</w:t>
            </w:r>
          </w:p>
          <w:p>
            <w:pPr>
              <w:spacing w:after="20"/>
              <w:ind w:left="20"/>
              <w:jc w:val="both"/>
            </w:pPr>
            <w:r>
              <w:rPr>
                <w:rFonts w:ascii="Times New Roman"/>
                <w:b w:val="false"/>
                <w:i w:val="false"/>
                <w:color w:val="000000"/>
                <w:sz w:val="20"/>
              </w:rPr>
              <w:t>
г) величина стоимостного баланса группы, при выбытии всех основных средств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p>
            <w:pPr>
              <w:spacing w:after="20"/>
              <w:ind w:left="20"/>
              <w:jc w:val="both"/>
            </w:pPr>
            <w:r>
              <w:rPr>
                <w:rFonts w:ascii="Times New Roman"/>
                <w:b w:val="false"/>
                <w:i w:val="false"/>
                <w:color w:val="000000"/>
                <w:sz w:val="20"/>
              </w:rPr>
              <w:t>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 проверку и</w:t>
            </w:r>
          </w:p>
          <w:p>
            <w:pPr>
              <w:spacing w:after="20"/>
              <w:ind w:left="20"/>
              <w:jc w:val="both"/>
            </w:pPr>
            <w:r>
              <w:rPr>
                <w:rFonts w:ascii="Times New Roman"/>
                <w:b w:val="false"/>
                <w:i w:val="false"/>
                <w:color w:val="000000"/>
                <w:sz w:val="20"/>
              </w:rPr>
              <w:t>
периодическое техническое</w:t>
            </w:r>
          </w:p>
          <w:p>
            <w:pPr>
              <w:spacing w:after="20"/>
              <w:ind w:left="20"/>
              <w:jc w:val="both"/>
            </w:pPr>
            <w:r>
              <w:rPr>
                <w:rFonts w:ascii="Times New Roman"/>
                <w:b w:val="false"/>
                <w:i w:val="false"/>
                <w:color w:val="000000"/>
                <w:sz w:val="20"/>
              </w:rPr>
              <w:t>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согласно </w:t>
            </w:r>
            <w:r>
              <w:rPr>
                <w:rFonts w:ascii="Times New Roman"/>
                <w:b w:val="false"/>
                <w:i w:val="false"/>
                <w:color w:val="000000"/>
                <w:sz w:val="20"/>
              </w:rPr>
              <w:t>подпункту 12</w:t>
            </w:r>
            <w:r>
              <w:rPr>
                <w:rFonts w:ascii="Times New Roman"/>
                <w:b w:val="false"/>
                <w:i w:val="false"/>
                <w:color w:val="000000"/>
                <w:sz w:val="20"/>
              </w:rPr>
              <w:t xml:space="preserve"> пункта 47 Глава 19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штрафы и компенсационные расходы:</w:t>
            </w:r>
          </w:p>
          <w:p>
            <w:pPr>
              <w:spacing w:after="20"/>
              <w:ind w:left="20"/>
              <w:jc w:val="both"/>
            </w:pPr>
            <w:r>
              <w:rPr>
                <w:rFonts w:ascii="Times New Roman"/>
                <w:b w:val="false"/>
                <w:i w:val="false"/>
                <w:color w:val="000000"/>
                <w:sz w:val="20"/>
              </w:rPr>
              <w:t>
а) уплаченные налоги и платежи, согласно </w:t>
            </w:r>
            <w:r>
              <w:rPr>
                <w:rFonts w:ascii="Times New Roman"/>
                <w:b w:val="false"/>
                <w:i w:val="false"/>
                <w:color w:val="000000"/>
                <w:sz w:val="20"/>
              </w:rPr>
              <w:t>подпункту 15</w:t>
            </w:r>
            <w:r>
              <w:rPr>
                <w:rFonts w:ascii="Times New Roman"/>
                <w:b w:val="false"/>
                <w:i w:val="false"/>
                <w:color w:val="000000"/>
                <w:sz w:val="20"/>
              </w:rPr>
              <w:t xml:space="preserve"> пункта 47 Глава 19 Инструкции;</w:t>
            </w:r>
          </w:p>
          <w:p>
            <w:pPr>
              <w:spacing w:after="20"/>
              <w:ind w:left="20"/>
              <w:jc w:val="both"/>
            </w:pPr>
            <w:r>
              <w:rPr>
                <w:rFonts w:ascii="Times New Roman"/>
                <w:b w:val="false"/>
                <w:i w:val="false"/>
                <w:color w:val="000000"/>
                <w:sz w:val="20"/>
              </w:rPr>
              <w:t>
б) неустойки, включая штрафы</w:t>
            </w:r>
          </w:p>
          <w:p>
            <w:pPr>
              <w:spacing w:after="20"/>
              <w:ind w:left="20"/>
              <w:jc w:val="both"/>
            </w:pPr>
            <w:r>
              <w:rPr>
                <w:rFonts w:ascii="Times New Roman"/>
                <w:b w:val="false"/>
                <w:i w:val="false"/>
                <w:color w:val="000000"/>
                <w:sz w:val="20"/>
              </w:rPr>
              <w:t>
и пени, за исключением</w:t>
            </w:r>
          </w:p>
          <w:p>
            <w:pPr>
              <w:spacing w:after="20"/>
              <w:ind w:left="20"/>
              <w:jc w:val="both"/>
            </w:pPr>
            <w:r>
              <w:rPr>
                <w:rFonts w:ascii="Times New Roman"/>
                <w:b w:val="false"/>
                <w:i w:val="false"/>
                <w:color w:val="000000"/>
                <w:sz w:val="20"/>
              </w:rPr>
              <w:t>
подлежащих внесению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Вычетов - всего, сумма строк с 7 по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(стр.6 - стр.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перенесенные, согласно </w:t>
            </w:r>
            <w:r>
              <w:rPr>
                <w:rFonts w:ascii="Times New Roman"/>
                <w:b w:val="false"/>
                <w:i w:val="false"/>
                <w:color w:val="000000"/>
                <w:sz w:val="20"/>
              </w:rPr>
              <w:t>Главе 20</w:t>
            </w:r>
            <w:r>
              <w:rPr>
                <w:rFonts w:ascii="Times New Roman"/>
                <w:b w:val="false"/>
                <w:i w:val="false"/>
                <w:color w:val="000000"/>
                <w:sz w:val="20"/>
              </w:rPr>
              <w:t xml:space="preserve">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освобожденные от</w:t>
            </w:r>
          </w:p>
          <w:p>
            <w:pPr>
              <w:spacing w:after="20"/>
              <w:ind w:left="20"/>
              <w:jc w:val="both"/>
            </w:pPr>
            <w:r>
              <w:rPr>
                <w:rFonts w:ascii="Times New Roman"/>
                <w:b w:val="false"/>
                <w:i w:val="false"/>
                <w:color w:val="000000"/>
                <w:sz w:val="20"/>
              </w:rPr>
              <w:t>
налогообложения, согласно статьи 34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с учетом переносимых убытков и предоставляемых льгот (стр.18 - 19 - 20)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произведено авансовых</w:t>
            </w:r>
          </w:p>
          <w:p>
            <w:pPr>
              <w:spacing w:after="20"/>
              <w:ind w:left="20"/>
              <w:jc w:val="both"/>
            </w:pPr>
            <w:r>
              <w:rPr>
                <w:rFonts w:ascii="Times New Roman"/>
                <w:b w:val="false"/>
                <w:i w:val="false"/>
                <w:color w:val="000000"/>
                <w:sz w:val="20"/>
              </w:rPr>
              <w:t>
платежей и зачетов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переплаты (стр. 23-стр.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налога к уплате (стр. 22 - 23)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налога и штрафных санкций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переплаты в счет предстоящих платежей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переплаты к возврату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перед законом         Орган налоговой службы</w:t>
      </w:r>
    </w:p>
    <w:p>
      <w:pPr>
        <w:spacing w:after="0"/>
        <w:ind w:left="0"/>
        <w:jc w:val="both"/>
      </w:pPr>
      <w:r>
        <w:rPr>
          <w:rFonts w:ascii="Times New Roman"/>
          <w:b w:val="false"/>
          <w:i w:val="false"/>
          <w:color w:val="000000"/>
          <w:sz w:val="28"/>
        </w:rPr>
        <w:t>
      _____________________________         ______________________</w:t>
      </w:r>
    </w:p>
    <w:p>
      <w:pPr>
        <w:spacing w:after="0"/>
        <w:ind w:left="0"/>
        <w:jc w:val="both"/>
      </w:pPr>
      <w:r>
        <w:rPr>
          <w:rFonts w:ascii="Times New Roman"/>
          <w:b w:val="false"/>
          <w:i w:val="false"/>
          <w:color w:val="000000"/>
          <w:sz w:val="28"/>
        </w:rPr>
        <w:t>
      Подрядная Компания несет ответственность</w:t>
      </w:r>
    </w:p>
    <w:p>
      <w:pPr>
        <w:spacing w:after="0"/>
        <w:ind w:left="0"/>
        <w:jc w:val="both"/>
      </w:pPr>
      <w:r>
        <w:rPr>
          <w:rFonts w:ascii="Times New Roman"/>
          <w:b w:val="false"/>
          <w:i w:val="false"/>
          <w:color w:val="000000"/>
          <w:sz w:val="28"/>
        </w:rPr>
        <w:t>
      перед Законом за истинность</w:t>
      </w:r>
    </w:p>
    <w:p>
      <w:pPr>
        <w:spacing w:after="0"/>
        <w:ind w:left="0"/>
        <w:jc w:val="both"/>
      </w:pPr>
      <w:r>
        <w:rPr>
          <w:rFonts w:ascii="Times New Roman"/>
          <w:b w:val="false"/>
          <w:i w:val="false"/>
          <w:color w:val="000000"/>
          <w:sz w:val="28"/>
        </w:rPr>
        <w:t>
      и полноту сведений, приведенных в данной декларации</w:t>
      </w:r>
    </w:p>
    <w:p>
      <w:pPr>
        <w:spacing w:after="0"/>
        <w:ind w:left="0"/>
        <w:jc w:val="both"/>
      </w:pPr>
      <w:r>
        <w:rPr>
          <w:rFonts w:ascii="Times New Roman"/>
          <w:b w:val="false"/>
          <w:i w:val="false"/>
          <w:color w:val="000000"/>
          <w:sz w:val="28"/>
        </w:rPr>
        <w:t>
      Уполномоченное лицо 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органа налоговой службы 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_____________  Начальник отдела налогообложения</w:t>
      </w:r>
    </w:p>
    <w:p>
      <w:pPr>
        <w:spacing w:after="0"/>
        <w:ind w:left="0"/>
        <w:jc w:val="both"/>
      </w:pPr>
      <w:r>
        <w:rPr>
          <w:rFonts w:ascii="Times New Roman"/>
          <w:b w:val="false"/>
          <w:i w:val="false"/>
          <w:color w:val="000000"/>
          <w:sz w:val="28"/>
        </w:rPr>
        <w:t>
                         доходов юридических лиц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Аудитор, оказавший услуги</w:t>
      </w:r>
    </w:p>
    <w:p>
      <w:pPr>
        <w:spacing w:after="0"/>
        <w:ind w:left="0"/>
        <w:jc w:val="both"/>
      </w:pPr>
      <w:r>
        <w:rPr>
          <w:rFonts w:ascii="Times New Roman"/>
          <w:b w:val="false"/>
          <w:i w:val="false"/>
          <w:color w:val="000000"/>
          <w:sz w:val="28"/>
        </w:rPr>
        <w:t>
      по составлению декларации ____________________ _____________</w:t>
      </w:r>
    </w:p>
    <w:p>
      <w:pPr>
        <w:spacing w:after="0"/>
        <w:ind w:left="0"/>
        <w:jc w:val="both"/>
      </w:pPr>
      <w:r>
        <w:rPr>
          <w:rFonts w:ascii="Times New Roman"/>
          <w:b w:val="false"/>
          <w:i w:val="false"/>
          <w:color w:val="000000"/>
          <w:sz w:val="28"/>
        </w:rPr>
        <w:t>
                                   (Ф.И.О., РНН)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настоящей Инструкции</w:t>
            </w:r>
          </w:p>
        </w:tc>
      </w:tr>
    </w:tbl>
    <w:bookmarkStart w:name="z421" w:id="425"/>
    <w:p>
      <w:pPr>
        <w:spacing w:after="0"/>
        <w:ind w:left="0"/>
        <w:jc w:val="left"/>
      </w:pPr>
      <w:r>
        <w:rPr>
          <w:rFonts w:ascii="Times New Roman"/>
          <w:b/>
          <w:i w:val="false"/>
          <w:color w:val="000000"/>
        </w:rPr>
        <w:t xml:space="preserve"> СВОДНЫЙ ОТЧЕТ</w:t>
      </w:r>
      <w:r>
        <w:br/>
      </w:r>
      <w:r>
        <w:rPr>
          <w:rFonts w:ascii="Times New Roman"/>
          <w:b/>
          <w:i w:val="false"/>
          <w:color w:val="000000"/>
        </w:rPr>
        <w:t>Подрядчика</w:t>
      </w:r>
      <w:r>
        <w:br/>
      </w:r>
      <w:r>
        <w:rPr>
          <w:rFonts w:ascii="Times New Roman"/>
          <w:b/>
          <w:i w:val="false"/>
          <w:color w:val="000000"/>
        </w:rPr>
        <w:t>о совокупном годовом доходе и произведенных вычетах</w:t>
      </w:r>
      <w:r>
        <w:br/>
      </w:r>
      <w:r>
        <w:rPr>
          <w:rFonts w:ascii="Times New Roman"/>
          <w:b/>
          <w:i w:val="false"/>
          <w:color w:val="000000"/>
        </w:rPr>
        <w:t>за 199___ в соответствии с условиями "Окончательного</w:t>
      </w:r>
      <w:r>
        <w:br/>
      </w:r>
      <w:r>
        <w:rPr>
          <w:rFonts w:ascii="Times New Roman"/>
          <w:b/>
          <w:i w:val="false"/>
          <w:color w:val="000000"/>
        </w:rPr>
        <w:t>Соглашения о Разделе Продукции подрядного участка</w:t>
      </w:r>
      <w:r>
        <w:br/>
      </w:r>
      <w:r>
        <w:rPr>
          <w:rFonts w:ascii="Times New Roman"/>
          <w:b/>
          <w:i w:val="false"/>
          <w:color w:val="000000"/>
        </w:rPr>
        <w:t>Карачаганакского нефтегазоконденсатного месторождения"</w:t>
      </w:r>
    </w:p>
    <w:bookmarkEnd w:id="425"/>
    <w:p>
      <w:pPr>
        <w:spacing w:after="0"/>
        <w:ind w:left="0"/>
        <w:jc w:val="both"/>
      </w:pPr>
      <w:r>
        <w:rPr>
          <w:rFonts w:ascii="Times New Roman"/>
          <w:b w:val="false"/>
          <w:i w:val="false"/>
          <w:color w:val="000000"/>
          <w:sz w:val="28"/>
        </w:rPr>
        <w:t>
             ________              _________</w:t>
      </w:r>
    </w:p>
    <w:p>
      <w:pPr>
        <w:spacing w:after="0"/>
        <w:ind w:left="0"/>
        <w:jc w:val="both"/>
      </w:pPr>
      <w:r>
        <w:rPr>
          <w:rFonts w:ascii="Times New Roman"/>
          <w:b w:val="false"/>
          <w:i w:val="false"/>
          <w:color w:val="000000"/>
          <w:sz w:val="28"/>
        </w:rPr>
        <w:t>
      Отчет |________| очередной  |________| первоначальный</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Метод учета |__________| начисление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операционной</w:t>
            </w:r>
          </w:p>
          <w:p>
            <w:pPr>
              <w:spacing w:after="20"/>
              <w:ind w:left="20"/>
              <w:jc w:val="both"/>
            </w:pPr>
            <w:r>
              <w:rPr>
                <w:rFonts w:ascii="Times New Roman"/>
                <w:b w:val="false"/>
                <w:i w:val="false"/>
                <w:color w:val="000000"/>
                <w:sz w:val="20"/>
              </w:rPr>
              <w:t>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Компаниям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w:t>
            </w:r>
          </w:p>
          <w:p>
            <w:pPr>
              <w:spacing w:after="20"/>
              <w:ind w:left="20"/>
              <w:jc w:val="both"/>
            </w:pPr>
            <w:r>
              <w:rPr>
                <w:rFonts w:ascii="Times New Roman"/>
                <w:b w:val="false"/>
                <w:i w:val="false"/>
                <w:color w:val="000000"/>
                <w:sz w:val="20"/>
              </w:rPr>
              <w:t>
Карачаганак</w:t>
            </w:r>
          </w:p>
          <w:p>
            <w:pPr>
              <w:spacing w:after="20"/>
              <w:ind w:left="20"/>
              <w:jc w:val="both"/>
            </w:pPr>
            <w:r>
              <w:rPr>
                <w:rFonts w:ascii="Times New Roman"/>
                <w:b w:val="false"/>
                <w:i w:val="false"/>
                <w:color w:val="000000"/>
                <w:sz w:val="20"/>
              </w:rPr>
              <w:t>
Б.В.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БиДжиЭкс-</w:t>
            </w:r>
          </w:p>
          <w:p>
            <w:pPr>
              <w:spacing w:after="20"/>
              <w:ind w:left="20"/>
              <w:jc w:val="both"/>
            </w:pPr>
            <w:r>
              <w:rPr>
                <w:rFonts w:ascii="Times New Roman"/>
                <w:b w:val="false"/>
                <w:i w:val="false"/>
                <w:color w:val="000000"/>
                <w:sz w:val="20"/>
              </w:rPr>
              <w:t>
плорейшн</w:t>
            </w:r>
          </w:p>
          <w:p>
            <w:pPr>
              <w:spacing w:after="20"/>
              <w:ind w:left="20"/>
              <w:jc w:val="both"/>
            </w:pPr>
            <w:r>
              <w:rPr>
                <w:rFonts w:ascii="Times New Roman"/>
                <w:b w:val="false"/>
                <w:i w:val="false"/>
                <w:color w:val="000000"/>
                <w:sz w:val="20"/>
              </w:rPr>
              <w:t>
энд</w:t>
            </w:r>
          </w:p>
          <w:p>
            <w:pPr>
              <w:spacing w:after="20"/>
              <w:ind w:left="20"/>
              <w:jc w:val="both"/>
            </w:pPr>
            <w:r>
              <w:rPr>
                <w:rFonts w:ascii="Times New Roman"/>
                <w:b w:val="false"/>
                <w:i w:val="false"/>
                <w:color w:val="000000"/>
                <w:sz w:val="20"/>
              </w:rPr>
              <w:t>
Продакшн</w:t>
            </w:r>
          </w:p>
          <w:p>
            <w:pPr>
              <w:spacing w:after="20"/>
              <w:ind w:left="20"/>
              <w:jc w:val="both"/>
            </w:pPr>
            <w:r>
              <w:rPr>
                <w:rFonts w:ascii="Times New Roman"/>
                <w:b w:val="false"/>
                <w:i w:val="false"/>
                <w:color w:val="000000"/>
                <w:sz w:val="20"/>
              </w:rPr>
              <w:t>
Лимитед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Тексако</w:t>
            </w:r>
          </w:p>
          <w:p>
            <w:pPr>
              <w:spacing w:after="20"/>
              <w:ind w:left="20"/>
              <w:jc w:val="both"/>
            </w:pPr>
            <w:r>
              <w:rPr>
                <w:rFonts w:ascii="Times New Roman"/>
                <w:b w:val="false"/>
                <w:i w:val="false"/>
                <w:color w:val="000000"/>
                <w:sz w:val="20"/>
              </w:rPr>
              <w:t>
Интернэшнл</w:t>
            </w:r>
          </w:p>
          <w:p>
            <w:pPr>
              <w:spacing w:after="20"/>
              <w:ind w:left="20"/>
              <w:jc w:val="both"/>
            </w:pPr>
            <w:r>
              <w:rPr>
                <w:rFonts w:ascii="Times New Roman"/>
                <w:b w:val="false"/>
                <w:i w:val="false"/>
                <w:color w:val="000000"/>
                <w:sz w:val="20"/>
              </w:rPr>
              <w:t>
Петролеум</w:t>
            </w:r>
          </w:p>
          <w:p>
            <w:pPr>
              <w:spacing w:after="20"/>
              <w:ind w:left="20"/>
              <w:jc w:val="both"/>
            </w:pPr>
            <w:r>
              <w:rPr>
                <w:rFonts w:ascii="Times New Roman"/>
                <w:b w:val="false"/>
                <w:i w:val="false"/>
                <w:color w:val="000000"/>
                <w:sz w:val="20"/>
              </w:rPr>
              <w:t>
Компани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Открытого</w:t>
            </w:r>
          </w:p>
          <w:p>
            <w:pPr>
              <w:spacing w:after="20"/>
              <w:ind w:left="20"/>
              <w:jc w:val="both"/>
            </w:pPr>
            <w:r>
              <w:rPr>
                <w:rFonts w:ascii="Times New Roman"/>
                <w:b w:val="false"/>
                <w:i w:val="false"/>
                <w:color w:val="000000"/>
                <w:sz w:val="20"/>
              </w:rPr>
              <w:t>
типа</w:t>
            </w:r>
          </w:p>
          <w:p>
            <w:pPr>
              <w:spacing w:after="20"/>
              <w:ind w:left="20"/>
              <w:jc w:val="both"/>
            </w:pPr>
            <w:r>
              <w:rPr>
                <w:rFonts w:ascii="Times New Roman"/>
                <w:b w:val="false"/>
                <w:i w:val="false"/>
                <w:color w:val="000000"/>
                <w:sz w:val="20"/>
              </w:rPr>
              <w:t>
"Нефтяная</w:t>
            </w:r>
          </w:p>
          <w:p>
            <w:pPr>
              <w:spacing w:after="20"/>
              <w:ind w:left="20"/>
              <w:jc w:val="both"/>
            </w:pPr>
            <w:r>
              <w:rPr>
                <w:rFonts w:ascii="Times New Roman"/>
                <w:b w:val="false"/>
                <w:i w:val="false"/>
                <w:color w:val="000000"/>
                <w:sz w:val="20"/>
              </w:rPr>
              <w:t>
Компания</w:t>
            </w:r>
          </w:p>
          <w:p>
            <w:pPr>
              <w:spacing w:after="20"/>
              <w:ind w:left="20"/>
              <w:jc w:val="both"/>
            </w:pPr>
            <w:r>
              <w:rPr>
                <w:rFonts w:ascii="Times New Roman"/>
                <w:b w:val="false"/>
                <w:i w:val="false"/>
                <w:color w:val="000000"/>
                <w:sz w:val="20"/>
              </w:rPr>
              <w:t>
ЛУКойл"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w:t>
            </w:r>
          </w:p>
          <w:p>
            <w:pPr>
              <w:spacing w:after="20"/>
              <w:ind w:left="20"/>
              <w:jc w:val="both"/>
            </w:pPr>
            <w:r>
              <w:rPr>
                <w:rFonts w:ascii="Times New Roman"/>
                <w:b w:val="false"/>
                <w:i w:val="false"/>
                <w:color w:val="000000"/>
                <w:sz w:val="20"/>
              </w:rPr>
              <w:t>
углеводородов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полученные в соответствии с</w:t>
            </w:r>
          </w:p>
          <w:p>
            <w:pPr>
              <w:spacing w:after="20"/>
              <w:ind w:left="20"/>
              <w:jc w:val="both"/>
            </w:pPr>
            <w:r>
              <w:rPr>
                <w:rFonts w:ascii="Times New Roman"/>
                <w:b w:val="false"/>
                <w:i w:val="false"/>
                <w:color w:val="000000"/>
                <w:sz w:val="20"/>
              </w:rPr>
              <w:t>
деятельностью по</w:t>
            </w:r>
          </w:p>
          <w:p>
            <w:pPr>
              <w:spacing w:after="20"/>
              <w:ind w:left="20"/>
              <w:jc w:val="both"/>
            </w:pPr>
            <w:r>
              <w:rPr>
                <w:rFonts w:ascii="Times New Roman"/>
                <w:b w:val="false"/>
                <w:i w:val="false"/>
                <w:color w:val="000000"/>
                <w:sz w:val="20"/>
              </w:rPr>
              <w:t>
Соглашению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переуступки 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w:t>
            </w:r>
          </w:p>
          <w:p>
            <w:pPr>
              <w:spacing w:after="20"/>
              <w:ind w:left="20"/>
              <w:jc w:val="both"/>
            </w:pPr>
            <w:r>
              <w:rPr>
                <w:rFonts w:ascii="Times New Roman"/>
                <w:b w:val="false"/>
                <w:i w:val="false"/>
                <w:color w:val="000000"/>
                <w:sz w:val="20"/>
              </w:rPr>
              <w:t>
доход, сумма строк</w:t>
            </w:r>
          </w:p>
          <w:p>
            <w:pPr>
              <w:spacing w:after="20"/>
              <w:ind w:left="20"/>
              <w:jc w:val="both"/>
            </w:pPr>
            <w:r>
              <w:rPr>
                <w:rFonts w:ascii="Times New Roman"/>
                <w:b w:val="false"/>
                <w:i w:val="false"/>
                <w:color w:val="000000"/>
                <w:sz w:val="20"/>
              </w:rPr>
              <w:t>
с 1 по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p>
            <w:pPr>
              <w:spacing w:after="20"/>
              <w:ind w:left="20"/>
              <w:jc w:val="both"/>
            </w:pPr>
            <w:r>
              <w:rPr>
                <w:rFonts w:ascii="Times New Roman"/>
                <w:b w:val="false"/>
                <w:i w:val="false"/>
                <w:color w:val="000000"/>
                <w:sz w:val="20"/>
              </w:rPr>
              <w:t>
совокупного годового дохода</w:t>
            </w:r>
          </w:p>
          <w:p>
            <w:pPr>
              <w:spacing w:after="20"/>
              <w:ind w:left="20"/>
              <w:jc w:val="both"/>
            </w:pPr>
            <w:r>
              <w:rPr>
                <w:rFonts w:ascii="Times New Roman"/>
                <w:b w:val="false"/>
                <w:i w:val="false"/>
                <w:color w:val="000000"/>
                <w:sz w:val="20"/>
              </w:rPr>
              <w:t>
1) положительная курсовая разница, полученная в соответствии с деятельностью по</w:t>
            </w:r>
          </w:p>
          <w:p>
            <w:pPr>
              <w:spacing w:after="20"/>
              <w:ind w:left="20"/>
              <w:jc w:val="both"/>
            </w:pPr>
            <w:r>
              <w:rPr>
                <w:rFonts w:ascii="Times New Roman"/>
                <w:b w:val="false"/>
                <w:i w:val="false"/>
                <w:color w:val="000000"/>
                <w:sz w:val="20"/>
              </w:rPr>
              <w:t>
Соглашению;</w:t>
            </w:r>
          </w:p>
          <w:p>
            <w:pPr>
              <w:spacing w:after="20"/>
              <w:ind w:left="20"/>
              <w:jc w:val="both"/>
            </w:pPr>
            <w:r>
              <w:rPr>
                <w:rFonts w:ascii="Times New Roman"/>
                <w:b w:val="false"/>
                <w:i w:val="false"/>
                <w:color w:val="000000"/>
                <w:sz w:val="20"/>
              </w:rPr>
              <w:t>
2) прочие корректировки в соответствии с</w:t>
            </w:r>
          </w:p>
          <w:p>
            <w:pPr>
              <w:spacing w:after="20"/>
              <w:ind w:left="20"/>
              <w:jc w:val="both"/>
            </w:pPr>
            <w:r>
              <w:rPr>
                <w:rFonts w:ascii="Times New Roman"/>
                <w:b w:val="false"/>
                <w:i w:val="false"/>
                <w:color w:val="000000"/>
                <w:sz w:val="20"/>
              </w:rPr>
              <w:t>
Налоговым кодексом и Соглашением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w:t>
            </w:r>
          </w:p>
          <w:p>
            <w:pPr>
              <w:spacing w:after="20"/>
              <w:ind w:left="20"/>
              <w:jc w:val="both"/>
            </w:pPr>
            <w:r>
              <w:rPr>
                <w:rFonts w:ascii="Times New Roman"/>
                <w:b w:val="false"/>
                <w:i w:val="false"/>
                <w:color w:val="000000"/>
                <w:sz w:val="20"/>
              </w:rPr>
              <w:t>
доход после</w:t>
            </w:r>
          </w:p>
          <w:p>
            <w:pPr>
              <w:spacing w:after="20"/>
              <w:ind w:left="20"/>
              <w:jc w:val="both"/>
            </w:pPr>
            <w:r>
              <w:rPr>
                <w:rFonts w:ascii="Times New Roman"/>
                <w:b w:val="false"/>
                <w:i w:val="false"/>
                <w:color w:val="000000"/>
                <w:sz w:val="20"/>
              </w:rPr>
              <w:t>
корректировки</w:t>
            </w:r>
          </w:p>
          <w:p>
            <w:pPr>
              <w:spacing w:after="20"/>
              <w:ind w:left="20"/>
              <w:jc w:val="both"/>
            </w:pPr>
            <w:r>
              <w:rPr>
                <w:rFonts w:ascii="Times New Roman"/>
                <w:b w:val="false"/>
                <w:i w:val="false"/>
                <w:color w:val="000000"/>
                <w:sz w:val="20"/>
              </w:rPr>
              <w:t>
(стр.4-стр.5)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производственные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производственные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(вознаграждения) за</w:t>
            </w:r>
          </w:p>
          <w:p>
            <w:pPr>
              <w:spacing w:after="20"/>
              <w:ind w:left="20"/>
              <w:jc w:val="both"/>
            </w:pPr>
            <w:r>
              <w:rPr>
                <w:rFonts w:ascii="Times New Roman"/>
                <w:b w:val="false"/>
                <w:i w:val="false"/>
                <w:color w:val="000000"/>
                <w:sz w:val="20"/>
              </w:rPr>
              <w:t>
полученные кредиты</w:t>
            </w:r>
          </w:p>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Сомнительные 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геологические</w:t>
            </w:r>
          </w:p>
          <w:p>
            <w:pPr>
              <w:spacing w:after="20"/>
              <w:ind w:left="20"/>
              <w:jc w:val="both"/>
            </w:pPr>
            <w:r>
              <w:rPr>
                <w:rFonts w:ascii="Times New Roman"/>
                <w:b w:val="false"/>
                <w:i w:val="false"/>
                <w:color w:val="000000"/>
                <w:sz w:val="20"/>
              </w:rPr>
              <w:t>
изыскания, разведку</w:t>
            </w:r>
          </w:p>
          <w:p>
            <w:pPr>
              <w:spacing w:after="20"/>
              <w:ind w:left="20"/>
              <w:jc w:val="both"/>
            </w:pPr>
            <w:r>
              <w:rPr>
                <w:rFonts w:ascii="Times New Roman"/>
                <w:b w:val="false"/>
                <w:i w:val="false"/>
                <w:color w:val="000000"/>
                <w:sz w:val="20"/>
              </w:rPr>
              <w:t>
и бонусы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w:t>
            </w:r>
          </w:p>
          <w:p>
            <w:pPr>
              <w:spacing w:after="20"/>
              <w:ind w:left="20"/>
              <w:jc w:val="both"/>
            </w:pPr>
            <w:r>
              <w:rPr>
                <w:rFonts w:ascii="Times New Roman"/>
                <w:b w:val="false"/>
                <w:i w:val="false"/>
                <w:color w:val="000000"/>
                <w:sz w:val="20"/>
              </w:rPr>
              <w:t>
отчисления и</w:t>
            </w:r>
          </w:p>
          <w:p>
            <w:pPr>
              <w:spacing w:after="20"/>
              <w:ind w:left="20"/>
              <w:jc w:val="both"/>
            </w:pPr>
            <w:r>
              <w:rPr>
                <w:rFonts w:ascii="Times New Roman"/>
                <w:b w:val="false"/>
                <w:i w:val="false"/>
                <w:color w:val="000000"/>
                <w:sz w:val="20"/>
              </w:rPr>
              <w:t>
вычеты по основным</w:t>
            </w:r>
          </w:p>
          <w:p>
            <w:pPr>
              <w:spacing w:after="20"/>
              <w:ind w:left="20"/>
              <w:jc w:val="both"/>
            </w:pPr>
            <w:r>
              <w:rPr>
                <w:rFonts w:ascii="Times New Roman"/>
                <w:b w:val="false"/>
                <w:i w:val="false"/>
                <w:color w:val="000000"/>
                <w:sz w:val="20"/>
              </w:rPr>
              <w:t>
средствам:</w:t>
            </w:r>
          </w:p>
          <w:p>
            <w:pPr>
              <w:spacing w:after="20"/>
              <w:ind w:left="20"/>
              <w:jc w:val="both"/>
            </w:pPr>
            <w:r>
              <w:rPr>
                <w:rFonts w:ascii="Times New Roman"/>
                <w:b w:val="false"/>
                <w:i w:val="false"/>
                <w:color w:val="000000"/>
                <w:sz w:val="20"/>
              </w:rPr>
              <w:t>
а) амортизационные</w:t>
            </w:r>
          </w:p>
          <w:p>
            <w:pPr>
              <w:spacing w:after="20"/>
              <w:ind w:left="20"/>
              <w:jc w:val="both"/>
            </w:pPr>
            <w:r>
              <w:rPr>
                <w:rFonts w:ascii="Times New Roman"/>
                <w:b w:val="false"/>
                <w:i w:val="false"/>
                <w:color w:val="000000"/>
                <w:sz w:val="20"/>
              </w:rPr>
              <w:t>
отчисления основных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б) амортизационные</w:t>
            </w:r>
          </w:p>
          <w:p>
            <w:pPr>
              <w:spacing w:after="20"/>
              <w:ind w:left="20"/>
              <w:jc w:val="both"/>
            </w:pPr>
            <w:r>
              <w:rPr>
                <w:rFonts w:ascii="Times New Roman"/>
                <w:b w:val="false"/>
                <w:i w:val="false"/>
                <w:color w:val="000000"/>
                <w:sz w:val="20"/>
              </w:rPr>
              <w:t>
отчисления,</w:t>
            </w:r>
          </w:p>
          <w:p>
            <w:pPr>
              <w:spacing w:after="20"/>
              <w:ind w:left="20"/>
              <w:jc w:val="both"/>
            </w:pPr>
            <w:r>
              <w:rPr>
                <w:rFonts w:ascii="Times New Roman"/>
                <w:b w:val="false"/>
                <w:i w:val="false"/>
                <w:color w:val="000000"/>
                <w:sz w:val="20"/>
              </w:rPr>
              <w:t>
согласно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подпункту 9</w:t>
            </w:r>
            <w:r>
              <w:rPr>
                <w:rFonts w:ascii="Times New Roman"/>
                <w:b w:val="false"/>
                <w:i w:val="false"/>
                <w:color w:val="000000"/>
                <w:sz w:val="20"/>
              </w:rPr>
              <w:t xml:space="preserve"> пункта 47 Главы</w:t>
            </w:r>
          </w:p>
          <w:p>
            <w:pPr>
              <w:spacing w:after="20"/>
              <w:ind w:left="20"/>
              <w:jc w:val="both"/>
            </w:pPr>
            <w:r>
              <w:rPr>
                <w:rFonts w:ascii="Times New Roman"/>
                <w:b w:val="false"/>
                <w:i w:val="false"/>
                <w:color w:val="000000"/>
                <w:sz w:val="20"/>
              </w:rPr>
              <w:t>
19 Инструкции;</w:t>
            </w:r>
          </w:p>
          <w:p>
            <w:pPr>
              <w:spacing w:after="20"/>
              <w:ind w:left="20"/>
              <w:jc w:val="both"/>
            </w:pPr>
            <w:r>
              <w:rPr>
                <w:rFonts w:ascii="Times New Roman"/>
                <w:b w:val="false"/>
                <w:i w:val="false"/>
                <w:color w:val="000000"/>
                <w:sz w:val="20"/>
              </w:rPr>
              <w:t>
в) величина</w:t>
            </w:r>
          </w:p>
          <w:p>
            <w:pPr>
              <w:spacing w:after="20"/>
              <w:ind w:left="20"/>
              <w:jc w:val="both"/>
            </w:pPr>
            <w:r>
              <w:rPr>
                <w:rFonts w:ascii="Times New Roman"/>
                <w:b w:val="false"/>
                <w:i w:val="false"/>
                <w:color w:val="000000"/>
                <w:sz w:val="20"/>
              </w:rPr>
              <w:t>
стоимостного</w:t>
            </w:r>
          </w:p>
          <w:p>
            <w:pPr>
              <w:spacing w:after="20"/>
              <w:ind w:left="20"/>
              <w:jc w:val="both"/>
            </w:pPr>
            <w:r>
              <w:rPr>
                <w:rFonts w:ascii="Times New Roman"/>
                <w:b w:val="false"/>
                <w:i w:val="false"/>
                <w:color w:val="000000"/>
                <w:sz w:val="20"/>
              </w:rPr>
              <w:t>
баланса группы</w:t>
            </w:r>
          </w:p>
          <w:p>
            <w:pPr>
              <w:spacing w:after="20"/>
              <w:ind w:left="20"/>
              <w:jc w:val="both"/>
            </w:pPr>
            <w:r>
              <w:rPr>
                <w:rFonts w:ascii="Times New Roman"/>
                <w:b w:val="false"/>
                <w:i w:val="false"/>
                <w:color w:val="000000"/>
                <w:sz w:val="20"/>
              </w:rPr>
              <w:t>
меньше 100</w:t>
            </w:r>
          </w:p>
          <w:p>
            <w:pPr>
              <w:spacing w:after="20"/>
              <w:ind w:left="20"/>
              <w:jc w:val="both"/>
            </w:pPr>
            <w:r>
              <w:rPr>
                <w:rFonts w:ascii="Times New Roman"/>
                <w:b w:val="false"/>
                <w:i w:val="false"/>
                <w:color w:val="000000"/>
                <w:sz w:val="20"/>
              </w:rPr>
              <w:t>
месячных расчетных</w:t>
            </w:r>
          </w:p>
          <w:p>
            <w:pPr>
              <w:spacing w:after="20"/>
              <w:ind w:left="20"/>
              <w:jc w:val="both"/>
            </w:pPr>
            <w:r>
              <w:rPr>
                <w:rFonts w:ascii="Times New Roman"/>
                <w:b w:val="false"/>
                <w:i w:val="false"/>
                <w:color w:val="000000"/>
                <w:sz w:val="20"/>
              </w:rPr>
              <w:t>
показателей;</w:t>
            </w:r>
          </w:p>
          <w:p>
            <w:pPr>
              <w:spacing w:after="20"/>
              <w:ind w:left="20"/>
              <w:jc w:val="both"/>
            </w:pPr>
            <w:r>
              <w:rPr>
                <w:rFonts w:ascii="Times New Roman"/>
                <w:b w:val="false"/>
                <w:i w:val="false"/>
                <w:color w:val="000000"/>
                <w:sz w:val="20"/>
              </w:rPr>
              <w:t>
г) величина</w:t>
            </w:r>
          </w:p>
          <w:p>
            <w:pPr>
              <w:spacing w:after="20"/>
              <w:ind w:left="20"/>
              <w:jc w:val="both"/>
            </w:pPr>
            <w:r>
              <w:rPr>
                <w:rFonts w:ascii="Times New Roman"/>
                <w:b w:val="false"/>
                <w:i w:val="false"/>
                <w:color w:val="000000"/>
                <w:sz w:val="20"/>
              </w:rPr>
              <w:t>
стоимостного</w:t>
            </w:r>
          </w:p>
          <w:p>
            <w:pPr>
              <w:spacing w:after="20"/>
              <w:ind w:left="20"/>
              <w:jc w:val="both"/>
            </w:pPr>
            <w:r>
              <w:rPr>
                <w:rFonts w:ascii="Times New Roman"/>
                <w:b w:val="false"/>
                <w:i w:val="false"/>
                <w:color w:val="000000"/>
                <w:sz w:val="20"/>
              </w:rPr>
              <w:t>
баланса группы, при</w:t>
            </w:r>
          </w:p>
          <w:p>
            <w:pPr>
              <w:spacing w:after="20"/>
              <w:ind w:left="20"/>
              <w:jc w:val="both"/>
            </w:pPr>
            <w:r>
              <w:rPr>
                <w:rFonts w:ascii="Times New Roman"/>
                <w:b w:val="false"/>
                <w:i w:val="false"/>
                <w:color w:val="000000"/>
                <w:sz w:val="20"/>
              </w:rPr>
              <w:t>
выбытии всех</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w:t>
            </w:r>
          </w:p>
          <w:p>
            <w:pPr>
              <w:spacing w:after="20"/>
              <w:ind w:left="20"/>
              <w:jc w:val="both"/>
            </w:pPr>
            <w:r>
              <w:rPr>
                <w:rFonts w:ascii="Times New Roman"/>
                <w:b w:val="false"/>
                <w:i w:val="false"/>
                <w:color w:val="000000"/>
                <w:sz w:val="20"/>
              </w:rPr>
              <w:t>
отчисления</w:t>
            </w:r>
          </w:p>
          <w:p>
            <w:pPr>
              <w:spacing w:after="20"/>
              <w:ind w:left="20"/>
              <w:jc w:val="both"/>
            </w:pPr>
            <w:r>
              <w:rPr>
                <w:rFonts w:ascii="Times New Roman"/>
                <w:b w:val="false"/>
                <w:i w:val="false"/>
                <w:color w:val="000000"/>
                <w:sz w:val="20"/>
              </w:rPr>
              <w:t>
нематериальных</w:t>
            </w:r>
          </w:p>
          <w:p>
            <w:pPr>
              <w:spacing w:after="20"/>
              <w:ind w:left="20"/>
              <w:jc w:val="both"/>
            </w:pPr>
            <w:r>
              <w:rPr>
                <w:rFonts w:ascii="Times New Roman"/>
                <w:b w:val="false"/>
                <w:i w:val="false"/>
                <w:color w:val="000000"/>
                <w:sz w:val="20"/>
              </w:rPr>
              <w:t>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w:t>
            </w:r>
          </w:p>
          <w:p>
            <w:pPr>
              <w:spacing w:after="20"/>
              <w:ind w:left="20"/>
              <w:jc w:val="both"/>
            </w:pPr>
            <w:r>
              <w:rPr>
                <w:rFonts w:ascii="Times New Roman"/>
                <w:b w:val="false"/>
                <w:i w:val="false"/>
                <w:color w:val="000000"/>
                <w:sz w:val="20"/>
              </w:rPr>
              <w:t>
проверку и</w:t>
            </w:r>
          </w:p>
          <w:p>
            <w:pPr>
              <w:spacing w:after="20"/>
              <w:ind w:left="20"/>
              <w:jc w:val="both"/>
            </w:pPr>
            <w:r>
              <w:rPr>
                <w:rFonts w:ascii="Times New Roman"/>
                <w:b w:val="false"/>
                <w:i w:val="false"/>
                <w:color w:val="000000"/>
                <w:sz w:val="20"/>
              </w:rPr>
              <w:t>
периодическое</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обслуживание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согласно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подпункту 12</w:t>
            </w:r>
            <w:r>
              <w:rPr>
                <w:rFonts w:ascii="Times New Roman"/>
                <w:b w:val="false"/>
                <w:i w:val="false"/>
                <w:color w:val="000000"/>
                <w:sz w:val="20"/>
              </w:rPr>
              <w:t xml:space="preserve"> пункта 47 Главы 19</w:t>
            </w:r>
          </w:p>
          <w:p>
            <w:pPr>
              <w:spacing w:after="20"/>
              <w:ind w:left="20"/>
              <w:jc w:val="both"/>
            </w:pPr>
            <w:r>
              <w:rPr>
                <w:rFonts w:ascii="Times New Roman"/>
                <w:b w:val="false"/>
                <w:i w:val="false"/>
                <w:color w:val="000000"/>
                <w:sz w:val="20"/>
              </w:rPr>
              <w:t>
Инструкции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штрафы и</w:t>
            </w:r>
          </w:p>
          <w:p>
            <w:pPr>
              <w:spacing w:after="20"/>
              <w:ind w:left="20"/>
              <w:jc w:val="both"/>
            </w:pPr>
            <w:r>
              <w:rPr>
                <w:rFonts w:ascii="Times New Roman"/>
                <w:b w:val="false"/>
                <w:i w:val="false"/>
                <w:color w:val="000000"/>
                <w:sz w:val="20"/>
              </w:rPr>
              <w:t>
компенсационные</w:t>
            </w:r>
          </w:p>
          <w:p>
            <w:pPr>
              <w:spacing w:after="20"/>
              <w:ind w:left="20"/>
              <w:jc w:val="both"/>
            </w:pPr>
            <w:r>
              <w:rPr>
                <w:rFonts w:ascii="Times New Roman"/>
                <w:b w:val="false"/>
                <w:i w:val="false"/>
                <w:color w:val="000000"/>
                <w:sz w:val="20"/>
              </w:rPr>
              <w:t>
расходы:</w:t>
            </w:r>
          </w:p>
          <w:p>
            <w:pPr>
              <w:spacing w:after="20"/>
              <w:ind w:left="20"/>
              <w:jc w:val="both"/>
            </w:pPr>
            <w:r>
              <w:rPr>
                <w:rFonts w:ascii="Times New Roman"/>
                <w:b w:val="false"/>
                <w:i w:val="false"/>
                <w:color w:val="000000"/>
                <w:sz w:val="20"/>
              </w:rPr>
              <w:t>
а) уплаченные</w:t>
            </w:r>
          </w:p>
          <w:p>
            <w:pPr>
              <w:spacing w:after="20"/>
              <w:ind w:left="20"/>
              <w:jc w:val="both"/>
            </w:pPr>
            <w:r>
              <w:rPr>
                <w:rFonts w:ascii="Times New Roman"/>
                <w:b w:val="false"/>
                <w:i w:val="false"/>
                <w:color w:val="000000"/>
                <w:sz w:val="20"/>
              </w:rPr>
              <w:t>
налоги и</w:t>
            </w:r>
          </w:p>
          <w:p>
            <w:pPr>
              <w:spacing w:after="20"/>
              <w:ind w:left="20"/>
              <w:jc w:val="both"/>
            </w:pPr>
            <w:r>
              <w:rPr>
                <w:rFonts w:ascii="Times New Roman"/>
                <w:b w:val="false"/>
                <w:i w:val="false"/>
                <w:color w:val="000000"/>
                <w:sz w:val="20"/>
              </w:rPr>
              <w:t>
платежи, согласно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подпункту 15</w:t>
            </w:r>
            <w:r>
              <w:rPr>
                <w:rFonts w:ascii="Times New Roman"/>
                <w:b w:val="false"/>
                <w:i w:val="false"/>
                <w:color w:val="000000"/>
                <w:sz w:val="20"/>
              </w:rPr>
              <w:t xml:space="preserve"> пункта</w:t>
            </w:r>
          </w:p>
          <w:p>
            <w:pPr>
              <w:spacing w:after="20"/>
              <w:ind w:left="20"/>
              <w:jc w:val="both"/>
            </w:pPr>
            <w:r>
              <w:rPr>
                <w:rFonts w:ascii="Times New Roman"/>
                <w:b w:val="false"/>
                <w:i w:val="false"/>
                <w:color w:val="000000"/>
                <w:sz w:val="20"/>
              </w:rPr>
              <w:t>
47 Главы 19 Инструкции;</w:t>
            </w:r>
          </w:p>
          <w:p>
            <w:pPr>
              <w:spacing w:after="20"/>
              <w:ind w:left="20"/>
              <w:jc w:val="both"/>
            </w:pPr>
            <w:r>
              <w:rPr>
                <w:rFonts w:ascii="Times New Roman"/>
                <w:b w:val="false"/>
                <w:i w:val="false"/>
                <w:color w:val="000000"/>
                <w:sz w:val="20"/>
              </w:rPr>
              <w:t>
б) неустойки,</w:t>
            </w:r>
          </w:p>
          <w:p>
            <w:pPr>
              <w:spacing w:after="20"/>
              <w:ind w:left="20"/>
              <w:jc w:val="both"/>
            </w:pPr>
            <w:r>
              <w:rPr>
                <w:rFonts w:ascii="Times New Roman"/>
                <w:b w:val="false"/>
                <w:i w:val="false"/>
                <w:color w:val="000000"/>
                <w:sz w:val="20"/>
              </w:rPr>
              <w:t>
включая штрафы и</w:t>
            </w:r>
          </w:p>
          <w:p>
            <w:pPr>
              <w:spacing w:after="20"/>
              <w:ind w:left="20"/>
              <w:jc w:val="both"/>
            </w:pPr>
            <w:r>
              <w:rPr>
                <w:rFonts w:ascii="Times New Roman"/>
                <w:b w:val="false"/>
                <w:i w:val="false"/>
                <w:color w:val="000000"/>
                <w:sz w:val="20"/>
              </w:rPr>
              <w:t>
пени, за исключением</w:t>
            </w:r>
          </w:p>
          <w:p>
            <w:pPr>
              <w:spacing w:after="20"/>
              <w:ind w:left="20"/>
              <w:jc w:val="both"/>
            </w:pPr>
            <w:r>
              <w:rPr>
                <w:rFonts w:ascii="Times New Roman"/>
                <w:b w:val="false"/>
                <w:i w:val="false"/>
                <w:color w:val="000000"/>
                <w:sz w:val="20"/>
              </w:rPr>
              <w:t>
подлежащих внесению</w:t>
            </w:r>
          </w:p>
          <w:p>
            <w:pPr>
              <w:spacing w:after="20"/>
              <w:ind w:left="20"/>
              <w:jc w:val="both"/>
            </w:pPr>
            <w:r>
              <w:rPr>
                <w:rFonts w:ascii="Times New Roman"/>
                <w:b w:val="false"/>
                <w:i w:val="false"/>
                <w:color w:val="000000"/>
                <w:sz w:val="20"/>
              </w:rPr>
              <w:t>
в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Вычетов - всего,</w:t>
            </w:r>
          </w:p>
          <w:p>
            <w:pPr>
              <w:spacing w:after="20"/>
              <w:ind w:left="20"/>
              <w:jc w:val="both"/>
            </w:pPr>
            <w:r>
              <w:rPr>
                <w:rFonts w:ascii="Times New Roman"/>
                <w:b w:val="false"/>
                <w:i w:val="false"/>
                <w:color w:val="000000"/>
                <w:sz w:val="20"/>
              </w:rPr>
              <w:t>
сумма строк с 7 по</w:t>
            </w:r>
          </w:p>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налогооблагаемый</w:t>
            </w:r>
          </w:p>
          <w:p>
            <w:pPr>
              <w:spacing w:after="20"/>
              <w:ind w:left="20"/>
              <w:jc w:val="both"/>
            </w:pPr>
            <w:r>
              <w:rPr>
                <w:rFonts w:ascii="Times New Roman"/>
                <w:b w:val="false"/>
                <w:i w:val="false"/>
                <w:color w:val="000000"/>
                <w:sz w:val="20"/>
              </w:rPr>
              <w:t>
доход (стр.6-стр.17)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перенесенные,</w:t>
            </w:r>
          </w:p>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Главе 20</w:t>
            </w:r>
          </w:p>
          <w:p>
            <w:pPr>
              <w:spacing w:after="20"/>
              <w:ind w:left="20"/>
              <w:jc w:val="both"/>
            </w:pPr>
            <w:r>
              <w:rPr>
                <w:rFonts w:ascii="Times New Roman"/>
                <w:b w:val="false"/>
                <w:i w:val="false"/>
                <w:color w:val="000000"/>
                <w:sz w:val="20"/>
              </w:rPr>
              <w:t>
Инструкции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p>
            <w:pPr>
              <w:spacing w:after="20"/>
              <w:ind w:left="20"/>
              <w:jc w:val="both"/>
            </w:pPr>
            <w:r>
              <w:rPr>
                <w:rFonts w:ascii="Times New Roman"/>
                <w:b w:val="false"/>
                <w:i w:val="false"/>
                <w:color w:val="000000"/>
                <w:sz w:val="20"/>
              </w:rPr>
              <w:t>
освобожденные от</w:t>
            </w:r>
          </w:p>
          <w:p>
            <w:pPr>
              <w:spacing w:after="20"/>
              <w:ind w:left="20"/>
              <w:jc w:val="both"/>
            </w:pPr>
            <w:r>
              <w:rPr>
                <w:rFonts w:ascii="Times New Roman"/>
                <w:b w:val="false"/>
                <w:i w:val="false"/>
                <w:color w:val="000000"/>
                <w:sz w:val="20"/>
              </w:rPr>
              <w:t>
налогообложения,</w:t>
            </w:r>
          </w:p>
          <w:p>
            <w:pPr>
              <w:spacing w:after="20"/>
              <w:ind w:left="20"/>
              <w:jc w:val="both"/>
            </w:pPr>
            <w:r>
              <w:rPr>
                <w:rFonts w:ascii="Times New Roman"/>
                <w:b w:val="false"/>
                <w:i w:val="false"/>
                <w:color w:val="000000"/>
                <w:sz w:val="20"/>
              </w:rPr>
              <w:t>
согласно статьи 34</w:t>
            </w:r>
          </w:p>
          <w:p>
            <w:pPr>
              <w:spacing w:after="20"/>
              <w:ind w:left="20"/>
              <w:jc w:val="both"/>
            </w:pPr>
            <w:r>
              <w:rPr>
                <w:rFonts w:ascii="Times New Roman"/>
                <w:b w:val="false"/>
                <w:i w:val="false"/>
                <w:color w:val="000000"/>
                <w:sz w:val="20"/>
              </w:rPr>
              <w:t>
Налогового кодекса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w:t>
            </w:r>
          </w:p>
          <w:p>
            <w:pPr>
              <w:spacing w:after="20"/>
              <w:ind w:left="20"/>
              <w:jc w:val="both"/>
            </w:pPr>
            <w:r>
              <w:rPr>
                <w:rFonts w:ascii="Times New Roman"/>
                <w:b w:val="false"/>
                <w:i w:val="false"/>
                <w:color w:val="000000"/>
                <w:sz w:val="20"/>
              </w:rPr>
              <w:t>
доход с учетом</w:t>
            </w:r>
          </w:p>
          <w:p>
            <w:pPr>
              <w:spacing w:after="20"/>
              <w:ind w:left="20"/>
              <w:jc w:val="both"/>
            </w:pPr>
            <w:r>
              <w:rPr>
                <w:rFonts w:ascii="Times New Roman"/>
                <w:b w:val="false"/>
                <w:i w:val="false"/>
                <w:color w:val="000000"/>
                <w:sz w:val="20"/>
              </w:rPr>
              <w:t>
переносимых убытков и предоставляемых</w:t>
            </w:r>
          </w:p>
          <w:p>
            <w:pPr>
              <w:spacing w:after="20"/>
              <w:ind w:left="20"/>
              <w:jc w:val="both"/>
            </w:pPr>
            <w:r>
              <w:rPr>
                <w:rFonts w:ascii="Times New Roman"/>
                <w:b w:val="false"/>
                <w:i w:val="false"/>
                <w:color w:val="000000"/>
                <w:sz w:val="20"/>
              </w:rPr>
              <w:t>
льгот (стр. 18-19-20)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p>
            <w:pPr>
              <w:spacing w:after="20"/>
              <w:ind w:left="20"/>
              <w:jc w:val="both"/>
            </w:pPr>
            <w:r>
              <w:rPr>
                <w:rFonts w:ascii="Times New Roman"/>
                <w:b w:val="false"/>
                <w:i w:val="false"/>
                <w:color w:val="000000"/>
                <w:sz w:val="20"/>
              </w:rPr>
              <w:t>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произведено</w:t>
            </w:r>
          </w:p>
          <w:p>
            <w:pPr>
              <w:spacing w:after="20"/>
              <w:ind w:left="20"/>
              <w:jc w:val="both"/>
            </w:pPr>
            <w:r>
              <w:rPr>
                <w:rFonts w:ascii="Times New Roman"/>
                <w:b w:val="false"/>
                <w:i w:val="false"/>
                <w:color w:val="000000"/>
                <w:sz w:val="20"/>
              </w:rPr>
              <w:t>
авансовых платежей</w:t>
            </w:r>
          </w:p>
          <w:p>
            <w:pPr>
              <w:spacing w:after="20"/>
              <w:ind w:left="20"/>
              <w:jc w:val="both"/>
            </w:pPr>
            <w:r>
              <w:rPr>
                <w:rFonts w:ascii="Times New Roman"/>
                <w:b w:val="false"/>
                <w:i w:val="false"/>
                <w:color w:val="000000"/>
                <w:sz w:val="20"/>
              </w:rPr>
              <w:t>
и заметов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переплаты</w:t>
            </w:r>
          </w:p>
          <w:p>
            <w:pPr>
              <w:spacing w:after="20"/>
              <w:ind w:left="20"/>
              <w:jc w:val="both"/>
            </w:pPr>
            <w:r>
              <w:rPr>
                <w:rFonts w:ascii="Times New Roman"/>
                <w:b w:val="false"/>
                <w:i w:val="false"/>
                <w:color w:val="000000"/>
                <w:sz w:val="20"/>
              </w:rPr>
              <w:t>
(стр. 23 - стр.22)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налога к</w:t>
            </w:r>
          </w:p>
          <w:p>
            <w:pPr>
              <w:spacing w:after="20"/>
              <w:ind w:left="20"/>
              <w:jc w:val="both"/>
            </w:pPr>
            <w:r>
              <w:rPr>
                <w:rFonts w:ascii="Times New Roman"/>
                <w:b w:val="false"/>
                <w:i w:val="false"/>
                <w:color w:val="000000"/>
                <w:sz w:val="20"/>
              </w:rPr>
              <w:t>
уплате (стр. 22 -</w:t>
            </w:r>
          </w:p>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налога и</w:t>
            </w:r>
          </w:p>
          <w:p>
            <w:pPr>
              <w:spacing w:after="20"/>
              <w:ind w:left="20"/>
              <w:jc w:val="both"/>
            </w:pPr>
            <w:r>
              <w:rPr>
                <w:rFonts w:ascii="Times New Roman"/>
                <w:b w:val="false"/>
                <w:i w:val="false"/>
                <w:color w:val="000000"/>
                <w:sz w:val="20"/>
              </w:rPr>
              <w:t>
штрафных санкций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переплаты в</w:t>
            </w:r>
          </w:p>
          <w:p>
            <w:pPr>
              <w:spacing w:after="20"/>
              <w:ind w:left="20"/>
              <w:jc w:val="both"/>
            </w:pPr>
            <w:r>
              <w:rPr>
                <w:rFonts w:ascii="Times New Roman"/>
                <w:b w:val="false"/>
                <w:i w:val="false"/>
                <w:color w:val="000000"/>
                <w:sz w:val="20"/>
              </w:rPr>
              <w:t>
счет предстоящих</w:t>
            </w:r>
          </w:p>
          <w:p>
            <w:pPr>
              <w:spacing w:after="20"/>
              <w:ind w:left="20"/>
              <w:jc w:val="both"/>
            </w:pPr>
            <w:r>
              <w:rPr>
                <w:rFonts w:ascii="Times New Roman"/>
                <w:b w:val="false"/>
                <w:i w:val="false"/>
                <w:color w:val="000000"/>
                <w:sz w:val="20"/>
              </w:rPr>
              <w:t>
платежей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переплаты к</w:t>
            </w:r>
          </w:p>
          <w:p>
            <w:pPr>
              <w:spacing w:after="20"/>
              <w:ind w:left="20"/>
              <w:jc w:val="both"/>
            </w:pPr>
            <w:r>
              <w:rPr>
                <w:rFonts w:ascii="Times New Roman"/>
                <w:b w:val="false"/>
                <w:i w:val="false"/>
                <w:color w:val="000000"/>
                <w:sz w:val="20"/>
              </w:rPr>
              <w:t>
возврату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представляется только            Орган налоговой службы</w:t>
      </w:r>
    </w:p>
    <w:p>
      <w:pPr>
        <w:spacing w:after="0"/>
        <w:ind w:left="0"/>
        <w:jc w:val="both"/>
      </w:pPr>
      <w:r>
        <w:rPr>
          <w:rFonts w:ascii="Times New Roman"/>
          <w:b w:val="false"/>
          <w:i w:val="false"/>
          <w:color w:val="000000"/>
          <w:sz w:val="28"/>
        </w:rPr>
        <w:t>
      для информационных целей</w:t>
      </w:r>
    </w:p>
    <w:p>
      <w:pPr>
        <w:spacing w:after="0"/>
        <w:ind w:left="0"/>
        <w:jc w:val="both"/>
      </w:pPr>
      <w:r>
        <w:rPr>
          <w:rFonts w:ascii="Times New Roman"/>
          <w:b w:val="false"/>
          <w:i w:val="false"/>
          <w:color w:val="000000"/>
          <w:sz w:val="28"/>
        </w:rPr>
        <w:t>
      Уполномоченное лицо 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органа налоговой службы 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_________ 199___         Начальник отдела налогообложения</w:t>
      </w:r>
    </w:p>
    <w:p>
      <w:pPr>
        <w:spacing w:after="0"/>
        <w:ind w:left="0"/>
        <w:jc w:val="both"/>
      </w:pPr>
      <w:r>
        <w:rPr>
          <w:rFonts w:ascii="Times New Roman"/>
          <w:b w:val="false"/>
          <w:i w:val="false"/>
          <w:color w:val="000000"/>
          <w:sz w:val="28"/>
        </w:rPr>
        <w:t>
                                    доходов юридических лиц 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Аудитор, оказавший услуги</w:t>
      </w:r>
    </w:p>
    <w:p>
      <w:pPr>
        <w:spacing w:after="0"/>
        <w:ind w:left="0"/>
        <w:jc w:val="both"/>
      </w:pPr>
      <w:r>
        <w:rPr>
          <w:rFonts w:ascii="Times New Roman"/>
          <w:b w:val="false"/>
          <w:i w:val="false"/>
          <w:color w:val="000000"/>
          <w:sz w:val="28"/>
        </w:rPr>
        <w:t>
      по составлению декларации _______________________ ____________</w:t>
      </w:r>
    </w:p>
    <w:p>
      <w:pPr>
        <w:spacing w:after="0"/>
        <w:ind w:left="0"/>
        <w:jc w:val="both"/>
      </w:pPr>
      <w:r>
        <w:rPr>
          <w:rFonts w:ascii="Times New Roman"/>
          <w:b w:val="false"/>
          <w:i w:val="false"/>
          <w:color w:val="000000"/>
          <w:sz w:val="28"/>
        </w:rPr>
        <w:t>
                                    (Ф.И.О., РНН)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настоящей Инструкции</w:t>
            </w:r>
          </w:p>
        </w:tc>
      </w:tr>
    </w:tbl>
    <w:p>
      <w:pPr>
        <w:spacing w:after="0"/>
        <w:ind w:left="0"/>
        <w:jc w:val="both"/>
      </w:pPr>
      <w:r>
        <w:rPr>
          <w:rFonts w:ascii="Times New Roman"/>
          <w:b w:val="false"/>
          <w:i w:val="false"/>
          <w:color w:val="000000"/>
          <w:sz w:val="28"/>
        </w:rPr>
        <w:t>
      РНН _________________              Налоговой инспекции по</w:t>
      </w:r>
    </w:p>
    <w:p>
      <w:pPr>
        <w:spacing w:after="0"/>
        <w:ind w:left="0"/>
        <w:jc w:val="both"/>
      </w:pPr>
      <w:r>
        <w:rPr>
          <w:rFonts w:ascii="Times New Roman"/>
          <w:b w:val="false"/>
          <w:i w:val="false"/>
          <w:color w:val="000000"/>
          <w:sz w:val="28"/>
        </w:rPr>
        <w:t>
      _____________________              __________________________</w:t>
      </w:r>
    </w:p>
    <w:p>
      <w:pPr>
        <w:spacing w:after="0"/>
        <w:ind w:left="0"/>
        <w:jc w:val="both"/>
      </w:pPr>
      <w:r>
        <w:rPr>
          <w:rFonts w:ascii="Times New Roman"/>
          <w:b w:val="false"/>
          <w:i w:val="false"/>
          <w:color w:val="000000"/>
          <w:sz w:val="28"/>
        </w:rPr>
        <w:t>
      (полное наименование                    (район, город)</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Срок представления ___________</w:t>
      </w:r>
    </w:p>
    <w:p>
      <w:pPr>
        <w:spacing w:after="0"/>
        <w:ind w:left="0"/>
        <w:jc w:val="both"/>
      </w:pPr>
      <w:r>
        <w:rPr>
          <w:rFonts w:ascii="Times New Roman"/>
          <w:b w:val="false"/>
          <w:i w:val="false"/>
          <w:color w:val="000000"/>
          <w:sz w:val="28"/>
        </w:rPr>
        <w:t>
                                         Фактически представлено ______</w:t>
      </w:r>
    </w:p>
    <w:bookmarkStart w:name="z422" w:id="426"/>
    <w:p>
      <w:pPr>
        <w:spacing w:after="0"/>
        <w:ind w:left="0"/>
        <w:jc w:val="left"/>
      </w:pPr>
      <w:r>
        <w:rPr>
          <w:rFonts w:ascii="Times New Roman"/>
          <w:b/>
          <w:i w:val="false"/>
          <w:color w:val="000000"/>
        </w:rPr>
        <w:t xml:space="preserve"> СПРАВКА</w:t>
      </w:r>
      <w:r>
        <w:br/>
      </w:r>
      <w:r>
        <w:rPr>
          <w:rFonts w:ascii="Times New Roman"/>
          <w:b/>
          <w:i w:val="false"/>
          <w:color w:val="000000"/>
        </w:rPr>
        <w:t>об удержании сумм налога у источника выплаты нерезидентам</w:t>
      </w:r>
      <w:r>
        <w:br/>
      </w:r>
      <w:r>
        <w:rPr>
          <w:rFonts w:ascii="Times New Roman"/>
          <w:b/>
          <w:i w:val="false"/>
          <w:color w:val="000000"/>
        </w:rPr>
        <w:t>из казахстанского источника, несвязанным</w:t>
      </w:r>
      <w:r>
        <w:br/>
      </w:r>
      <w:r>
        <w:rPr>
          <w:rFonts w:ascii="Times New Roman"/>
          <w:b/>
          <w:i w:val="false"/>
          <w:color w:val="000000"/>
        </w:rPr>
        <w:t>с постоянным учреждением</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страхования и перестрахования рисков страховые платежи, выплачиваемые по договорам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телекоммуникационные или транспортные услуги в международной связи или перевозках между Республикой Казахстан и другими государствами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роялти, доходы от оказания услуг, включая услуги по управлению, консультационные услуги, по аренде и другие (кроме выплат, производимых в виде оплаты труда, облагаемых по ставкам в соответствии со статьей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 перечисляется в бюджет в течение 5 дней после окончания месяца, в котором была произведена выплата.</w:t>
      </w:r>
    </w:p>
    <w:p>
      <w:pPr>
        <w:spacing w:after="0"/>
        <w:ind w:left="0"/>
        <w:jc w:val="both"/>
      </w:pPr>
      <w:r>
        <w:rPr>
          <w:rFonts w:ascii="Times New Roman"/>
          <w:b w:val="false"/>
          <w:i w:val="false"/>
          <w:color w:val="000000"/>
          <w:sz w:val="28"/>
        </w:rPr>
        <w:t>
      Уполномоченное лицо             От имени Налоговой инспекции</w:t>
      </w:r>
    </w:p>
    <w:p>
      <w:pPr>
        <w:spacing w:after="0"/>
        <w:ind w:left="0"/>
        <w:jc w:val="both"/>
      </w:pPr>
      <w:r>
        <w:rPr>
          <w:rFonts w:ascii="Times New Roman"/>
          <w:b w:val="false"/>
          <w:i w:val="false"/>
          <w:color w:val="000000"/>
          <w:sz w:val="28"/>
        </w:rPr>
        <w:t>
      ___________________             ____________________________</w:t>
      </w:r>
    </w:p>
    <w:p>
      <w:pPr>
        <w:spacing w:after="0"/>
        <w:ind w:left="0"/>
        <w:jc w:val="both"/>
      </w:pPr>
      <w:r>
        <w:rPr>
          <w:rFonts w:ascii="Times New Roman"/>
          <w:b w:val="false"/>
          <w:i w:val="false"/>
          <w:color w:val="000000"/>
          <w:sz w:val="28"/>
        </w:rPr>
        <w:t>
           (подпись)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настоящей Инструкции</w:t>
            </w:r>
          </w:p>
        </w:tc>
      </w:tr>
    </w:tbl>
    <w:bookmarkStart w:name="z424" w:id="427"/>
    <w:p>
      <w:pPr>
        <w:spacing w:after="0"/>
        <w:ind w:left="0"/>
        <w:jc w:val="left"/>
      </w:pPr>
      <w:r>
        <w:rPr>
          <w:rFonts w:ascii="Times New Roman"/>
          <w:b/>
          <w:i w:val="false"/>
          <w:color w:val="000000"/>
        </w:rPr>
        <w:t xml:space="preserve"> Ссылка на постановление Правительства Республики Казахстан</w:t>
      </w:r>
      <w:r>
        <w:br/>
      </w:r>
      <w:r>
        <w:rPr>
          <w:rFonts w:ascii="Times New Roman"/>
          <w:b/>
          <w:i w:val="false"/>
          <w:color w:val="000000"/>
        </w:rPr>
        <w:t>№ 959 от 12 июня 1997 года</w:t>
      </w:r>
      <w:r>
        <w:br/>
      </w:r>
      <w:r>
        <w:rPr>
          <w:rFonts w:ascii="Times New Roman"/>
          <w:b/>
          <w:i w:val="false"/>
          <w:color w:val="000000"/>
        </w:rPr>
        <w:t>О внесении изменений в постановление Правительства</w:t>
      </w:r>
      <w:r>
        <w:br/>
      </w:r>
      <w:r>
        <w:rPr>
          <w:rFonts w:ascii="Times New Roman"/>
          <w:b/>
          <w:i w:val="false"/>
          <w:color w:val="000000"/>
        </w:rPr>
        <w:t>Республики Казахстан № 558 от 14 апреля 1997 года</w:t>
      </w:r>
    </w:p>
    <w:bookmarkEnd w:id="427"/>
    <w:bookmarkStart w:name="z425" w:id="428"/>
    <w:p>
      <w:pPr>
        <w:spacing w:after="0"/>
        <w:ind w:left="0"/>
        <w:jc w:val="both"/>
      </w:pPr>
      <w:r>
        <w:rPr>
          <w:rFonts w:ascii="Times New Roman"/>
          <w:b w:val="false"/>
          <w:i w:val="false"/>
          <w:color w:val="000000"/>
          <w:sz w:val="28"/>
        </w:rPr>
        <w:t xml:space="preserve">
      В целях реализации межправительственного Соглашения государств-участников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w:t>
      </w:r>
      <w:r>
        <w:rPr>
          <w:rFonts w:ascii="Times New Roman"/>
          <w:b/>
          <w:i w:val="false"/>
          <w:color w:val="000000"/>
          <w:sz w:val="28"/>
        </w:rPr>
        <w:t>ПОСТАНОВЛЯЕТ:</w:t>
      </w:r>
    </w:p>
    <w:bookmarkEnd w:id="428"/>
    <w:bookmarkStart w:name="z426" w:id="42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1997 года № 558 "Об утверждении перечня импортируемого оборудования, сырья, материалов, запасных частей, медикаментов и товаров, используемых в сельскохозяйственном производстве, по которым налог на добавленную стоимость уплачивается в порядке, устанавливаемом Министерством финансов по согласованию с Государственным таможенным комитетом Республики Казахстан" следующее изменение:</w:t>
      </w:r>
    </w:p>
    <w:bookmarkEnd w:id="429"/>
    <w:bookmarkStart w:name="z427" w:id="4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импортируемого оборудования, сырья, материалов, запасных частей, медикаментов и товаров, используемых в сельскохозяйственном производстве, по которым налог на добавленную стоимость уплачивается в порядке, устанавливаемом Министерством финансов по согласованию с Государственным таможенным комитетом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430"/>
    <w:bookmarkStart w:name="z428" w:id="431"/>
    <w:p>
      <w:pPr>
        <w:spacing w:after="0"/>
        <w:ind w:left="0"/>
        <w:jc w:val="both"/>
      </w:pPr>
      <w:r>
        <w:rPr>
          <w:rFonts w:ascii="Times New Roman"/>
          <w:b w:val="false"/>
          <w:i w:val="false"/>
          <w:color w:val="000000"/>
          <w:sz w:val="28"/>
        </w:rPr>
        <w:t>
      2. Настоящее постановление вводится в действие с 15 июня 1997 года.</w:t>
      </w:r>
    </w:p>
    <w:bookmarkEnd w:id="431"/>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1997 года № 959</w:t>
            </w:r>
          </w:p>
        </w:tc>
      </w:tr>
    </w:tbl>
    <w:bookmarkStart w:name="z430" w:id="432"/>
    <w:p>
      <w:pPr>
        <w:spacing w:after="0"/>
        <w:ind w:left="0"/>
        <w:jc w:val="left"/>
      </w:pPr>
      <w:r>
        <w:rPr>
          <w:rFonts w:ascii="Times New Roman"/>
          <w:b/>
          <w:i w:val="false"/>
          <w:color w:val="000000"/>
        </w:rPr>
        <w:t xml:space="preserve"> ПЕРЕЧЕНЬ</w:t>
      </w:r>
      <w:r>
        <w:br/>
      </w:r>
      <w:r>
        <w:rPr>
          <w:rFonts w:ascii="Times New Roman"/>
          <w:b/>
          <w:i w:val="false"/>
          <w:color w:val="000000"/>
        </w:rPr>
        <w:t>импортируемого оборудования, сырья, материалов, запасных</w:t>
      </w:r>
      <w:r>
        <w:br/>
      </w:r>
      <w:r>
        <w:rPr>
          <w:rFonts w:ascii="Times New Roman"/>
          <w:b/>
          <w:i w:val="false"/>
          <w:color w:val="000000"/>
        </w:rPr>
        <w:t>частей, медикаментов и товаров, используемых в</w:t>
      </w:r>
      <w:r>
        <w:br/>
      </w:r>
      <w:r>
        <w:rPr>
          <w:rFonts w:ascii="Times New Roman"/>
          <w:b/>
          <w:i w:val="false"/>
          <w:color w:val="000000"/>
        </w:rPr>
        <w:t>сельскохозяйственном производстве, по которым налог на</w:t>
      </w:r>
      <w:r>
        <w:br/>
      </w:r>
      <w:r>
        <w:rPr>
          <w:rFonts w:ascii="Times New Roman"/>
          <w:b/>
          <w:i w:val="false"/>
          <w:color w:val="000000"/>
        </w:rPr>
        <w:t>добавленную стоимость уплачивается в порядке, устанавливаемом</w:t>
      </w:r>
      <w:r>
        <w:br/>
      </w:r>
      <w:r>
        <w:rPr>
          <w:rFonts w:ascii="Times New Roman"/>
          <w:b/>
          <w:i w:val="false"/>
          <w:color w:val="000000"/>
        </w:rPr>
        <w:t>Министерством финансов по согласованию с Государственным</w:t>
      </w:r>
      <w:r>
        <w:br/>
      </w:r>
      <w:r>
        <w:rPr>
          <w:rFonts w:ascii="Times New Roman"/>
          <w:b/>
          <w:i w:val="false"/>
          <w:color w:val="000000"/>
        </w:rPr>
        <w:t>таможенным комитетом Республики Казахстан</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(в т.ч. обезжиренное); сухие сливки (в т.ч. обезжиренные)*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90 910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семенной, ячмень пивоваренный семенной, ячмень пивоваренный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семенной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 (рис-сырец) семенной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1006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лука, столовой свеклы, капусты, моркови, томатов, цветной капусты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1209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кольраби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баклажан, редьки, огурцов, редиса, перца,</w:t>
            </w:r>
          </w:p>
          <w:p>
            <w:pPr>
              <w:spacing w:after="20"/>
              <w:ind w:left="20"/>
              <w:jc w:val="both"/>
            </w:pPr>
            <w:r>
              <w:rPr>
                <w:rFonts w:ascii="Times New Roman"/>
                <w:b w:val="false"/>
                <w:i w:val="false"/>
                <w:color w:val="000000"/>
                <w:sz w:val="20"/>
              </w:rPr>
              <w:t>
малораспространенных культур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1209 91 900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таблеток;</w:t>
            </w:r>
          </w:p>
          <w:p>
            <w:pPr>
              <w:spacing w:after="20"/>
              <w:ind w:left="20"/>
              <w:jc w:val="both"/>
            </w:pPr>
            <w:r>
              <w:rPr>
                <w:rFonts w:ascii="Times New Roman"/>
                <w:b w:val="false"/>
                <w:i w:val="false"/>
                <w:color w:val="000000"/>
                <w:sz w:val="20"/>
              </w:rPr>
              <w:t>
недробленые, в порошкообразном виде или в форме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(кроме 1210 20</w:t>
            </w:r>
          </w:p>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без ароматических или красящих добавок,</w:t>
            </w:r>
          </w:p>
          <w:p>
            <w:pPr>
              <w:spacing w:after="20"/>
              <w:ind w:left="20"/>
              <w:jc w:val="both"/>
            </w:pPr>
            <w:r>
              <w:rPr>
                <w:rFonts w:ascii="Times New Roman"/>
                <w:b w:val="false"/>
                <w:i w:val="false"/>
                <w:color w:val="000000"/>
                <w:sz w:val="20"/>
              </w:rPr>
              <w:t>
тростниковый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Глюкозо-фруктовые смеси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Патока крахмальная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какао-масла (шоклин, аккомель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эссенции и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дополнения (сбалансирования) кормов для птиц, кроме расфасованных для розничной 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кроме расфасованного для розничной 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2401 10 из</w:t>
            </w:r>
          </w:p>
          <w:p>
            <w:pPr>
              <w:spacing w:after="20"/>
              <w:ind w:left="20"/>
              <w:jc w:val="both"/>
            </w:pPr>
            <w:r>
              <w:rPr>
                <w:rFonts w:ascii="Times New Roman"/>
                <w:b w:val="false"/>
                <w:i w:val="false"/>
                <w:color w:val="000000"/>
                <w:sz w:val="20"/>
              </w:rPr>
              <w:t>
2401 20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пригодный для извлечения из него оксида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титана РЛ 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2823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радиоактивных излучений для медицинских целей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2844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 бензоат натрия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2916 31 000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w:t>
            </w:r>
          </w:p>
          <w:p>
            <w:pPr>
              <w:spacing w:after="20"/>
              <w:ind w:left="20"/>
              <w:jc w:val="both"/>
            </w:pPr>
            <w:r>
              <w:rPr>
                <w:rFonts w:ascii="Times New Roman"/>
                <w:b w:val="false"/>
                <w:i w:val="false"/>
                <w:color w:val="000000"/>
                <w:sz w:val="20"/>
              </w:rPr>
              <w:t>
Кислота лимонная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2918 11 000</w:t>
            </w:r>
          </w:p>
          <w:p>
            <w:pPr>
              <w:spacing w:after="20"/>
              <w:ind w:left="20"/>
              <w:jc w:val="both"/>
            </w:pPr>
            <w:r>
              <w:rPr>
                <w:rFonts w:ascii="Times New Roman"/>
                <w:b w:val="false"/>
                <w:i w:val="false"/>
                <w:color w:val="000000"/>
                <w:sz w:val="20"/>
              </w:rPr>
              <w:t>
2918 14 000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 технический продукт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2918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2921 11 100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бромоксинилоктанат эфир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нуклеиновые 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2933 из 2934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природные или синтезированные; их производные, используемые в основном в качестве гормонов; стероиды прочие, используемые в основном в качестве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производные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Железы и прочие органы, предназначенные для органотерапии, высушенные, измельченные или неизмельченные в порошок; </w:t>
            </w:r>
          </w:p>
          <w:p>
            <w:pPr>
              <w:spacing w:after="20"/>
              <w:ind w:left="20"/>
              <w:jc w:val="both"/>
            </w:pPr>
            <w:r>
              <w:rPr>
                <w:rFonts w:ascii="Times New Roman"/>
                <w:b w:val="false"/>
                <w:i w:val="false"/>
                <w:color w:val="000000"/>
                <w:sz w:val="20"/>
              </w:rPr>
              <w:t>
экстракты желез или прочих органов или их секретов,</w:t>
            </w:r>
          </w:p>
          <w:p>
            <w:pPr>
              <w:spacing w:after="20"/>
              <w:ind w:left="20"/>
              <w:jc w:val="both"/>
            </w:pPr>
            <w:r>
              <w:rPr>
                <w:rFonts w:ascii="Times New Roman"/>
                <w:b w:val="false"/>
                <w:i w:val="false"/>
                <w:color w:val="000000"/>
                <w:sz w:val="20"/>
              </w:rPr>
              <w:t>
предназначенные для органотерапии; гепарин и его соли; прочие вещества человеческого или животного происхождения, предназначенные для терапевтических или профилактических целей, и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 диагностических целях; сыворотки иммунные (антисыворотки) и фракции крови прочие и модифицированные иммунологические продукты, в том числе полученные биотехнологическим путем;</w:t>
            </w:r>
          </w:p>
          <w:p>
            <w:pPr>
              <w:spacing w:after="20"/>
              <w:ind w:left="20"/>
              <w:jc w:val="both"/>
            </w:pPr>
            <w:r>
              <w:rPr>
                <w:rFonts w:ascii="Times New Roman"/>
                <w:b w:val="false"/>
                <w:i w:val="false"/>
                <w:color w:val="000000"/>
                <w:sz w:val="20"/>
              </w:rPr>
              <w:t>
вакцины, токсины, культуры микроорганизмов (кроме дрожжей)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(лекарства) (кроме указанных в товарных позициях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(лекарства) (кроме лекарственных средств товарных позиций 3002, 3005 или 3006), состоящие из смешанных или несмешанных продуктов для использования в терапевтических</w:t>
            </w:r>
          </w:p>
          <w:p>
            <w:pPr>
              <w:spacing w:after="20"/>
              <w:ind w:left="20"/>
              <w:jc w:val="both"/>
            </w:pPr>
            <w:r>
              <w:rPr>
                <w:rFonts w:ascii="Times New Roman"/>
                <w:b w:val="false"/>
                <w:i w:val="false"/>
                <w:color w:val="000000"/>
                <w:sz w:val="20"/>
              </w:rPr>
              <w:t>
или профилактических целях, расфасованные в виде дозированных лекарственных форм или в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w:t>
            </w:r>
          </w:p>
          <w:p>
            <w:pPr>
              <w:spacing w:after="20"/>
              <w:ind w:left="20"/>
              <w:jc w:val="both"/>
            </w:pPr>
            <w:r>
              <w:rPr>
                <w:rFonts w:ascii="Times New Roman"/>
                <w:b w:val="false"/>
                <w:i w:val="false"/>
                <w:color w:val="000000"/>
                <w:sz w:val="20"/>
              </w:rPr>
              <w:t>
перевязочный материал, лейкопластыри, припарки) пропитанные или покрытые фармацевтическими веществами,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минеральные удобрения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минеральные удобрения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удобрения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 сильвин и прочие природные соли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 азот, фосфор и калий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пищевые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3203 00, из 3204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w:t>
            </w:r>
          </w:p>
          <w:p>
            <w:pPr>
              <w:spacing w:after="20"/>
              <w:ind w:left="20"/>
              <w:jc w:val="both"/>
            </w:pPr>
            <w:r>
              <w:rPr>
                <w:rFonts w:ascii="Times New Roman"/>
                <w:b w:val="false"/>
                <w:i w:val="false"/>
                <w:color w:val="000000"/>
                <w:sz w:val="20"/>
              </w:rPr>
              <w:t>
диспергированные в неводных средах, жидкие или пастообразные, типа используемых при производстве красок (включая жали);</w:t>
            </w:r>
          </w:p>
          <w:p>
            <w:pPr>
              <w:spacing w:after="20"/>
              <w:ind w:left="20"/>
              <w:jc w:val="both"/>
            </w:pPr>
            <w:r>
              <w:rPr>
                <w:rFonts w:ascii="Times New Roman"/>
                <w:b w:val="false"/>
                <w:i w:val="false"/>
                <w:color w:val="000000"/>
                <w:sz w:val="20"/>
              </w:rPr>
              <w:t>
фольга для тиснения; красители и прочие красящие вещества, расфасованные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получаемые на основе одного или более таких веществ, используемые в качестве промышленного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Сопрофолол ФЛГ, сопрофор 860 Р, ааска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 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(энзимы); ферментные препараты,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Пеногаситель 432, пеногаситель 454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3804, 00,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Противовсходовые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3808 30 300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3808 30 900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Проксель ГХЛ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или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 их фитинги (например, соединения, колена, фланцы),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Термоусадочная пленка из полиэтилена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 10,220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из пластмасс в форме пробирок, предназначенные для изготовления бутылок методом термообработки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 30 100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емкости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 30 900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колпачки для закупорки бутылок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и крепежные детали, предназначенные для постоянной установки в/или на дверях, окнах, лестницах, стенах или других частях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Вулканизированные резиновые нити и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шланги и рукава из вулканизованной резины (кроме твердой резины), без фитингов или с фитингами (например, соединениями, коленчатыми трубками, фланцами)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транспортерные или ремни приводные или бельтинг (прорезиненная ткань для ремней),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w:t>
            </w:r>
          </w:p>
          <w:p>
            <w:pPr>
              <w:spacing w:after="20"/>
              <w:ind w:left="20"/>
              <w:jc w:val="both"/>
            </w:pPr>
            <w:r>
              <w:rPr>
                <w:rFonts w:ascii="Times New Roman"/>
                <w:b w:val="false"/>
                <w:i w:val="false"/>
                <w:color w:val="000000"/>
                <w:sz w:val="20"/>
              </w:rPr>
              <w:t>
автобусов или грузовых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мотоциклов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(покрышки) пневматические резиновые новые с рисунком протектора "в елочку" или аналогичными протекторами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сплошные или полупневматические и</w:t>
            </w:r>
          </w:p>
          <w:p>
            <w:pPr>
              <w:spacing w:after="20"/>
              <w:ind w:left="20"/>
              <w:jc w:val="both"/>
            </w:pPr>
            <w:r>
              <w:rPr>
                <w:rFonts w:ascii="Times New Roman"/>
                <w:b w:val="false"/>
                <w:i w:val="false"/>
                <w:color w:val="000000"/>
                <w:sz w:val="20"/>
              </w:rPr>
              <w:t>
взаимозаменяемые шинные протекторы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ободные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автобусов или грузовых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кроме твердой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краской, травителями, креозотом или другими консервантами бревна из древесины хвойных пород любой степени пропитки, не менее 6 м и не более 18 м в длину и с окружностью комеля более 45 см, но не более 90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бревна из хвойных пород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и колья из дерева, заостренные, но не распиленные вдоль; лесоматериалы обтесанные, но необточенные, неизогнутые и необработанные другим способом,   используемые для производства тростей, зонтов, ручек для инструментов или аналогичных изделий, древесина лущеная и аналогичная,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вдоль или расколотые, строганные или лущеные, обтесанные или необтесанные, шлифованные или нешлифованные, имеющие или неимеющие соединение и шип, толщиной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однослойной фанеры и шпона для клеенной фанеры (склеенные или несклеенные) и прочая древесина, распиленная вдоль, разрезанная на части или лущеная, строганая или нестроганая, шлифованная или нешлифованная, имеющая или неимеющая соединения</w:t>
            </w:r>
          </w:p>
          <w:p>
            <w:pPr>
              <w:spacing w:after="20"/>
              <w:ind w:left="20"/>
              <w:jc w:val="both"/>
            </w:pPr>
            <w:r>
              <w:rPr>
                <w:rFonts w:ascii="Times New Roman"/>
                <w:b w:val="false"/>
                <w:i w:val="false"/>
                <w:color w:val="000000"/>
                <w:sz w:val="20"/>
              </w:rPr>
              <w:t>
в шип, толщиной не более 6 мм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в шип, строганые или нестроганые, шлифованные или нешлифованные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(изделий)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w:t>
            </w:r>
          </w:p>
          <w:p>
            <w:pPr>
              <w:spacing w:after="20"/>
              <w:ind w:left="20"/>
              <w:jc w:val="both"/>
            </w:pPr>
            <w:r>
              <w:rPr>
                <w:rFonts w:ascii="Times New Roman"/>
                <w:b w:val="false"/>
                <w:i w:val="false"/>
                <w:color w:val="000000"/>
                <w:sz w:val="20"/>
              </w:rPr>
              <w:t>
материалами либо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углеродистой стали прочая, содержащая 0,6 мас. % или более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для бурения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не менее 99,8 мас.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устройства и их части для разделения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водяные котлы с пароперегревателем (кроме 8402 90 000)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генераторы ацетиленовые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паре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авиационных 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8409, 91,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Гидротурбины, колеса водяные и регуляторы к ним (кроме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передвижные с расходом более 2 куб.м</w:t>
            </w:r>
            <w:r>
              <w:rPr>
                <w:rFonts w:ascii="Times New Roman"/>
                <w:b w:val="false"/>
                <w:i w:val="false"/>
                <w:color w:val="000000"/>
                <w:vertAlign w:val="superscript"/>
              </w:rPr>
              <w:t>3</w:t>
            </w:r>
            <w:r>
              <w:rPr>
                <w:rFonts w:ascii="Times New Roman"/>
                <w:b w:val="false"/>
                <w:i w:val="false"/>
                <w:color w:val="000000"/>
                <w:sz w:val="20"/>
              </w:rPr>
              <w:t xml:space="preserve"> в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одноступенчатые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и воздушные одновальные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80 600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кондиционеры, в которых влажность не регулируется отдельно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золотоудалители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витрины и прилавки (с холодильным агрегатом или испарителем)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 морозильное прочее; тепловые насосы;</w:t>
            </w:r>
          </w:p>
          <w:p>
            <w:pPr>
              <w:spacing w:after="20"/>
              <w:ind w:left="20"/>
              <w:jc w:val="both"/>
            </w:pPr>
            <w:r>
              <w:rPr>
                <w:rFonts w:ascii="Times New Roman"/>
                <w:b w:val="false"/>
                <w:i w:val="false"/>
                <w:color w:val="000000"/>
                <w:sz w:val="20"/>
              </w:rPr>
              <w:t>
компрессионного типа с конденсатором в качестве теплообменника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 лабораторное с</w:t>
            </w:r>
          </w:p>
          <w:p>
            <w:pPr>
              <w:spacing w:after="20"/>
              <w:ind w:left="20"/>
              <w:jc w:val="both"/>
            </w:pPr>
            <w:r>
              <w:rPr>
                <w:rFonts w:ascii="Times New Roman"/>
                <w:b w:val="false"/>
                <w:i w:val="false"/>
                <w:color w:val="000000"/>
                <w:sz w:val="20"/>
              </w:rPr>
              <w:t>
электрическим и неэлектрическим нагревом для обработки материалов процессами, использующими изменение температуры, такими, как нагрев, варка,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водонагревательные безинерционные,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 другие валковые (роликовые) машины (кроме машин для обработки металла или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агрегаты для фильтрования или очистки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(крышками) бутылок, банок, туб (тюбиков) и аналогичных емкостей; оборудование для упаковки или обертки (включая оборудование, обертывающее товар с</w:t>
            </w:r>
          </w:p>
          <w:p>
            <w:pPr>
              <w:spacing w:after="20"/>
              <w:ind w:left="20"/>
              <w:jc w:val="both"/>
            </w:pPr>
            <w:r>
              <w:rPr>
                <w:rFonts w:ascii="Times New Roman"/>
                <w:b w:val="false"/>
                <w:i w:val="false"/>
                <w:color w:val="000000"/>
                <w:sz w:val="20"/>
              </w:rPr>
              <w:t>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пескоструйные или пароструйные и аналогичные</w:t>
            </w:r>
          </w:p>
          <w:p>
            <w:pPr>
              <w:spacing w:after="20"/>
              <w:ind w:left="20"/>
              <w:jc w:val="both"/>
            </w:pPr>
            <w:r>
              <w:rPr>
                <w:rFonts w:ascii="Times New Roman"/>
                <w:b w:val="false"/>
                <w:i w:val="false"/>
                <w:color w:val="000000"/>
                <w:sz w:val="20"/>
              </w:rPr>
              <w:t>
разбрызгивающие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разбрызгивания и распыления прочие,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w:t>
            </w:r>
          </w:p>
          <w:p>
            <w:pPr>
              <w:spacing w:after="20"/>
              <w:ind w:left="20"/>
              <w:jc w:val="both"/>
            </w:pPr>
            <w:r>
              <w:rPr>
                <w:rFonts w:ascii="Times New Roman"/>
                <w:b w:val="false"/>
                <w:i w:val="false"/>
                <w:color w:val="000000"/>
                <w:sz w:val="20"/>
              </w:rPr>
              <w:t>
лебедки и кабестаны; домкраты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разных типов, включая кабель - краны; фермы подъемные подвижные, погрузчики портальные и автомобили - мастерские,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автопогрузчики,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самоходные с неповоротным и поворотным отвалом, автогрейдеры и планировщики, скреперы, механические лопаты, экскаваторы, одноковшовые погрузчики, трамбовочные машины, дорожные 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w:t>
            </w:r>
          </w:p>
          <w:p>
            <w:pPr>
              <w:spacing w:after="20"/>
              <w:ind w:left="20"/>
              <w:jc w:val="both"/>
            </w:pPr>
            <w:r>
              <w:rPr>
                <w:rFonts w:ascii="Times New Roman"/>
                <w:b w:val="false"/>
                <w:i w:val="false"/>
                <w:color w:val="000000"/>
                <w:sz w:val="20"/>
              </w:rPr>
              <w:t>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Ковши, грейферы,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Отвалы бульдозеров неповоротные или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уборки или обмолота</w:t>
            </w:r>
          </w:p>
          <w:p>
            <w:pPr>
              <w:spacing w:after="20"/>
              <w:ind w:left="20"/>
              <w:jc w:val="both"/>
            </w:pPr>
            <w:r>
              <w:rPr>
                <w:rFonts w:ascii="Times New Roman"/>
                <w:b w:val="false"/>
                <w:i w:val="false"/>
                <w:color w:val="000000"/>
                <w:sz w:val="20"/>
              </w:rPr>
              <w:t>
сельскохозяйственных культур, включая пресс-подборщики, прессы для соломы или сена; сенокосилки и газонокосилки;</w:t>
            </w:r>
          </w:p>
          <w:p>
            <w:pPr>
              <w:spacing w:after="20"/>
              <w:ind w:left="20"/>
              <w:jc w:val="both"/>
            </w:pPr>
            <w:r>
              <w:rPr>
                <w:rFonts w:ascii="Times New Roman"/>
                <w:b w:val="false"/>
                <w:i w:val="false"/>
                <w:color w:val="000000"/>
                <w:sz w:val="20"/>
              </w:rPr>
              <w:t>
машины для очистки, сортировки или выбраковки яиц, плодов или других сельскохозяйственных продуктов, кроме продуктов товарной позиции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аналогичные машины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p>
            <w:pPr>
              <w:spacing w:after="20"/>
              <w:ind w:left="20"/>
              <w:jc w:val="both"/>
            </w:pPr>
            <w:r>
              <w:rPr>
                <w:rFonts w:ascii="Times New Roman"/>
                <w:b w:val="false"/>
                <w:i w:val="false"/>
                <w:color w:val="000000"/>
                <w:sz w:val="20"/>
              </w:rPr>
              <w:t>
оборудование для мукомольной промышленности или другое оборудование для обработки зерновых и сухих бобовых культур, кроме машин, используемых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непоименованное, кроме оборудования для экстрагирования или приготовления жировых или твердых растительных жиров или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w:t>
            </w:r>
          </w:p>
          <w:p>
            <w:pPr>
              <w:spacing w:after="20"/>
              <w:ind w:left="20"/>
              <w:jc w:val="both"/>
            </w:pPr>
            <w:r>
              <w:rPr>
                <w:rFonts w:ascii="Times New Roman"/>
                <w:b w:val="false"/>
                <w:i w:val="false"/>
                <w:color w:val="000000"/>
                <w:sz w:val="20"/>
              </w:rPr>
              <w:t>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брошюровочные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8456 - 8465), для шрифтоотливки или набора шрифта, для подготовки или изготовления печатных блоков, пластин, цилиндров или других типографских элементов; типографские шрифты, блоки, пластины, цилиндры и другие типографские элементы; блоки, пластины, цилиндры и литографские камни,</w:t>
            </w:r>
          </w:p>
          <w:p>
            <w:pPr>
              <w:spacing w:after="20"/>
              <w:ind w:left="20"/>
              <w:jc w:val="both"/>
            </w:pPr>
            <w:r>
              <w:rPr>
                <w:rFonts w:ascii="Times New Roman"/>
                <w:b w:val="false"/>
                <w:i w:val="false"/>
                <w:color w:val="000000"/>
                <w:sz w:val="20"/>
              </w:rPr>
              <w:t>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рулонные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с листовой подачей новые, принимающие листы размером более 29,7 х 40,2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подготовки текстильных волокон; </w:t>
            </w:r>
          </w:p>
          <w:p>
            <w:pPr>
              <w:spacing w:after="20"/>
              <w:ind w:left="20"/>
              <w:jc w:val="both"/>
            </w:pPr>
            <w:r>
              <w:rPr>
                <w:rFonts w:ascii="Times New Roman"/>
                <w:b w:val="false"/>
                <w:i w:val="false"/>
                <w:color w:val="000000"/>
                <w:sz w:val="20"/>
              </w:rPr>
              <w:t>
прядильные, тростильные или крутильные и другое оборудование для изготовления текстильной пряжи;</w:t>
            </w:r>
          </w:p>
          <w:p>
            <w:pPr>
              <w:spacing w:after="20"/>
              <w:ind w:left="20"/>
              <w:jc w:val="both"/>
            </w:pPr>
            <w:r>
              <w:rPr>
                <w:rFonts w:ascii="Times New Roman"/>
                <w:b w:val="false"/>
                <w:i w:val="false"/>
                <w:color w:val="000000"/>
                <w:sz w:val="20"/>
              </w:rPr>
              <w:t>
кокономотальные или мотальные (включая уточно-мотальные) машины, подготавливающие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 фетра или нетканых материалов в куске или по форме, включая оборудование для производства фетровых шляп, болванки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 (кроме машин стиральных бытовых)*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аппретирования, отделки, нанесения покрытия или пропитки текстильной пряжи, материалов или готовых текстильных изделий и машины для нанесения пасты на</w:t>
            </w:r>
          </w:p>
          <w:p>
            <w:pPr>
              <w:spacing w:after="20"/>
              <w:ind w:left="20"/>
              <w:jc w:val="both"/>
            </w:pPr>
            <w:r>
              <w:rPr>
                <w:rFonts w:ascii="Times New Roman"/>
                <w:b w:val="false"/>
                <w:i w:val="false"/>
                <w:color w:val="000000"/>
                <w:sz w:val="20"/>
              </w:rPr>
              <w:t>
текстильную или другую основу, используемые в производстве напольных покрытий, таких, как линолеум; машины для наматывания, разматывания, складывания, разрезания или прокалывания текстильных материалов (кроме машин гладильных бытовых)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переплетных, брошюровочных, товарной позиции 8440 автоматические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w:t>
            </w:r>
          </w:p>
          <w:p>
            <w:pPr>
              <w:spacing w:after="20"/>
              <w:ind w:left="20"/>
              <w:jc w:val="both"/>
            </w:pPr>
            <w:r>
              <w:rPr>
                <w:rFonts w:ascii="Times New Roman"/>
                <w:b w:val="false"/>
                <w:i w:val="false"/>
                <w:color w:val="000000"/>
                <w:sz w:val="20"/>
              </w:rPr>
              <w:t>
8452 29 000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кожаной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путем удаления металла, кроме токарных станков (включая токарные многоцелевые станки)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абразивных кругов, абразивов и полирующих средств, кроме зуборезных, зубошлифовальных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режущим  инструментом, в других местах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(включая прессы) для обработки металлов объемной штамповкой, ковкой или штамповкой; машины для обработки металлов (включая прессы) гибочные, кромкогибочные, правильные, отрезные, дыропробивные или вырубные; прессы для обработки металлов или карбидов металлов, непоименованные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(машины) для обработки металлов или металлокерамики без удаления материала (для обработки методами пластической деформации)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станки для забивания гвоздей, скрепок, склеивания или других видов сборки)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и аппараты для пайки, в том числе тугоплавким припоем, или сварки, пригодные или непригодные для резки, невключенные в товарную позицию 8515; машины и аппараты для поверхностной термообработки, работающие на газе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аналоговые или гибридные,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вычислительные цифровые, содержащие в одном корпусе, по крайней мере, центральный процессор и устройство ввода и вывода, комбинированные или размещенные в отдельных блоках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несодержащие в одном корпусе запоминающие устройства, поставляемые отдельно или вместе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 на дисках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запоминающие устройства на дисках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веществ в порошкообразном или пастообразном состоянии; машины</w:t>
            </w:r>
          </w:p>
          <w:p>
            <w:pPr>
              <w:spacing w:after="20"/>
              <w:ind w:left="20"/>
              <w:jc w:val="both"/>
            </w:pPr>
            <w:r>
              <w:rPr>
                <w:rFonts w:ascii="Times New Roman"/>
                <w:b w:val="false"/>
                <w:i w:val="false"/>
                <w:color w:val="000000"/>
                <w:sz w:val="20"/>
              </w:rPr>
              <w:t>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стеклянных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непоименованное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специального назначения,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и изложницы; литейные поддоны; литейные модели; формы (кроме изложниц) для литья металлов, металлических карбидов,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w:t>
            </w:r>
          </w:p>
          <w:p>
            <w:pPr>
              <w:spacing w:after="20"/>
              <w:ind w:left="20"/>
              <w:jc w:val="both"/>
            </w:pPr>
            <w:r>
              <w:rPr>
                <w:rFonts w:ascii="Times New Roman"/>
                <w:b w:val="false"/>
                <w:i w:val="false"/>
                <w:color w:val="000000"/>
                <w:sz w:val="20"/>
              </w:rPr>
              <w:t>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игольчатые ролики и 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коленчатые, собранные из нескольких элементов</w:t>
            </w:r>
          </w:p>
          <w:p>
            <w:pPr>
              <w:spacing w:after="20"/>
              <w:ind w:left="20"/>
              <w:jc w:val="both"/>
            </w:pPr>
            <w:r>
              <w:rPr>
                <w:rFonts w:ascii="Times New Roman"/>
                <w:b w:val="false"/>
                <w:i w:val="false"/>
                <w:color w:val="000000"/>
                <w:sz w:val="20"/>
              </w:rPr>
              <w:t>
(составные)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рожковыми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для шариковых и роликовых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Губчатые передачи и зубчатые колеса в сборе с валами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другие передаточные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полиспасты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шарнирные муфты (включая универсальные шарниры Гука, карданы)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w:t>
            </w:r>
          </w:p>
          <w:p>
            <w:pPr>
              <w:spacing w:after="20"/>
              <w:ind w:left="20"/>
              <w:jc w:val="both"/>
            </w:pPr>
            <w:r>
              <w:rPr>
                <w:rFonts w:ascii="Times New Roman"/>
                <w:b w:val="false"/>
                <w:i w:val="false"/>
                <w:color w:val="000000"/>
                <w:sz w:val="20"/>
              </w:rPr>
              <w:t>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индуктивности и дроссели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автомобилях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индукционные или печи диэлектрического нагрева);</w:t>
            </w:r>
          </w:p>
          <w:p>
            <w:pPr>
              <w:spacing w:after="20"/>
              <w:ind w:left="20"/>
              <w:jc w:val="both"/>
            </w:pPr>
            <w:r>
              <w:rPr>
                <w:rFonts w:ascii="Times New Roman"/>
                <w:b w:val="false"/>
                <w:i w:val="false"/>
                <w:color w:val="000000"/>
                <w:sz w:val="20"/>
              </w:rPr>
              <w:t>
промышленное или лабораторное оборудование для термической обработки индукционное или диэлектрическое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w:t>
            </w:r>
          </w:p>
          <w:p>
            <w:pPr>
              <w:spacing w:after="20"/>
              <w:ind w:left="20"/>
              <w:jc w:val="both"/>
            </w:pPr>
            <w:r>
              <w:rPr>
                <w:rFonts w:ascii="Times New Roman"/>
                <w:b w:val="false"/>
                <w:i w:val="false"/>
                <w:color w:val="000000"/>
                <w:sz w:val="20"/>
              </w:rPr>
              <w:t>
электрическим нагревом газа), лазерной или другой световой или фотонной, ультразвуковой, электроннолучевой, магнитно-импульсной или плазменно-дуговой и другой пайки тугоплавким припоем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металлокарбидов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электрические телефонные или телеграфные для проводной связи, включая телефонные аппараты с беспроводной трубкой и аппараты для систем проводной связи на несущей частоте или для цифровых проводных систем; видеофоны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товарных позиций 8525-8528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Программируемые контролеры с памятью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используемые в печах</w:t>
            </w:r>
          </w:p>
          <w:p>
            <w:pPr>
              <w:spacing w:after="20"/>
              <w:ind w:left="20"/>
              <w:jc w:val="both"/>
            </w:pPr>
            <w:r>
              <w:rPr>
                <w:rFonts w:ascii="Times New Roman"/>
                <w:b w:val="false"/>
                <w:i w:val="false"/>
                <w:color w:val="000000"/>
                <w:sz w:val="20"/>
              </w:rPr>
              <w:t>
Электроды для электролитических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8545 11000</w:t>
            </w:r>
          </w:p>
          <w:p>
            <w:pPr>
              <w:spacing w:after="20"/>
              <w:ind w:left="20"/>
              <w:jc w:val="both"/>
            </w:pPr>
            <w:r>
              <w:rPr>
                <w:rFonts w:ascii="Times New Roman"/>
                <w:b w:val="false"/>
                <w:i w:val="false"/>
                <w:color w:val="000000"/>
                <w:sz w:val="20"/>
              </w:rPr>
              <w:t>
8545 19 100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w:t>
            </w:r>
          </w:p>
          <w:p>
            <w:pPr>
              <w:spacing w:after="20"/>
              <w:ind w:left="20"/>
              <w:jc w:val="both"/>
            </w:pPr>
            <w:r>
              <w:rPr>
                <w:rFonts w:ascii="Times New Roman"/>
                <w:b w:val="false"/>
                <w:i w:val="false"/>
                <w:color w:val="000000"/>
                <w:sz w:val="20"/>
              </w:rPr>
              <w:t>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Контеймеры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специального назначения, кроме используемых для перевозки пассажиров или грузов (например, автомобили грузовые для аварийного ремонта, автокраны, пожарные автомобили, технической помощи, автокраны, пожарные автомобили, автобетономешалки, автомобили для уборки дорог,</w:t>
            </w:r>
          </w:p>
          <w:p>
            <w:pPr>
              <w:spacing w:after="20"/>
              <w:ind w:left="20"/>
              <w:jc w:val="both"/>
            </w:pPr>
            <w:r>
              <w:rPr>
                <w:rFonts w:ascii="Times New Roman"/>
                <w:b w:val="false"/>
                <w:i w:val="false"/>
                <w:color w:val="000000"/>
                <w:sz w:val="20"/>
              </w:rPr>
              <w:t>
антополивомоечные машины, автомастерские, автомобили с рентгеновскими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автомобилей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(включая кабины) для автомобилей товарных позиций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оборудование автомобилей, классифицируемых в товарных позициях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грузовые,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оборудование к транспортным средствам товарных позиций 8711-8713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другие несамоходные транспортные средства;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(кинопленки) или бумаги в рулонах или для автоматической печати на фотобумагу в рулонах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9010,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включая микроскопы для микрофотосъемки,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(отличные от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топографические (включая</w:t>
            </w:r>
          </w:p>
          <w:p>
            <w:pPr>
              <w:spacing w:after="20"/>
              <w:ind w:left="20"/>
              <w:jc w:val="both"/>
            </w:pPr>
            <w:r>
              <w:rPr>
                <w:rFonts w:ascii="Times New Roman"/>
                <w:b w:val="false"/>
                <w:i w:val="false"/>
                <w:color w:val="000000"/>
                <w:sz w:val="20"/>
              </w:rPr>
              <w:t>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на профессиональную пригодность;</w:t>
            </w:r>
          </w:p>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дыхательная прочая и газовые маски, кроме защитник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медицинская, хирургическая, стоматологическая или ветеринарная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или гамма- излучений, в том числе медицинская, хирургическая, стоматологическая или ветеринарная,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медицинская, хирургическая, стоматологическая или ветеринарная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включая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испытаний на твердость, прочность, растяжение и сжатие, эластичность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уровня, давления, и других переменных характеристик жидкостей или газов (например, расходометры,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w:t>
            </w:r>
          </w:p>
          <w:p>
            <w:pPr>
              <w:spacing w:after="20"/>
              <w:ind w:left="20"/>
              <w:jc w:val="both"/>
            </w:pPr>
            <w:r>
              <w:rPr>
                <w:rFonts w:ascii="Times New Roman"/>
                <w:b w:val="false"/>
                <w:i w:val="false"/>
                <w:color w:val="000000"/>
                <w:sz w:val="20"/>
              </w:rPr>
              <w:t>
электроэнергии, включая калибрующие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непоименованные;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и аналогичные кресла с приспособлениями для вращения, поворота, подъема и</w:t>
            </w:r>
          </w:p>
          <w:p>
            <w:pPr>
              <w:spacing w:after="20"/>
              <w:ind w:left="20"/>
              <w:jc w:val="both"/>
            </w:pPr>
            <w:r>
              <w:rPr>
                <w:rFonts w:ascii="Times New Roman"/>
                <w:b w:val="false"/>
                <w:i w:val="false"/>
                <w:color w:val="000000"/>
                <w:sz w:val="20"/>
              </w:rPr>
              <w:t>
наклона; части вышеупомянутых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bl>
    <w:p>
      <w:pPr>
        <w:spacing w:after="0"/>
        <w:ind w:left="0"/>
        <w:jc w:val="left"/>
      </w:pPr>
      <w:r>
        <w:br/>
      </w:r>
      <w:r>
        <w:rPr>
          <w:rFonts w:ascii="Times New Roman"/>
          <w:b w:val="false"/>
          <w:i w:val="false"/>
          <w:color w:val="000000"/>
          <w:sz w:val="28"/>
        </w:rPr>
        <w:t>
</w:t>
      </w:r>
    </w:p>
    <w:bookmarkStart w:name="z452"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Номенклатура товаров определяется как кодом, так и наименованием товаров.</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6А</w:t>
            </w:r>
            <w:r>
              <w:br/>
            </w:r>
            <w:r>
              <w:rPr>
                <w:rFonts w:ascii="Times New Roman"/>
                <w:b w:val="false"/>
                <w:i w:val="false"/>
                <w:color w:val="000000"/>
                <w:sz w:val="20"/>
              </w:rPr>
              <w:t>к настоящей Инструкции</w:t>
            </w:r>
          </w:p>
        </w:tc>
      </w:tr>
    </w:tbl>
    <w:bookmarkStart w:name="z453" w:id="434"/>
    <w:p>
      <w:pPr>
        <w:spacing w:after="0"/>
        <w:ind w:left="0"/>
        <w:jc w:val="left"/>
      </w:pPr>
      <w:r>
        <w:rPr>
          <w:rFonts w:ascii="Times New Roman"/>
          <w:b/>
          <w:i w:val="false"/>
          <w:color w:val="000000"/>
        </w:rPr>
        <w:t xml:space="preserve"> ДЕКЛАРАЦИЯ</w:t>
      </w:r>
      <w:r>
        <w:br/>
      </w:r>
      <w:r>
        <w:rPr>
          <w:rFonts w:ascii="Times New Roman"/>
          <w:b/>
          <w:i w:val="false"/>
          <w:color w:val="000000"/>
        </w:rPr>
        <w:t>ПО НАЛОГУ НА ДОБАВЛЕННУЮ СТОИМОСТЬ</w:t>
      </w:r>
      <w:r>
        <w:br/>
      </w:r>
      <w:r>
        <w:rPr>
          <w:rFonts w:ascii="Times New Roman"/>
          <w:b/>
          <w:i w:val="false"/>
          <w:color w:val="000000"/>
        </w:rPr>
        <w:t>Подрядной Компании ______________ за __________ год</w:t>
      </w:r>
      <w:r>
        <w:br/>
      </w:r>
      <w:r>
        <w:rPr>
          <w:rFonts w:ascii="Times New Roman"/>
          <w:b/>
          <w:i w:val="false"/>
          <w:color w:val="000000"/>
        </w:rPr>
        <w:t>в соответствии с положениями "Окончательного Соглашения</w:t>
      </w:r>
      <w:r>
        <w:br/>
      </w:r>
      <w:r>
        <w:rPr>
          <w:rFonts w:ascii="Times New Roman"/>
          <w:b/>
          <w:i w:val="false"/>
          <w:color w:val="000000"/>
        </w:rPr>
        <w:t>о Разделе Продукции подрядного участка Карачаганакского</w:t>
      </w:r>
      <w:r>
        <w:br/>
      </w:r>
      <w:r>
        <w:rPr>
          <w:rFonts w:ascii="Times New Roman"/>
          <w:b/>
          <w:i w:val="false"/>
          <w:color w:val="000000"/>
        </w:rPr>
        <w:t>нефтегазоконденсатного месторождения"</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компания</w:t>
            </w:r>
          </w:p>
          <w:p>
            <w:pPr>
              <w:spacing w:after="20"/>
              <w:ind w:left="20"/>
              <w:jc w:val="both"/>
            </w:pPr>
            <w:r>
              <w:rPr>
                <w:rFonts w:ascii="Times New Roman"/>
                <w:b w:val="false"/>
                <w:i w:val="false"/>
                <w:color w:val="000000"/>
                <w:sz w:val="20"/>
              </w:rPr>
              <w:t>
Ф.И.О. лица, заполняющего</w:t>
            </w:r>
          </w:p>
          <w:p>
            <w:pPr>
              <w:spacing w:after="20"/>
              <w:ind w:left="20"/>
              <w:jc w:val="both"/>
            </w:pPr>
            <w:r>
              <w:rPr>
                <w:rFonts w:ascii="Times New Roman"/>
                <w:b w:val="false"/>
                <w:i w:val="false"/>
                <w:color w:val="000000"/>
                <w:sz w:val="20"/>
              </w:rPr>
              <w:t>
декларацию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головного</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Район/Область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Отчетный период: календарный месяц: ________ квартал: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 А</w:t>
            </w:r>
          </w:p>
          <w:p>
            <w:pPr>
              <w:spacing w:after="20"/>
              <w:ind w:left="20"/>
              <w:jc w:val="both"/>
            </w:pPr>
            <w:r>
              <w:rPr>
                <w:rFonts w:ascii="Times New Roman"/>
                <w:b w:val="false"/>
                <w:i w:val="false"/>
                <w:color w:val="000000"/>
                <w:sz w:val="20"/>
              </w:rPr>
              <w:t>
Стоимость за</w:t>
            </w:r>
          </w:p>
          <w:p>
            <w:pPr>
              <w:spacing w:after="20"/>
              <w:ind w:left="20"/>
              <w:jc w:val="both"/>
            </w:pPr>
            <w:r>
              <w:rPr>
                <w:rFonts w:ascii="Times New Roman"/>
                <w:b w:val="false"/>
                <w:i w:val="false"/>
                <w:color w:val="000000"/>
                <w:sz w:val="20"/>
              </w:rPr>
              <w:t>
вычетом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 В</w:t>
            </w:r>
          </w:p>
          <w:p>
            <w:pPr>
              <w:spacing w:after="20"/>
              <w:ind w:left="20"/>
              <w:jc w:val="both"/>
            </w:pPr>
            <w:r>
              <w:rPr>
                <w:rFonts w:ascii="Times New Roman"/>
                <w:b w:val="false"/>
                <w:i w:val="false"/>
                <w:color w:val="000000"/>
                <w:sz w:val="20"/>
              </w:rPr>
              <w:t>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облагаемый по 20 % ставке</w:t>
            </w:r>
          </w:p>
          <w:p>
            <w:pPr>
              <w:spacing w:after="20"/>
              <w:ind w:left="20"/>
              <w:jc w:val="both"/>
            </w:pPr>
            <w:r>
              <w:rPr>
                <w:rFonts w:ascii="Times New Roman"/>
                <w:b w:val="false"/>
                <w:i w:val="false"/>
                <w:color w:val="000000"/>
                <w:sz w:val="20"/>
              </w:rPr>
              <w:t>
НДС (</w:t>
            </w:r>
            <w:r>
              <w:rPr>
                <w:rFonts w:ascii="Times New Roman"/>
                <w:b w:val="false"/>
                <w:i w:val="false"/>
                <w:color w:val="000000"/>
                <w:sz w:val="20"/>
              </w:rPr>
              <w:t>Приложение В</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по экспорту, облагаемый</w:t>
            </w:r>
          </w:p>
          <w:p>
            <w:pPr>
              <w:spacing w:after="20"/>
              <w:ind w:left="20"/>
              <w:jc w:val="both"/>
            </w:pPr>
            <w:r>
              <w:rPr>
                <w:rFonts w:ascii="Times New Roman"/>
                <w:b w:val="false"/>
                <w:i w:val="false"/>
                <w:color w:val="000000"/>
                <w:sz w:val="20"/>
              </w:rPr>
              <w:t>
по 20 % ставке НДС (Приложение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по экспорту, облагаемый</w:t>
            </w:r>
          </w:p>
          <w:p>
            <w:pPr>
              <w:spacing w:after="20"/>
              <w:ind w:left="20"/>
              <w:jc w:val="both"/>
            </w:pPr>
            <w:r>
              <w:rPr>
                <w:rFonts w:ascii="Times New Roman"/>
                <w:b w:val="false"/>
                <w:i w:val="false"/>
                <w:color w:val="000000"/>
                <w:sz w:val="20"/>
              </w:rPr>
              <w:t>
по 0 % ставке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помимо экспорта,</w:t>
            </w:r>
          </w:p>
          <w:p>
            <w:pPr>
              <w:spacing w:after="20"/>
              <w:ind w:left="20"/>
              <w:jc w:val="both"/>
            </w:pPr>
            <w:r>
              <w:rPr>
                <w:rFonts w:ascii="Times New Roman"/>
                <w:b w:val="false"/>
                <w:i w:val="false"/>
                <w:color w:val="000000"/>
                <w:sz w:val="20"/>
              </w:rPr>
              <w:t>
облагаемый по 0 % ставке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 на прежние</w:t>
            </w:r>
          </w:p>
          <w:p>
            <w:pPr>
              <w:spacing w:after="20"/>
              <w:ind w:left="20"/>
              <w:jc w:val="both"/>
            </w:pPr>
            <w:r>
              <w:rPr>
                <w:rFonts w:ascii="Times New Roman"/>
                <w:b w:val="false"/>
                <w:i w:val="false"/>
                <w:color w:val="000000"/>
                <w:sz w:val="20"/>
              </w:rPr>
              <w:t>
периоды (</w:t>
            </w:r>
            <w:r>
              <w:rPr>
                <w:rFonts w:ascii="Times New Roman"/>
                <w:b w:val="false"/>
                <w:i w:val="false"/>
                <w:color w:val="000000"/>
                <w:sz w:val="20"/>
              </w:rPr>
              <w:t>Приложение Е</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освобожденный от уплаты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оборот (сумма строк с 1 по 6 в колонке А)</w:t>
            </w:r>
          </w:p>
          <w:p>
            <w:pPr>
              <w:spacing w:after="20"/>
              <w:ind w:left="20"/>
              <w:jc w:val="both"/>
            </w:pPr>
            <w:r>
              <w:rPr>
                <w:rFonts w:ascii="Times New Roman"/>
                <w:b w:val="false"/>
                <w:i w:val="false"/>
                <w:color w:val="000000"/>
                <w:sz w:val="20"/>
              </w:rPr>
              <w:t>
Доля облагаемого оборота в общем обороте (сумма строк с 1 по 5, поделенная на строку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уплаченный при импорте товаров по статье 70.4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исчисляемого за незарегистрированного нерезидента (</w:t>
            </w:r>
            <w:r>
              <w:rPr>
                <w:rFonts w:ascii="Times New Roman"/>
                <w:b w:val="false"/>
                <w:i w:val="false"/>
                <w:color w:val="000000"/>
                <w:sz w:val="20"/>
              </w:rPr>
              <w:t>Приложение 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 НДС (сумма строк 1, 2, 5, 8 и 9 в колонке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относимая в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w:t>
            </w:r>
          </w:p>
          <w:p>
            <w:pPr>
              <w:spacing w:after="20"/>
              <w:ind w:left="20"/>
              <w:jc w:val="both"/>
            </w:pPr>
            <w:r>
              <w:rPr>
                <w:rFonts w:ascii="Times New Roman"/>
                <w:b w:val="false"/>
                <w:i w:val="false"/>
                <w:color w:val="000000"/>
                <w:sz w:val="20"/>
              </w:rPr>
              <w:t>
разре-</w:t>
            </w:r>
          </w:p>
          <w:p>
            <w:pPr>
              <w:spacing w:after="20"/>
              <w:ind w:left="20"/>
              <w:jc w:val="both"/>
            </w:pPr>
            <w:r>
              <w:rPr>
                <w:rFonts w:ascii="Times New Roman"/>
                <w:b w:val="false"/>
                <w:i w:val="false"/>
                <w:color w:val="000000"/>
                <w:sz w:val="20"/>
              </w:rPr>
              <w:t>
шенный</w:t>
            </w:r>
          </w:p>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работы и услуги </w:t>
            </w:r>
          </w:p>
          <w:p>
            <w:pPr>
              <w:spacing w:after="20"/>
              <w:ind w:left="20"/>
              <w:jc w:val="both"/>
            </w:pPr>
            <w:r>
              <w:rPr>
                <w:rFonts w:ascii="Times New Roman"/>
                <w:b w:val="false"/>
                <w:i w:val="false"/>
                <w:color w:val="000000"/>
                <w:sz w:val="20"/>
              </w:rPr>
              <w:t>
приобретенные на внутреннем рынке и странах СНГ (за исключением средств) (</w:t>
            </w:r>
            <w:r>
              <w:rPr>
                <w:rFonts w:ascii="Times New Roman"/>
                <w:b w:val="false"/>
                <w:i w:val="false"/>
                <w:color w:val="000000"/>
                <w:sz w:val="20"/>
              </w:rPr>
              <w:t>Приложение Г</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приобретенные на внутреннем рынке и странах СНГ (включая автомобили и здания) (</w:t>
            </w:r>
            <w:r>
              <w:rPr>
                <w:rFonts w:ascii="Times New Roman"/>
                <w:b w:val="false"/>
                <w:i w:val="false"/>
                <w:color w:val="000000"/>
                <w:sz w:val="20"/>
              </w:rPr>
              <w:t>Приложение Г</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приобретенные на внешнем рынке (за исключением данных по импорту, указанных в строках 14, 15, 16,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основных средств (за исключением импорта основных средств из стран СНГ и импорта, оговоренного в статье 70.4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по статье 70.4 Налогового кодекса</w:t>
            </w:r>
          </w:p>
          <w:p>
            <w:pPr>
              <w:spacing w:after="20"/>
              <w:ind w:left="20"/>
              <w:jc w:val="both"/>
            </w:pPr>
            <w:r>
              <w:rPr>
                <w:rFonts w:ascii="Times New Roman"/>
                <w:b w:val="false"/>
                <w:i w:val="false"/>
                <w:color w:val="000000"/>
                <w:sz w:val="20"/>
              </w:rPr>
              <w:t>
а) Основных средств</w:t>
            </w:r>
          </w:p>
          <w:p>
            <w:pPr>
              <w:spacing w:after="20"/>
              <w:ind w:left="20"/>
              <w:jc w:val="both"/>
            </w:pPr>
            <w:r>
              <w:rPr>
                <w:rFonts w:ascii="Times New Roman"/>
                <w:b w:val="false"/>
                <w:i w:val="false"/>
                <w:color w:val="000000"/>
                <w:sz w:val="20"/>
              </w:rPr>
              <w:t>
б) Неосновных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15а</w:t>
            </w:r>
          </w:p>
          <w:p>
            <w:pPr>
              <w:spacing w:after="20"/>
              <w:ind w:left="20"/>
              <w:jc w:val="both"/>
            </w:pPr>
            <w:r>
              <w:rPr>
                <w:rFonts w:ascii="Times New Roman"/>
                <w:b w:val="false"/>
                <w:i w:val="false"/>
                <w:color w:val="000000"/>
                <w:sz w:val="20"/>
              </w:rPr>
              <w:t>
15б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Освобожденный импорт товаров</w:t>
            </w:r>
          </w:p>
          <w:p>
            <w:pPr>
              <w:spacing w:after="20"/>
              <w:ind w:left="20"/>
              <w:jc w:val="both"/>
            </w:pPr>
            <w:r>
              <w:rPr>
                <w:rFonts w:ascii="Times New Roman"/>
                <w:b w:val="false"/>
                <w:i w:val="false"/>
                <w:color w:val="000000"/>
                <w:sz w:val="20"/>
              </w:rPr>
              <w:t>
(статья 61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предназначенных для промышленной переработки (по статье 70.4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(сумма строк с 11 по</w:t>
            </w:r>
          </w:p>
          <w:p>
            <w:pPr>
              <w:spacing w:after="20"/>
              <w:ind w:left="20"/>
              <w:jc w:val="both"/>
            </w:pPr>
            <w:r>
              <w:rPr>
                <w:rFonts w:ascii="Times New Roman"/>
                <w:b w:val="false"/>
                <w:i w:val="false"/>
                <w:color w:val="000000"/>
                <w:sz w:val="20"/>
              </w:rPr>
              <w:t>
17 в колонке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по предыдущим периодам</w:t>
            </w:r>
          </w:p>
          <w:p>
            <w:pPr>
              <w:spacing w:after="20"/>
              <w:ind w:left="20"/>
              <w:jc w:val="both"/>
            </w:pPr>
            <w:r>
              <w:rPr>
                <w:rFonts w:ascii="Times New Roman"/>
                <w:b w:val="false"/>
                <w:i w:val="false"/>
                <w:color w:val="000000"/>
                <w:sz w:val="20"/>
              </w:rPr>
              <w:t>
а) Вычет (минус) при превышении зачета в предыдущие отчетные периоды</w:t>
            </w:r>
          </w:p>
          <w:p>
            <w:pPr>
              <w:spacing w:after="20"/>
              <w:ind w:left="20"/>
              <w:jc w:val="both"/>
            </w:pPr>
            <w:r>
              <w:rPr>
                <w:rFonts w:ascii="Times New Roman"/>
                <w:b w:val="false"/>
                <w:i w:val="false"/>
                <w:color w:val="000000"/>
                <w:sz w:val="20"/>
              </w:rPr>
              <w:t>
Плюс при недозачете за предыдущие периоды (</w:t>
            </w:r>
            <w:r>
              <w:rPr>
                <w:rFonts w:ascii="Times New Roman"/>
                <w:b w:val="false"/>
                <w:i w:val="false"/>
                <w:color w:val="000000"/>
                <w:sz w:val="20"/>
              </w:rPr>
              <w:t>Приложение Ж</w:t>
            </w:r>
            <w:r>
              <w:rPr>
                <w:rFonts w:ascii="Times New Roman"/>
                <w:b w:val="false"/>
                <w:i w:val="false"/>
                <w:color w:val="000000"/>
                <w:sz w:val="20"/>
              </w:rPr>
              <w:t>, строка 5)</w:t>
            </w:r>
          </w:p>
          <w:p>
            <w:pPr>
              <w:spacing w:after="20"/>
              <w:ind w:left="20"/>
              <w:jc w:val="both"/>
            </w:pPr>
            <w:r>
              <w:rPr>
                <w:rFonts w:ascii="Times New Roman"/>
                <w:b w:val="false"/>
                <w:i w:val="false"/>
                <w:color w:val="000000"/>
                <w:sz w:val="20"/>
              </w:rPr>
              <w:t>
б) Отнесение в зачет непосредственной уплаты в бюджет сальдо НДС с импорта товаров по статье 70.3 Налогового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НДС, относимая в зачет (сумма строк с 11 по 15, плюс строка 19 колонки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разрешенного зачета по НДС (умножьте строку 20 на долю, указанную в строке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НДС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подлежащая уплате за отчетный период (строка 10 - строка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суммы НДС, относимой в зачет, над суммой налога начисленного за отчетный период (строка 21 - строка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платежи и зачеты, перенесенные из предыдущего отчетного периода (</w:t>
            </w:r>
            <w:r>
              <w:rPr>
                <w:rFonts w:ascii="Times New Roman"/>
                <w:b w:val="false"/>
                <w:i w:val="false"/>
                <w:color w:val="000000"/>
                <w:sz w:val="20"/>
              </w:rPr>
              <w:t>приложение А</w:t>
            </w:r>
            <w:r>
              <w:rPr>
                <w:rFonts w:ascii="Times New Roman"/>
                <w:b w:val="false"/>
                <w:i w:val="false"/>
                <w:color w:val="000000"/>
                <w:sz w:val="20"/>
              </w:rPr>
              <w:t>, строка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подлежащая уплате в бюджет (строка 22 - строка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подлежащая возмещению из бюджета или переносимая в зачет на следующий отчетный период (строка 24 - строка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Графы, отмеченные знаком "X" - заштрихованы (см. бум. вариант).</w:t>
      </w:r>
    </w:p>
    <w:bookmarkStart w:name="z320" w:id="435"/>
    <w:p>
      <w:pPr>
        <w:spacing w:after="0"/>
        <w:ind w:left="0"/>
        <w:jc w:val="left"/>
      </w:pPr>
      <w:r>
        <w:rPr>
          <w:rFonts w:ascii="Times New Roman"/>
          <w:b/>
          <w:i w:val="false"/>
          <w:color w:val="000000"/>
        </w:rPr>
        <w:t xml:space="preserve"> Приложение А Суммирование текущих платежей и перенесенных</w:t>
      </w:r>
      <w:r>
        <w:br/>
      </w:r>
      <w:r>
        <w:rPr>
          <w:rFonts w:ascii="Times New Roman"/>
          <w:b/>
          <w:i w:val="false"/>
          <w:color w:val="000000"/>
        </w:rPr>
        <w:t>из предыдущего периода зачетов</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квитанции об оплате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фактических текущих платежей</w:t>
            </w:r>
          </w:p>
          <w:p>
            <w:pPr>
              <w:spacing w:after="20"/>
              <w:ind w:left="20"/>
              <w:jc w:val="both"/>
            </w:pPr>
            <w:r>
              <w:rPr>
                <w:rFonts w:ascii="Times New Roman"/>
                <w:b w:val="false"/>
                <w:i w:val="false"/>
                <w:color w:val="000000"/>
                <w:sz w:val="20"/>
              </w:rPr>
              <w:t>
(сумма строк с 1 по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зачетов, перенесенных из</w:t>
            </w:r>
          </w:p>
          <w:p>
            <w:pPr>
              <w:spacing w:after="20"/>
              <w:ind w:left="20"/>
              <w:jc w:val="both"/>
            </w:pPr>
            <w:r>
              <w:rPr>
                <w:rFonts w:ascii="Times New Roman"/>
                <w:b w:val="false"/>
                <w:i w:val="false"/>
                <w:color w:val="000000"/>
                <w:sz w:val="20"/>
              </w:rPr>
              <w:t>
предыдущего отчетного периода</w:t>
            </w:r>
          </w:p>
          <w:p>
            <w:pPr>
              <w:spacing w:after="20"/>
              <w:ind w:left="20"/>
              <w:jc w:val="both"/>
            </w:pPr>
            <w:r>
              <w:rPr>
                <w:rFonts w:ascii="Times New Roman"/>
                <w:b w:val="false"/>
                <w:i w:val="false"/>
                <w:color w:val="000000"/>
                <w:sz w:val="20"/>
              </w:rPr>
              <w:t>
(указывается, если возмещение не</w:t>
            </w:r>
          </w:p>
          <w:p>
            <w:pPr>
              <w:spacing w:after="20"/>
              <w:ind w:left="20"/>
              <w:jc w:val="both"/>
            </w:pPr>
            <w:r>
              <w:rPr>
                <w:rFonts w:ascii="Times New Roman"/>
                <w:b w:val="false"/>
                <w:i w:val="false"/>
                <w:color w:val="000000"/>
                <w:sz w:val="20"/>
              </w:rPr>
              <w:t>
было произведено)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текущих платежей и</w:t>
            </w:r>
          </w:p>
          <w:p>
            <w:pPr>
              <w:spacing w:after="20"/>
              <w:ind w:left="20"/>
              <w:jc w:val="both"/>
            </w:pPr>
            <w:r>
              <w:rPr>
                <w:rFonts w:ascii="Times New Roman"/>
                <w:b w:val="false"/>
                <w:i w:val="false"/>
                <w:color w:val="000000"/>
                <w:sz w:val="20"/>
              </w:rPr>
              <w:t>
перенесенных из предыдущего периода</w:t>
            </w:r>
          </w:p>
          <w:p>
            <w:pPr>
              <w:spacing w:after="20"/>
              <w:ind w:left="20"/>
              <w:jc w:val="both"/>
            </w:pPr>
            <w:r>
              <w:rPr>
                <w:rFonts w:ascii="Times New Roman"/>
                <w:b w:val="false"/>
                <w:i w:val="false"/>
                <w:color w:val="000000"/>
                <w:sz w:val="20"/>
              </w:rPr>
              <w:t>
зачетов (сумма строк 4 и 5 вносится</w:t>
            </w:r>
          </w:p>
          <w:p>
            <w:pPr>
              <w:spacing w:after="20"/>
              <w:ind w:left="20"/>
              <w:jc w:val="both"/>
            </w:pPr>
            <w:r>
              <w:rPr>
                <w:rFonts w:ascii="Times New Roman"/>
                <w:b w:val="false"/>
                <w:i w:val="false"/>
                <w:color w:val="000000"/>
                <w:sz w:val="20"/>
              </w:rPr>
              <w:t>
в строку 24 на странице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Графы, отмеченные знаком "X" - заштрихованы (см.</w:t>
      </w:r>
    </w:p>
    <w:p>
      <w:pPr>
        <w:spacing w:after="0"/>
        <w:ind w:left="0"/>
        <w:jc w:val="both"/>
      </w:pPr>
      <w:r>
        <w:rPr>
          <w:rFonts w:ascii="Times New Roman"/>
          <w:b w:val="false"/>
          <w:i w:val="false"/>
          <w:color w:val="000000"/>
          <w:sz w:val="28"/>
        </w:rPr>
        <w:t>
      бум. вариант).</w:t>
      </w:r>
    </w:p>
    <w:bookmarkStart w:name="z444" w:id="436"/>
    <w:p>
      <w:pPr>
        <w:spacing w:after="0"/>
        <w:ind w:left="0"/>
        <w:jc w:val="left"/>
      </w:pPr>
      <w:r>
        <w:rPr>
          <w:rFonts w:ascii="Times New Roman"/>
          <w:b/>
          <w:i w:val="false"/>
          <w:color w:val="000000"/>
        </w:rPr>
        <w:t xml:space="preserve"> Приложение Б НДС с импорта товаров по статье 70.3 </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импорта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на</w:t>
            </w:r>
          </w:p>
          <w:p>
            <w:pPr>
              <w:spacing w:after="20"/>
              <w:ind w:left="20"/>
              <w:jc w:val="both"/>
            </w:pPr>
            <w:r>
              <w:rPr>
                <w:rFonts w:ascii="Times New Roman"/>
                <w:b w:val="false"/>
                <w:i w:val="false"/>
                <w:color w:val="000000"/>
                <w:sz w:val="20"/>
              </w:rPr>
              <w:t>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истечения</w:t>
            </w:r>
          </w:p>
          <w:p>
            <w:pPr>
              <w:spacing w:after="20"/>
              <w:ind w:left="20"/>
              <w:jc w:val="both"/>
            </w:pPr>
            <w:r>
              <w:rPr>
                <w:rFonts w:ascii="Times New Roman"/>
                <w:b w:val="false"/>
                <w:i w:val="false"/>
                <w:color w:val="000000"/>
                <w:sz w:val="20"/>
              </w:rPr>
              <w:t>
отсрочки</w:t>
            </w:r>
          </w:p>
          <w:p>
            <w:pPr>
              <w:spacing w:after="20"/>
              <w:ind w:left="20"/>
              <w:jc w:val="both"/>
            </w:pPr>
            <w:r>
              <w:rPr>
                <w:rFonts w:ascii="Times New Roman"/>
                <w:b w:val="false"/>
                <w:i w:val="false"/>
                <w:color w:val="000000"/>
                <w:sz w:val="20"/>
              </w:rPr>
              <w:t>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Погашенная</w:t>
            </w:r>
          </w:p>
          <w:p>
            <w:pPr>
              <w:spacing w:after="20"/>
              <w:ind w:left="20"/>
              <w:jc w:val="both"/>
            </w:pPr>
            <w:r>
              <w:rPr>
                <w:rFonts w:ascii="Times New Roman"/>
                <w:b w:val="false"/>
                <w:i w:val="false"/>
                <w:color w:val="000000"/>
                <w:sz w:val="20"/>
              </w:rPr>
              <w:t>
сумма НДС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уплаченная</w:t>
            </w:r>
          </w:p>
          <w:p>
            <w:pPr>
              <w:spacing w:after="20"/>
              <w:ind w:left="20"/>
              <w:jc w:val="both"/>
            </w:pPr>
            <w:r>
              <w:rPr>
                <w:rFonts w:ascii="Times New Roman"/>
                <w:b w:val="false"/>
                <w:i w:val="false"/>
                <w:color w:val="000000"/>
                <w:sz w:val="20"/>
              </w:rPr>
              <w:t>
в бюджет (указать в</w:t>
            </w:r>
          </w:p>
          <w:p>
            <w:pPr>
              <w:spacing w:after="20"/>
              <w:ind w:left="20"/>
              <w:jc w:val="both"/>
            </w:pPr>
            <w:r>
              <w:rPr>
                <w:rFonts w:ascii="Times New Roman"/>
                <w:b w:val="false"/>
                <w:i w:val="false"/>
                <w:color w:val="000000"/>
                <w:sz w:val="20"/>
              </w:rPr>
              <w:t>
строке 196 на</w:t>
            </w:r>
          </w:p>
          <w:p>
            <w:pPr>
              <w:spacing w:after="20"/>
              <w:ind w:left="20"/>
              <w:jc w:val="both"/>
            </w:pPr>
            <w:r>
              <w:rPr>
                <w:rFonts w:ascii="Times New Roman"/>
                <w:b w:val="false"/>
                <w:i w:val="false"/>
                <w:color w:val="000000"/>
                <w:sz w:val="20"/>
              </w:rPr>
              <w:t>
странице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p>
            <w:pPr>
              <w:spacing w:after="20"/>
              <w:ind w:left="20"/>
              <w:jc w:val="both"/>
            </w:pPr>
            <w:r>
              <w:rPr>
                <w:rFonts w:ascii="Times New Roman"/>
                <w:b w:val="false"/>
                <w:i w:val="false"/>
                <w:color w:val="000000"/>
                <w:sz w:val="20"/>
              </w:rPr>
              <w:t>
подлежащая</w:t>
            </w:r>
          </w:p>
          <w:p>
            <w:pPr>
              <w:spacing w:after="20"/>
              <w:ind w:left="20"/>
              <w:jc w:val="both"/>
            </w:pPr>
            <w:r>
              <w:rPr>
                <w:rFonts w:ascii="Times New Roman"/>
                <w:b w:val="false"/>
                <w:i w:val="false"/>
                <w:color w:val="000000"/>
                <w:sz w:val="20"/>
              </w:rPr>
              <w:t>
уплате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437"/>
    <w:p>
      <w:pPr>
        <w:spacing w:after="0"/>
        <w:ind w:left="0"/>
        <w:jc w:val="left"/>
      </w:pPr>
      <w:r>
        <w:rPr>
          <w:rFonts w:ascii="Times New Roman"/>
          <w:b/>
          <w:i w:val="false"/>
          <w:color w:val="000000"/>
        </w:rPr>
        <w:t xml:space="preserve"> Приложение В Пояснения строк 1 и 2 на странице 1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w:t>
            </w:r>
          </w:p>
          <w:p>
            <w:pPr>
              <w:spacing w:after="20"/>
              <w:ind w:left="20"/>
              <w:jc w:val="both"/>
            </w:pPr>
            <w:r>
              <w:rPr>
                <w:rFonts w:ascii="Times New Roman"/>
                <w:b w:val="false"/>
                <w:i w:val="false"/>
                <w:color w:val="000000"/>
                <w:sz w:val="20"/>
              </w:rPr>
              <w:t>
Колонка А</w:t>
            </w:r>
          </w:p>
          <w:p>
            <w:pPr>
              <w:spacing w:after="20"/>
              <w:ind w:left="20"/>
              <w:jc w:val="both"/>
            </w:pPr>
            <w:r>
              <w:rPr>
                <w:rFonts w:ascii="Times New Roman"/>
                <w:b w:val="false"/>
                <w:i w:val="false"/>
                <w:color w:val="000000"/>
                <w:sz w:val="20"/>
              </w:rPr>
              <w:t>
на Странице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Строка 2, Колонка А на Странице 1 1.2.</w:t>
            </w:r>
          </w:p>
          <w:p>
            <w:pPr>
              <w:spacing w:after="20"/>
              <w:ind w:left="20"/>
              <w:jc w:val="both"/>
            </w:pPr>
            <w:r>
              <w:rPr>
                <w:rFonts w:ascii="Times New Roman"/>
                <w:b w:val="false"/>
                <w:i w:val="false"/>
                <w:color w:val="000000"/>
                <w:sz w:val="20"/>
              </w:rPr>
              <w:t>
Оборот по реализации товаров (работ и услуг)</w:t>
            </w:r>
          </w:p>
          <w:p>
            <w:pPr>
              <w:spacing w:after="20"/>
              <w:ind w:left="20"/>
              <w:jc w:val="both"/>
            </w:pPr>
            <w:r>
              <w:rPr>
                <w:rFonts w:ascii="Times New Roman"/>
                <w:b w:val="false"/>
                <w:i w:val="false"/>
                <w:color w:val="000000"/>
                <w:sz w:val="20"/>
              </w:rPr>
              <w:t>
без учета НДС (статья Налогового кодекса 58.1</w:t>
            </w:r>
          </w:p>
          <w:p>
            <w:pPr>
              <w:spacing w:after="20"/>
              <w:ind w:left="20"/>
              <w:jc w:val="both"/>
            </w:pPr>
            <w:r>
              <w:rPr>
                <w:rFonts w:ascii="Times New Roman"/>
                <w:b w:val="false"/>
                <w:i w:val="false"/>
                <w:color w:val="000000"/>
                <w:sz w:val="20"/>
              </w:rPr>
              <w:t>
- 58.3)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Разница между ценой реализации и учетной</w:t>
            </w:r>
          </w:p>
          <w:p>
            <w:pPr>
              <w:spacing w:after="20"/>
              <w:ind w:left="20"/>
              <w:jc w:val="both"/>
            </w:pPr>
            <w:r>
              <w:rPr>
                <w:rFonts w:ascii="Times New Roman"/>
                <w:b w:val="false"/>
                <w:i w:val="false"/>
                <w:color w:val="000000"/>
                <w:sz w:val="20"/>
              </w:rPr>
              <w:t>
стоимостью (с учетом инфляции)(статья 58.5</w:t>
            </w:r>
          </w:p>
          <w:p>
            <w:pPr>
              <w:spacing w:after="20"/>
              <w:ind w:left="20"/>
              <w:jc w:val="both"/>
            </w:pPr>
            <w:r>
              <w:rPr>
                <w:rFonts w:ascii="Times New Roman"/>
                <w:b w:val="false"/>
                <w:i w:val="false"/>
                <w:color w:val="000000"/>
                <w:sz w:val="20"/>
              </w:rPr>
              <w:t>
Налогового кодекса), за исключением НДС: для</w:t>
            </w:r>
          </w:p>
          <w:p>
            <w:pPr>
              <w:spacing w:after="20"/>
              <w:ind w:left="20"/>
              <w:jc w:val="both"/>
            </w:pPr>
            <w:r>
              <w:rPr>
                <w:rFonts w:ascii="Times New Roman"/>
                <w:b w:val="false"/>
                <w:i w:val="false"/>
                <w:color w:val="000000"/>
                <w:sz w:val="20"/>
              </w:rPr>
              <w:t>
расчетного чистого оборота разделите разницу</w:t>
            </w:r>
          </w:p>
          <w:p>
            <w:pPr>
              <w:spacing w:after="20"/>
              <w:ind w:left="20"/>
              <w:jc w:val="both"/>
            </w:pPr>
            <w:r>
              <w:rPr>
                <w:rFonts w:ascii="Times New Roman"/>
                <w:b w:val="false"/>
                <w:i w:val="false"/>
                <w:color w:val="000000"/>
                <w:sz w:val="20"/>
              </w:rPr>
              <w:t>
на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Всего облагаемый оборот по ставке 20 %</w:t>
            </w:r>
          </w:p>
          <w:p>
            <w:pPr>
              <w:spacing w:after="20"/>
              <w:ind w:left="20"/>
              <w:jc w:val="both"/>
            </w:pPr>
            <w:r>
              <w:rPr>
                <w:rFonts w:ascii="Times New Roman"/>
                <w:b w:val="false"/>
                <w:i w:val="false"/>
                <w:color w:val="000000"/>
                <w:sz w:val="20"/>
              </w:rPr>
              <w:t>
(сумма строк 1.1 и 2.1 вносится в строку 1 на</w:t>
            </w:r>
          </w:p>
          <w:p>
            <w:pPr>
              <w:spacing w:after="20"/>
              <w:ind w:left="20"/>
              <w:jc w:val="both"/>
            </w:pPr>
            <w:r>
              <w:rPr>
                <w:rFonts w:ascii="Times New Roman"/>
                <w:b w:val="false"/>
                <w:i w:val="false"/>
                <w:color w:val="000000"/>
                <w:sz w:val="20"/>
              </w:rPr>
              <w:t>
странице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w:t>
            </w:r>
          </w:p>
          <w:p>
            <w:pPr>
              <w:spacing w:after="20"/>
              <w:ind w:left="20"/>
              <w:jc w:val="both"/>
            </w:pPr>
            <w:r>
              <w:rPr>
                <w:rFonts w:ascii="Times New Roman"/>
                <w:b w:val="false"/>
                <w:i w:val="false"/>
                <w:color w:val="000000"/>
                <w:sz w:val="20"/>
              </w:rPr>
              <w:t>
Колонка А на</w:t>
            </w:r>
          </w:p>
          <w:p>
            <w:pPr>
              <w:spacing w:after="20"/>
              <w:ind w:left="20"/>
              <w:jc w:val="both"/>
            </w:pPr>
            <w:r>
              <w:rPr>
                <w:rFonts w:ascii="Times New Roman"/>
                <w:b w:val="false"/>
                <w:i w:val="false"/>
                <w:color w:val="000000"/>
                <w:sz w:val="20"/>
              </w:rPr>
              <w:t>
Странице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Строка 2, Колонка А на Странице 1 1.2.</w:t>
            </w:r>
          </w:p>
          <w:p>
            <w:pPr>
              <w:spacing w:after="20"/>
              <w:ind w:left="20"/>
              <w:jc w:val="both"/>
            </w:pPr>
            <w:r>
              <w:rPr>
                <w:rFonts w:ascii="Times New Roman"/>
                <w:b w:val="false"/>
                <w:i w:val="false"/>
                <w:color w:val="000000"/>
                <w:sz w:val="20"/>
              </w:rPr>
              <w:t>
Оборот по реализации товаров (работ и услуг)</w:t>
            </w:r>
          </w:p>
          <w:p>
            <w:pPr>
              <w:spacing w:after="20"/>
              <w:ind w:left="20"/>
              <w:jc w:val="both"/>
            </w:pPr>
            <w:r>
              <w:rPr>
                <w:rFonts w:ascii="Times New Roman"/>
                <w:b w:val="false"/>
                <w:i w:val="false"/>
                <w:color w:val="000000"/>
                <w:sz w:val="20"/>
              </w:rPr>
              <w:t>
без учета НДС (статья Налогового кодекса 58.1</w:t>
            </w:r>
          </w:p>
          <w:p>
            <w:pPr>
              <w:spacing w:after="20"/>
              <w:ind w:left="20"/>
              <w:jc w:val="both"/>
            </w:pPr>
            <w:r>
              <w:rPr>
                <w:rFonts w:ascii="Times New Roman"/>
                <w:b w:val="false"/>
                <w:i w:val="false"/>
                <w:color w:val="000000"/>
                <w:sz w:val="20"/>
              </w:rPr>
              <w:t>
- 58.3)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Разница между ценой реализации и учетной</w:t>
            </w:r>
          </w:p>
          <w:p>
            <w:pPr>
              <w:spacing w:after="20"/>
              <w:ind w:left="20"/>
              <w:jc w:val="both"/>
            </w:pPr>
            <w:r>
              <w:rPr>
                <w:rFonts w:ascii="Times New Roman"/>
                <w:b w:val="false"/>
                <w:i w:val="false"/>
                <w:color w:val="000000"/>
                <w:sz w:val="20"/>
              </w:rPr>
              <w:t>
стоимостью (с учетом инфляции)(статья 58.5</w:t>
            </w:r>
          </w:p>
          <w:p>
            <w:pPr>
              <w:spacing w:after="20"/>
              <w:ind w:left="20"/>
              <w:jc w:val="both"/>
            </w:pPr>
            <w:r>
              <w:rPr>
                <w:rFonts w:ascii="Times New Roman"/>
                <w:b w:val="false"/>
                <w:i w:val="false"/>
                <w:color w:val="000000"/>
                <w:sz w:val="20"/>
              </w:rPr>
              <w:t>
Налогового кодекса), за исключением НДС: для</w:t>
            </w:r>
          </w:p>
          <w:p>
            <w:pPr>
              <w:spacing w:after="20"/>
              <w:ind w:left="20"/>
              <w:jc w:val="both"/>
            </w:pPr>
            <w:r>
              <w:rPr>
                <w:rFonts w:ascii="Times New Roman"/>
                <w:b w:val="false"/>
                <w:i w:val="false"/>
                <w:color w:val="000000"/>
                <w:sz w:val="20"/>
              </w:rPr>
              <w:t>
расчетного чистого оборота разделите разницу</w:t>
            </w:r>
          </w:p>
          <w:p>
            <w:pPr>
              <w:spacing w:after="20"/>
              <w:ind w:left="20"/>
              <w:jc w:val="both"/>
            </w:pPr>
            <w:r>
              <w:rPr>
                <w:rFonts w:ascii="Times New Roman"/>
                <w:b w:val="false"/>
                <w:i w:val="false"/>
                <w:color w:val="000000"/>
                <w:sz w:val="20"/>
              </w:rPr>
              <w:t>
на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Всего облагаемый оборот по ставке 20 %</w:t>
            </w:r>
          </w:p>
          <w:p>
            <w:pPr>
              <w:spacing w:after="20"/>
              <w:ind w:left="20"/>
              <w:jc w:val="both"/>
            </w:pPr>
            <w:r>
              <w:rPr>
                <w:rFonts w:ascii="Times New Roman"/>
                <w:b w:val="false"/>
                <w:i w:val="false"/>
                <w:color w:val="000000"/>
                <w:sz w:val="20"/>
              </w:rPr>
              <w:t>
(сумма строк 2.1 и 2.2 вносится в строку 2 на</w:t>
            </w:r>
          </w:p>
          <w:p>
            <w:pPr>
              <w:spacing w:after="20"/>
              <w:ind w:left="20"/>
              <w:jc w:val="both"/>
            </w:pPr>
            <w:r>
              <w:rPr>
                <w:rFonts w:ascii="Times New Roman"/>
                <w:b w:val="false"/>
                <w:i w:val="false"/>
                <w:color w:val="000000"/>
                <w:sz w:val="20"/>
              </w:rPr>
              <w:t>
странице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438"/>
    <w:p>
      <w:pPr>
        <w:spacing w:after="0"/>
        <w:ind w:left="0"/>
        <w:jc w:val="left"/>
      </w:pPr>
      <w:r>
        <w:rPr>
          <w:rFonts w:ascii="Times New Roman"/>
          <w:b/>
          <w:i w:val="false"/>
          <w:color w:val="000000"/>
        </w:rPr>
        <w:t xml:space="preserve"> Приложение Г Пояснение строк 11 и 12</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за вычетом</w:t>
            </w:r>
          </w:p>
          <w:p>
            <w:pPr>
              <w:spacing w:after="20"/>
              <w:ind w:left="20"/>
              <w:jc w:val="both"/>
            </w:pPr>
            <w:r>
              <w:rPr>
                <w:rFonts w:ascii="Times New Roman"/>
                <w:b w:val="false"/>
                <w:i w:val="false"/>
                <w:color w:val="000000"/>
                <w:sz w:val="20"/>
              </w:rPr>
              <w:t>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Уплаченный</w:t>
            </w:r>
          </w:p>
          <w:p>
            <w:pPr>
              <w:spacing w:after="20"/>
              <w:ind w:left="20"/>
              <w:jc w:val="both"/>
            </w:pPr>
            <w:r>
              <w:rPr>
                <w:rFonts w:ascii="Times New Roman"/>
                <w:b w:val="false"/>
                <w:i w:val="false"/>
                <w:color w:val="000000"/>
                <w:sz w:val="20"/>
              </w:rPr>
              <w:t>
(подлежащий</w:t>
            </w:r>
          </w:p>
          <w:p>
            <w:pPr>
              <w:spacing w:after="20"/>
              <w:ind w:left="20"/>
              <w:jc w:val="both"/>
            </w:pPr>
            <w:r>
              <w:rPr>
                <w:rFonts w:ascii="Times New Roman"/>
                <w:b w:val="false"/>
                <w:i w:val="false"/>
                <w:color w:val="000000"/>
                <w:sz w:val="20"/>
              </w:rPr>
              <w:t>
уплате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Разрешенный</w:t>
            </w:r>
          </w:p>
          <w:p>
            <w:pPr>
              <w:spacing w:after="20"/>
              <w:ind w:left="20"/>
              <w:jc w:val="both"/>
            </w:pPr>
            <w:r>
              <w:rPr>
                <w:rFonts w:ascii="Times New Roman"/>
                <w:b w:val="false"/>
                <w:i w:val="false"/>
                <w:color w:val="000000"/>
                <w:sz w:val="20"/>
              </w:rPr>
              <w:t>
зачет по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11</w:t>
            </w:r>
          </w:p>
          <w:p>
            <w:pPr>
              <w:spacing w:after="20"/>
              <w:ind w:left="20"/>
              <w:jc w:val="both"/>
            </w:pPr>
            <w:r>
              <w:rPr>
                <w:rFonts w:ascii="Times New Roman"/>
                <w:b w:val="false"/>
                <w:i w:val="false"/>
                <w:color w:val="000000"/>
                <w:sz w:val="20"/>
              </w:rPr>
              <w:t>
на странице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работы и услуги,</w:t>
            </w:r>
          </w:p>
          <w:p>
            <w:pPr>
              <w:spacing w:after="20"/>
              <w:ind w:left="20"/>
              <w:jc w:val="both"/>
            </w:pPr>
            <w:r>
              <w:rPr>
                <w:rFonts w:ascii="Times New Roman"/>
                <w:b w:val="false"/>
                <w:i w:val="false"/>
                <w:color w:val="000000"/>
                <w:sz w:val="20"/>
              </w:rPr>
              <w:t>
приобретенные на</w:t>
            </w:r>
          </w:p>
          <w:p>
            <w:pPr>
              <w:spacing w:after="20"/>
              <w:ind w:left="20"/>
              <w:jc w:val="both"/>
            </w:pPr>
            <w:r>
              <w:rPr>
                <w:rFonts w:ascii="Times New Roman"/>
                <w:b w:val="false"/>
                <w:i w:val="false"/>
                <w:color w:val="000000"/>
                <w:sz w:val="20"/>
              </w:rPr>
              <w:t>
внутреннем рынке и</w:t>
            </w:r>
          </w:p>
          <w:p>
            <w:pPr>
              <w:spacing w:after="20"/>
              <w:ind w:left="20"/>
              <w:jc w:val="both"/>
            </w:pPr>
            <w:r>
              <w:rPr>
                <w:rFonts w:ascii="Times New Roman"/>
                <w:b w:val="false"/>
                <w:i w:val="false"/>
                <w:color w:val="000000"/>
                <w:sz w:val="20"/>
              </w:rPr>
              <w:t>
странах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В налоговом</w:t>
            </w:r>
          </w:p>
          <w:p>
            <w:pPr>
              <w:spacing w:after="20"/>
              <w:ind w:left="20"/>
              <w:jc w:val="both"/>
            </w:pPr>
            <w:r>
              <w:rPr>
                <w:rFonts w:ascii="Times New Roman"/>
                <w:b w:val="false"/>
                <w:i w:val="false"/>
                <w:color w:val="000000"/>
                <w:sz w:val="20"/>
              </w:rPr>
              <w:t>
счете-фактуре НДС указан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 В счете-фактуре</w:t>
            </w:r>
          </w:p>
          <w:p>
            <w:pPr>
              <w:spacing w:after="20"/>
              <w:ind w:left="20"/>
              <w:jc w:val="both"/>
            </w:pPr>
            <w:r>
              <w:rPr>
                <w:rFonts w:ascii="Times New Roman"/>
                <w:b w:val="false"/>
                <w:i w:val="false"/>
                <w:color w:val="000000"/>
                <w:sz w:val="20"/>
              </w:rPr>
              <w:t>
имеется пометка "Без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11в. В налоговом</w:t>
            </w:r>
          </w:p>
          <w:p>
            <w:pPr>
              <w:spacing w:after="20"/>
              <w:ind w:left="20"/>
              <w:jc w:val="both"/>
            </w:pPr>
            <w:r>
              <w:rPr>
                <w:rFonts w:ascii="Times New Roman"/>
                <w:b w:val="false"/>
                <w:i w:val="false"/>
                <w:color w:val="000000"/>
                <w:sz w:val="20"/>
              </w:rPr>
              <w:t>
счете-фактуре НДС</w:t>
            </w:r>
          </w:p>
          <w:p>
            <w:pPr>
              <w:spacing w:after="20"/>
              <w:ind w:left="20"/>
              <w:jc w:val="both"/>
            </w:pPr>
            <w:r>
              <w:rPr>
                <w:rFonts w:ascii="Times New Roman"/>
                <w:b w:val="false"/>
                <w:i w:val="false"/>
                <w:color w:val="000000"/>
                <w:sz w:val="20"/>
              </w:rPr>
              <w:t>
отсутствует и нет пометки</w:t>
            </w:r>
          </w:p>
          <w:p>
            <w:pPr>
              <w:spacing w:after="20"/>
              <w:ind w:left="20"/>
              <w:jc w:val="both"/>
            </w:pPr>
            <w:r>
              <w:rPr>
                <w:rFonts w:ascii="Times New Roman"/>
                <w:b w:val="false"/>
                <w:i w:val="false"/>
                <w:color w:val="000000"/>
                <w:sz w:val="20"/>
              </w:rPr>
              <w:t>
"Без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 Приобретено в</w:t>
            </w:r>
          </w:p>
          <w:p>
            <w:pPr>
              <w:spacing w:after="20"/>
              <w:ind w:left="20"/>
              <w:jc w:val="both"/>
            </w:pPr>
            <w:r>
              <w:rPr>
                <w:rFonts w:ascii="Times New Roman"/>
                <w:b w:val="false"/>
                <w:i w:val="false"/>
                <w:color w:val="000000"/>
                <w:sz w:val="20"/>
              </w:rPr>
              <w:t>
странах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 НДС, начисленный на</w:t>
            </w:r>
          </w:p>
          <w:p>
            <w:pPr>
              <w:spacing w:after="20"/>
              <w:ind w:left="20"/>
              <w:jc w:val="both"/>
            </w:pPr>
            <w:r>
              <w:rPr>
                <w:rFonts w:ascii="Times New Roman"/>
                <w:b w:val="false"/>
                <w:i w:val="false"/>
                <w:color w:val="000000"/>
                <w:sz w:val="20"/>
              </w:rPr>
              <w:t>
незарегистрированного</w:t>
            </w:r>
          </w:p>
          <w:p>
            <w:pPr>
              <w:spacing w:after="20"/>
              <w:ind w:left="20"/>
              <w:jc w:val="both"/>
            </w:pPr>
            <w:r>
              <w:rPr>
                <w:rFonts w:ascii="Times New Roman"/>
                <w:b w:val="false"/>
                <w:i w:val="false"/>
                <w:color w:val="000000"/>
                <w:sz w:val="20"/>
              </w:rPr>
              <w:t>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строке 11 (сумма</w:t>
            </w:r>
          </w:p>
          <w:p>
            <w:pPr>
              <w:spacing w:after="20"/>
              <w:ind w:left="20"/>
              <w:jc w:val="both"/>
            </w:pPr>
            <w:r>
              <w:rPr>
                <w:rFonts w:ascii="Times New Roman"/>
                <w:b w:val="false"/>
                <w:i w:val="false"/>
                <w:color w:val="000000"/>
                <w:sz w:val="20"/>
              </w:rPr>
              <w:t>
строк 11а, 11б, 11в, 11г</w:t>
            </w:r>
          </w:p>
          <w:p>
            <w:pPr>
              <w:spacing w:after="20"/>
              <w:ind w:left="20"/>
              <w:jc w:val="both"/>
            </w:pPr>
            <w:r>
              <w:rPr>
                <w:rFonts w:ascii="Times New Roman"/>
                <w:b w:val="false"/>
                <w:i w:val="false"/>
                <w:color w:val="000000"/>
                <w:sz w:val="20"/>
              </w:rPr>
              <w:t>
и 11д.)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12</w:t>
            </w:r>
          </w:p>
          <w:p>
            <w:pPr>
              <w:spacing w:after="20"/>
              <w:ind w:left="20"/>
              <w:jc w:val="both"/>
            </w:pPr>
            <w:r>
              <w:rPr>
                <w:rFonts w:ascii="Times New Roman"/>
                <w:b w:val="false"/>
                <w:i w:val="false"/>
                <w:color w:val="000000"/>
                <w:sz w:val="20"/>
              </w:rPr>
              <w:t>
на странице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приобретенные на местном</w:t>
            </w:r>
          </w:p>
          <w:p>
            <w:pPr>
              <w:spacing w:after="20"/>
              <w:ind w:left="20"/>
              <w:jc w:val="both"/>
            </w:pPr>
            <w:r>
              <w:rPr>
                <w:rFonts w:ascii="Times New Roman"/>
                <w:b w:val="false"/>
                <w:i w:val="false"/>
                <w:color w:val="000000"/>
                <w:sz w:val="20"/>
              </w:rPr>
              <w:t>
рынке и странах СНГ</w:t>
            </w:r>
          </w:p>
          <w:p>
            <w:pPr>
              <w:spacing w:after="20"/>
              <w:ind w:left="20"/>
              <w:jc w:val="both"/>
            </w:pPr>
            <w:r>
              <w:rPr>
                <w:rFonts w:ascii="Times New Roman"/>
                <w:b w:val="false"/>
                <w:i w:val="false"/>
                <w:color w:val="000000"/>
                <w:sz w:val="20"/>
              </w:rPr>
              <w:t>
(включая автомобили и</w:t>
            </w:r>
          </w:p>
          <w:p>
            <w:pPr>
              <w:spacing w:after="20"/>
              <w:ind w:left="20"/>
              <w:jc w:val="both"/>
            </w:pPr>
            <w:r>
              <w:rPr>
                <w:rFonts w:ascii="Times New Roman"/>
                <w:b w:val="false"/>
                <w:i w:val="false"/>
                <w:color w:val="000000"/>
                <w:sz w:val="20"/>
              </w:rPr>
              <w:t>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 В налоговом</w:t>
            </w:r>
          </w:p>
          <w:p>
            <w:pPr>
              <w:spacing w:after="20"/>
              <w:ind w:left="20"/>
              <w:jc w:val="both"/>
            </w:pPr>
            <w:r>
              <w:rPr>
                <w:rFonts w:ascii="Times New Roman"/>
                <w:b w:val="false"/>
                <w:i w:val="false"/>
                <w:color w:val="000000"/>
                <w:sz w:val="20"/>
              </w:rPr>
              <w:t>
счете-фактуре НДС указан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 В счете-фактуре</w:t>
            </w:r>
          </w:p>
          <w:p>
            <w:pPr>
              <w:spacing w:after="20"/>
              <w:ind w:left="20"/>
              <w:jc w:val="both"/>
            </w:pPr>
            <w:r>
              <w:rPr>
                <w:rFonts w:ascii="Times New Roman"/>
                <w:b w:val="false"/>
                <w:i w:val="false"/>
                <w:color w:val="000000"/>
                <w:sz w:val="20"/>
              </w:rPr>
              <w:t>
имеется пометка "Без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 В налоговом</w:t>
            </w:r>
          </w:p>
          <w:p>
            <w:pPr>
              <w:spacing w:after="20"/>
              <w:ind w:left="20"/>
              <w:jc w:val="both"/>
            </w:pPr>
            <w:r>
              <w:rPr>
                <w:rFonts w:ascii="Times New Roman"/>
                <w:b w:val="false"/>
                <w:i w:val="false"/>
                <w:color w:val="000000"/>
                <w:sz w:val="20"/>
              </w:rPr>
              <w:t>
счете-фактуре НДС</w:t>
            </w:r>
          </w:p>
          <w:p>
            <w:pPr>
              <w:spacing w:after="20"/>
              <w:ind w:left="20"/>
              <w:jc w:val="both"/>
            </w:pPr>
            <w:r>
              <w:rPr>
                <w:rFonts w:ascii="Times New Roman"/>
                <w:b w:val="false"/>
                <w:i w:val="false"/>
                <w:color w:val="000000"/>
                <w:sz w:val="20"/>
              </w:rPr>
              <w:t>
отсутствует и нет пометки</w:t>
            </w:r>
          </w:p>
          <w:p>
            <w:pPr>
              <w:spacing w:after="20"/>
              <w:ind w:left="20"/>
              <w:jc w:val="both"/>
            </w:pPr>
            <w:r>
              <w:rPr>
                <w:rFonts w:ascii="Times New Roman"/>
                <w:b w:val="false"/>
                <w:i w:val="false"/>
                <w:color w:val="000000"/>
                <w:sz w:val="20"/>
              </w:rPr>
              <w:t>
"Без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 Приобретено в</w:t>
            </w:r>
          </w:p>
          <w:p>
            <w:pPr>
              <w:spacing w:after="20"/>
              <w:ind w:left="20"/>
              <w:jc w:val="both"/>
            </w:pPr>
            <w:r>
              <w:rPr>
                <w:rFonts w:ascii="Times New Roman"/>
                <w:b w:val="false"/>
                <w:i w:val="false"/>
                <w:color w:val="000000"/>
                <w:sz w:val="20"/>
              </w:rPr>
              <w:t>
странах СНГ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 Приобретение</w:t>
            </w:r>
          </w:p>
          <w:p>
            <w:pPr>
              <w:spacing w:after="20"/>
              <w:ind w:left="20"/>
              <w:jc w:val="both"/>
            </w:pPr>
            <w:r>
              <w:rPr>
                <w:rFonts w:ascii="Times New Roman"/>
                <w:b w:val="false"/>
                <w:i w:val="false"/>
                <w:color w:val="000000"/>
                <w:sz w:val="20"/>
              </w:rPr>
              <w:t>
автомобилей/зданий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12е. НДС, начисленный за</w:t>
            </w:r>
          </w:p>
          <w:p>
            <w:pPr>
              <w:spacing w:after="20"/>
              <w:ind w:left="20"/>
              <w:jc w:val="both"/>
            </w:pPr>
            <w:r>
              <w:rPr>
                <w:rFonts w:ascii="Times New Roman"/>
                <w:b w:val="false"/>
                <w:i w:val="false"/>
                <w:color w:val="000000"/>
                <w:sz w:val="20"/>
              </w:rPr>
              <w:t>
незарегистрированного</w:t>
            </w:r>
          </w:p>
          <w:p>
            <w:pPr>
              <w:spacing w:after="20"/>
              <w:ind w:left="20"/>
              <w:jc w:val="both"/>
            </w:pPr>
            <w:r>
              <w:rPr>
                <w:rFonts w:ascii="Times New Roman"/>
                <w:b w:val="false"/>
                <w:i w:val="false"/>
                <w:color w:val="000000"/>
                <w:sz w:val="20"/>
              </w:rPr>
              <w:t>
нерезидента (то же, что в</w:t>
            </w:r>
          </w:p>
          <w:p>
            <w:pPr>
              <w:spacing w:after="20"/>
              <w:ind w:left="20"/>
              <w:jc w:val="both"/>
            </w:pPr>
            <w:r>
              <w:rPr>
                <w:rFonts w:ascii="Times New Roman"/>
                <w:b w:val="false"/>
                <w:i w:val="false"/>
                <w:color w:val="000000"/>
                <w:sz w:val="20"/>
              </w:rPr>
              <w:t>
ячейке 9 на стр.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строке 12 (сумма</w:t>
            </w:r>
          </w:p>
          <w:p>
            <w:pPr>
              <w:spacing w:after="20"/>
              <w:ind w:left="20"/>
              <w:jc w:val="both"/>
            </w:pPr>
            <w:r>
              <w:rPr>
                <w:rFonts w:ascii="Times New Roman"/>
                <w:b w:val="false"/>
                <w:i w:val="false"/>
                <w:color w:val="000000"/>
                <w:sz w:val="20"/>
              </w:rPr>
              <w:t>
строк 12а, 126, 12в, 12г,</w:t>
            </w:r>
          </w:p>
          <w:p>
            <w:pPr>
              <w:spacing w:after="20"/>
              <w:ind w:left="20"/>
              <w:jc w:val="both"/>
            </w:pPr>
            <w:r>
              <w:rPr>
                <w:rFonts w:ascii="Times New Roman"/>
                <w:b w:val="false"/>
                <w:i w:val="false"/>
                <w:color w:val="000000"/>
                <w:sz w:val="20"/>
              </w:rPr>
              <w:t>
12д и 12е.)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Графы, отмеченные знаком "X" - заштрихованы (см. бум. вариант).</w:t>
      </w:r>
    </w:p>
    <w:bookmarkStart w:name="z447" w:id="439"/>
    <w:p>
      <w:pPr>
        <w:spacing w:after="0"/>
        <w:ind w:left="0"/>
        <w:jc w:val="left"/>
      </w:pPr>
      <w:r>
        <w:rPr>
          <w:rFonts w:ascii="Times New Roman"/>
          <w:b/>
          <w:i w:val="false"/>
          <w:color w:val="000000"/>
        </w:rPr>
        <w:t xml:space="preserve"> Приложение Д Распределение неразрешенного зачета по НДС</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уплаченный (подлежащей уплате) по товарам,</w:t>
            </w:r>
          </w:p>
          <w:p>
            <w:pPr>
              <w:spacing w:after="20"/>
              <w:ind w:left="20"/>
              <w:jc w:val="both"/>
            </w:pPr>
            <w:r>
              <w:rPr>
                <w:rFonts w:ascii="Times New Roman"/>
                <w:b w:val="false"/>
                <w:i w:val="false"/>
                <w:color w:val="000000"/>
                <w:sz w:val="20"/>
              </w:rPr>
              <w:t>
работами услугам, использованным не в целях</w:t>
            </w:r>
          </w:p>
          <w:p>
            <w:pPr>
              <w:spacing w:after="20"/>
              <w:ind w:left="20"/>
              <w:jc w:val="both"/>
            </w:pPr>
            <w:r>
              <w:rPr>
                <w:rFonts w:ascii="Times New Roman"/>
                <w:b w:val="false"/>
                <w:i w:val="false"/>
                <w:color w:val="000000"/>
                <w:sz w:val="20"/>
              </w:rPr>
              <w:t>
деятельности по Соглашению покрывается за счет</w:t>
            </w:r>
          </w:p>
          <w:p>
            <w:pPr>
              <w:spacing w:after="20"/>
              <w:ind w:left="20"/>
              <w:jc w:val="both"/>
            </w:pPr>
            <w:r>
              <w:rPr>
                <w:rFonts w:ascii="Times New Roman"/>
                <w:b w:val="false"/>
                <w:i w:val="false"/>
                <w:color w:val="000000"/>
                <w:sz w:val="20"/>
              </w:rPr>
              <w:t>
чистого дохода (статья 73.3 Налогового кодекса)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уплаченный (подлежащий уплате) по товарам,</w:t>
            </w:r>
          </w:p>
          <w:p>
            <w:pPr>
              <w:spacing w:after="20"/>
              <w:ind w:left="20"/>
              <w:jc w:val="both"/>
            </w:pPr>
            <w:r>
              <w:rPr>
                <w:rFonts w:ascii="Times New Roman"/>
                <w:b w:val="false"/>
                <w:i w:val="false"/>
                <w:color w:val="000000"/>
                <w:sz w:val="20"/>
              </w:rPr>
              <w:t>
работам, услугам, и подлежащий отнесению в затраты,</w:t>
            </w:r>
          </w:p>
          <w:p>
            <w:pPr>
              <w:spacing w:after="20"/>
              <w:ind w:left="20"/>
              <w:jc w:val="both"/>
            </w:pPr>
            <w:r>
              <w:rPr>
                <w:rFonts w:ascii="Times New Roman"/>
                <w:b w:val="false"/>
                <w:i w:val="false"/>
                <w:color w:val="000000"/>
                <w:sz w:val="20"/>
              </w:rPr>
              <w:t>
в результате наличия у налогоплательщика</w:t>
            </w:r>
          </w:p>
          <w:p>
            <w:pPr>
              <w:spacing w:after="20"/>
              <w:ind w:left="20"/>
              <w:jc w:val="both"/>
            </w:pPr>
            <w:r>
              <w:rPr>
                <w:rFonts w:ascii="Times New Roman"/>
                <w:b w:val="false"/>
                <w:i w:val="false"/>
                <w:color w:val="000000"/>
                <w:sz w:val="20"/>
              </w:rPr>
              <w:t>
освобожденных оборотов (ст.73.2 Налогового кодекса)</w:t>
            </w:r>
          </w:p>
          <w:p>
            <w:pPr>
              <w:spacing w:after="20"/>
              <w:ind w:left="20"/>
              <w:jc w:val="both"/>
            </w:pPr>
            <w:r>
              <w:rPr>
                <w:rFonts w:ascii="Times New Roman"/>
                <w:b w:val="false"/>
                <w:i w:val="false"/>
                <w:color w:val="000000"/>
                <w:sz w:val="20"/>
              </w:rPr>
              <w:t>
подлежит вычету при исчислении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по приобретенным основным средствам (зданиям и</w:t>
            </w:r>
          </w:p>
          <w:p>
            <w:pPr>
              <w:spacing w:after="20"/>
              <w:ind w:left="20"/>
              <w:jc w:val="both"/>
            </w:pPr>
            <w:r>
              <w:rPr>
                <w:rFonts w:ascii="Times New Roman"/>
                <w:b w:val="false"/>
                <w:i w:val="false"/>
                <w:color w:val="000000"/>
                <w:sz w:val="20"/>
              </w:rPr>
              <w:t>
легковым автомобилям) включается в состав затрат</w:t>
            </w:r>
          </w:p>
          <w:p>
            <w:pPr>
              <w:spacing w:after="20"/>
              <w:ind w:left="20"/>
              <w:jc w:val="both"/>
            </w:pPr>
            <w:r>
              <w:rPr>
                <w:rFonts w:ascii="Times New Roman"/>
                <w:b w:val="false"/>
                <w:i w:val="false"/>
                <w:color w:val="000000"/>
                <w:sz w:val="20"/>
              </w:rPr>
              <w:t>
через амортизационные отчисления (ст. 74.4, ст. 20</w:t>
            </w:r>
          </w:p>
          <w:p>
            <w:pPr>
              <w:spacing w:after="20"/>
              <w:ind w:left="20"/>
              <w:jc w:val="both"/>
            </w:pPr>
            <w:r>
              <w:rPr>
                <w:rFonts w:ascii="Times New Roman"/>
                <w:b w:val="false"/>
                <w:i w:val="false"/>
                <w:color w:val="000000"/>
                <w:sz w:val="20"/>
              </w:rPr>
              <w:t>
Налогового кодекса)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уплаченный (подлежащий уплате) по товарам,</w:t>
            </w:r>
          </w:p>
          <w:p>
            <w:pPr>
              <w:spacing w:after="20"/>
              <w:ind w:left="20"/>
              <w:jc w:val="both"/>
            </w:pPr>
            <w:r>
              <w:rPr>
                <w:rFonts w:ascii="Times New Roman"/>
                <w:b w:val="false"/>
                <w:i w:val="false"/>
                <w:color w:val="000000"/>
                <w:sz w:val="20"/>
              </w:rPr>
              <w:t>
работам, услугам, приобретенным в странах СНГ,</w:t>
            </w:r>
          </w:p>
          <w:p>
            <w:pPr>
              <w:spacing w:after="20"/>
              <w:ind w:left="20"/>
              <w:jc w:val="both"/>
            </w:pPr>
            <w:r>
              <w:rPr>
                <w:rFonts w:ascii="Times New Roman"/>
                <w:b w:val="false"/>
                <w:i w:val="false"/>
                <w:color w:val="000000"/>
                <w:sz w:val="20"/>
              </w:rPr>
              <w:t>
подлежит отнесению на затраты (ст. 68.5 Налогового</w:t>
            </w:r>
          </w:p>
          <w:p>
            <w:pPr>
              <w:spacing w:after="20"/>
              <w:ind w:left="20"/>
              <w:jc w:val="both"/>
            </w:pPr>
            <w:r>
              <w:rPr>
                <w:rFonts w:ascii="Times New Roman"/>
                <w:b w:val="false"/>
                <w:i w:val="false"/>
                <w:color w:val="000000"/>
                <w:sz w:val="20"/>
              </w:rPr>
              <w:t>
кодекса)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440"/>
    <w:p>
      <w:pPr>
        <w:spacing w:after="0"/>
        <w:ind w:left="0"/>
        <w:jc w:val="left"/>
      </w:pPr>
      <w:r>
        <w:rPr>
          <w:rFonts w:ascii="Times New Roman"/>
          <w:b/>
          <w:i w:val="false"/>
          <w:color w:val="000000"/>
        </w:rPr>
        <w:t xml:space="preserve"> Приложение Е Изменения, касающиеся начисления НДС</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w:t>
            </w:r>
          </w:p>
          <w:p>
            <w:pPr>
              <w:spacing w:after="20"/>
              <w:ind w:left="20"/>
              <w:jc w:val="both"/>
            </w:pPr>
            <w:r>
              <w:rPr>
                <w:rFonts w:ascii="Times New Roman"/>
                <w:b w:val="false"/>
                <w:i w:val="false"/>
                <w:color w:val="000000"/>
                <w:sz w:val="20"/>
              </w:rPr>
              <w:t>
на странице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отчетный период, по</w:t>
            </w:r>
          </w:p>
          <w:p>
            <w:pPr>
              <w:spacing w:after="20"/>
              <w:ind w:left="20"/>
              <w:jc w:val="both"/>
            </w:pPr>
            <w:r>
              <w:rPr>
                <w:rFonts w:ascii="Times New Roman"/>
                <w:b w:val="false"/>
                <w:i w:val="false"/>
                <w:color w:val="000000"/>
                <w:sz w:val="20"/>
              </w:rPr>
              <w:t>
которому вносится поправка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p>
          <w:p>
            <w:pPr>
              <w:spacing w:after="20"/>
              <w:ind w:left="20"/>
              <w:jc w:val="both"/>
            </w:pPr>
            <w:r>
              <w:rPr>
                <w:rFonts w:ascii="Times New Roman"/>
                <w:b w:val="false"/>
                <w:i w:val="false"/>
                <w:color w:val="000000"/>
                <w:sz w:val="20"/>
              </w:rPr>
              <w:t>
оборота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строк с 1 по 4;</w:t>
            </w:r>
          </w:p>
          <w:p>
            <w:pPr>
              <w:spacing w:after="20"/>
              <w:ind w:left="20"/>
              <w:jc w:val="both"/>
            </w:pPr>
            <w:r>
              <w:rPr>
                <w:rFonts w:ascii="Times New Roman"/>
                <w:b w:val="false"/>
                <w:i w:val="false"/>
                <w:color w:val="000000"/>
                <w:sz w:val="20"/>
              </w:rPr>
              <w:t>
данные этой строки вносятся</w:t>
            </w:r>
          </w:p>
          <w:p>
            <w:pPr>
              <w:spacing w:after="20"/>
              <w:ind w:left="20"/>
              <w:jc w:val="both"/>
            </w:pPr>
            <w:r>
              <w:rPr>
                <w:rFonts w:ascii="Times New Roman"/>
                <w:b w:val="false"/>
                <w:i w:val="false"/>
                <w:color w:val="000000"/>
                <w:sz w:val="20"/>
              </w:rPr>
              <w:t>
в строку 5 на странице 1;</w:t>
            </w:r>
          </w:p>
          <w:p>
            <w:pPr>
              <w:spacing w:after="20"/>
              <w:ind w:left="20"/>
              <w:jc w:val="both"/>
            </w:pPr>
            <w:r>
              <w:rPr>
                <w:rFonts w:ascii="Times New Roman"/>
                <w:b w:val="false"/>
                <w:i w:val="false"/>
                <w:color w:val="000000"/>
                <w:sz w:val="20"/>
              </w:rPr>
              <w:t>
при этом строка 4 может</w:t>
            </w:r>
          </w:p>
          <w:p>
            <w:pPr>
              <w:spacing w:after="20"/>
              <w:ind w:left="20"/>
              <w:jc w:val="both"/>
            </w:pPr>
            <w:r>
              <w:rPr>
                <w:rFonts w:ascii="Times New Roman"/>
                <w:b w:val="false"/>
                <w:i w:val="false"/>
                <w:color w:val="000000"/>
                <w:sz w:val="20"/>
              </w:rPr>
              <w:t>
иметь расшифровку в</w:t>
            </w:r>
          </w:p>
          <w:p>
            <w:pPr>
              <w:spacing w:after="20"/>
              <w:ind w:left="20"/>
              <w:jc w:val="both"/>
            </w:pPr>
            <w:r>
              <w:rPr>
                <w:rFonts w:ascii="Times New Roman"/>
                <w:b w:val="false"/>
                <w:i w:val="false"/>
                <w:color w:val="000000"/>
                <w:sz w:val="20"/>
              </w:rPr>
              <w:t>
соответствии с прилагаемой</w:t>
            </w:r>
          </w:p>
          <w:p>
            <w:pPr>
              <w:spacing w:after="20"/>
              <w:ind w:left="20"/>
              <w:jc w:val="both"/>
            </w:pPr>
            <w:r>
              <w:rPr>
                <w:rFonts w:ascii="Times New Roman"/>
                <w:b w:val="false"/>
                <w:i w:val="false"/>
                <w:color w:val="000000"/>
                <w:sz w:val="20"/>
              </w:rPr>
              <w:t>
ведомостью)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441"/>
    <w:p>
      <w:pPr>
        <w:spacing w:after="0"/>
        <w:ind w:left="0"/>
        <w:jc w:val="left"/>
      </w:pPr>
      <w:r>
        <w:rPr>
          <w:rFonts w:ascii="Times New Roman"/>
          <w:b/>
          <w:i w:val="false"/>
          <w:color w:val="000000"/>
        </w:rPr>
        <w:t xml:space="preserve"> Приложение Ж Изменения, касающиеся суммы НДС,</w:t>
      </w:r>
      <w:r>
        <w:br/>
      </w:r>
      <w:r>
        <w:rPr>
          <w:rFonts w:ascii="Times New Roman"/>
          <w:b/>
          <w:i w:val="false"/>
          <w:color w:val="000000"/>
        </w:rPr>
        <w:t>относимой в зачет</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p>
            <w:pPr>
              <w:spacing w:after="20"/>
              <w:ind w:left="20"/>
              <w:jc w:val="both"/>
            </w:pPr>
            <w:r>
              <w:rPr>
                <w:rFonts w:ascii="Times New Roman"/>
                <w:b w:val="false"/>
                <w:i w:val="false"/>
                <w:color w:val="000000"/>
                <w:sz w:val="20"/>
              </w:rPr>
              <w:t>
19а на</w:t>
            </w:r>
          </w:p>
          <w:p>
            <w:pPr>
              <w:spacing w:after="20"/>
              <w:ind w:left="20"/>
              <w:jc w:val="both"/>
            </w:pPr>
            <w:r>
              <w:rPr>
                <w:rFonts w:ascii="Times New Roman"/>
                <w:b w:val="false"/>
                <w:i w:val="false"/>
                <w:color w:val="000000"/>
                <w:sz w:val="20"/>
              </w:rPr>
              <w:t>
странице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отчетный период, по которому</w:t>
            </w:r>
          </w:p>
          <w:p>
            <w:pPr>
              <w:spacing w:after="20"/>
              <w:ind w:left="20"/>
              <w:jc w:val="both"/>
            </w:pPr>
            <w:r>
              <w:rPr>
                <w:rFonts w:ascii="Times New Roman"/>
                <w:b w:val="false"/>
                <w:i w:val="false"/>
                <w:color w:val="000000"/>
                <w:sz w:val="20"/>
              </w:rPr>
              <w:t>
вносится поправка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0 строке 19а (сумма строк с 1 по</w:t>
            </w:r>
          </w:p>
          <w:p>
            <w:pPr>
              <w:spacing w:after="20"/>
              <w:ind w:left="20"/>
              <w:jc w:val="both"/>
            </w:pPr>
            <w:r>
              <w:rPr>
                <w:rFonts w:ascii="Times New Roman"/>
                <w:b w:val="false"/>
                <w:i w:val="false"/>
                <w:color w:val="000000"/>
                <w:sz w:val="20"/>
              </w:rPr>
              <w:t>
4; при этом строка 4 может иметь</w:t>
            </w:r>
          </w:p>
          <w:p>
            <w:pPr>
              <w:spacing w:after="20"/>
              <w:ind w:left="20"/>
              <w:jc w:val="both"/>
            </w:pPr>
            <w:r>
              <w:rPr>
                <w:rFonts w:ascii="Times New Roman"/>
                <w:b w:val="false"/>
                <w:i w:val="false"/>
                <w:color w:val="000000"/>
                <w:sz w:val="20"/>
              </w:rPr>
              <w:t>
расшифровку в соответствии с прилагаемой</w:t>
            </w:r>
          </w:p>
          <w:p>
            <w:pPr>
              <w:spacing w:after="20"/>
              <w:ind w:left="20"/>
              <w:jc w:val="both"/>
            </w:pPr>
            <w:r>
              <w:rPr>
                <w:rFonts w:ascii="Times New Roman"/>
                <w:b w:val="false"/>
                <w:i w:val="false"/>
                <w:color w:val="000000"/>
                <w:sz w:val="20"/>
              </w:rPr>
              <w:t>
ведомостью)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42"/>
    <w:p>
      <w:pPr>
        <w:spacing w:after="0"/>
        <w:ind w:left="0"/>
        <w:jc w:val="left"/>
      </w:pPr>
      <w:r>
        <w:rPr>
          <w:rFonts w:ascii="Times New Roman"/>
          <w:b/>
          <w:i w:val="false"/>
          <w:color w:val="000000"/>
        </w:rPr>
        <w:t xml:space="preserve"> Приложение 3 Информация о НДС, исчисляемого за</w:t>
      </w:r>
      <w:r>
        <w:br/>
      </w:r>
      <w:r>
        <w:rPr>
          <w:rFonts w:ascii="Times New Roman"/>
          <w:b/>
          <w:i w:val="false"/>
          <w:color w:val="000000"/>
        </w:rPr>
        <w:t>незарегистрированного нерезидента</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нерезидента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нерезидента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 нерезидента</w:t>
            </w:r>
          </w:p>
          <w:p>
            <w:pPr>
              <w:spacing w:after="20"/>
              <w:ind w:left="20"/>
              <w:jc w:val="both"/>
            </w:pPr>
            <w:r>
              <w:rPr>
                <w:rFonts w:ascii="Times New Roman"/>
                <w:b w:val="false"/>
                <w:i w:val="false"/>
                <w:color w:val="000000"/>
                <w:sz w:val="20"/>
              </w:rPr>
              <w:t>
(если есть)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строке 96 (итоговая сумма может</w:t>
            </w:r>
          </w:p>
          <w:p>
            <w:pPr>
              <w:spacing w:after="20"/>
              <w:ind w:left="20"/>
              <w:jc w:val="both"/>
            </w:pPr>
            <w:r>
              <w:rPr>
                <w:rFonts w:ascii="Times New Roman"/>
                <w:b w:val="false"/>
                <w:i w:val="false"/>
                <w:color w:val="000000"/>
                <w:sz w:val="20"/>
              </w:rPr>
              <w:t>
иметь расшифровку в соответствии</w:t>
            </w:r>
          </w:p>
          <w:p>
            <w:pPr>
              <w:spacing w:after="20"/>
              <w:ind w:left="20"/>
              <w:jc w:val="both"/>
            </w:pPr>
            <w:r>
              <w:rPr>
                <w:rFonts w:ascii="Times New Roman"/>
                <w:b w:val="false"/>
                <w:i w:val="false"/>
                <w:color w:val="000000"/>
                <w:sz w:val="20"/>
              </w:rPr>
              <w:t>
прилагаемой ведомостью)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199___</w:t>
      </w:r>
    </w:p>
    <w:p>
      <w:pPr>
        <w:spacing w:after="0"/>
        <w:ind w:left="0"/>
        <w:jc w:val="both"/>
      </w:pPr>
      <w:r>
        <w:rPr>
          <w:rFonts w:ascii="Times New Roman"/>
          <w:b w:val="false"/>
          <w:i w:val="false"/>
          <w:color w:val="000000"/>
          <w:sz w:val="28"/>
        </w:rPr>
        <w:t>
      _______________________          _____________</w:t>
      </w:r>
    </w:p>
    <w:p>
      <w:pPr>
        <w:spacing w:after="0"/>
        <w:ind w:left="0"/>
        <w:jc w:val="both"/>
      </w:pPr>
      <w:r>
        <w:rPr>
          <w:rFonts w:ascii="Times New Roman"/>
          <w:b w:val="false"/>
          <w:i w:val="false"/>
          <w:color w:val="000000"/>
          <w:sz w:val="28"/>
        </w:rPr>
        <w:t>
        Уполномоченное лицо               Подпись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Ф.И.О. лица, ответственного за заполнение данной декларации</w:t>
      </w:r>
    </w:p>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от имени Налоговой инспекции                  Подпись</w:t>
      </w:r>
    </w:p>
    <w:p>
      <w:pPr>
        <w:spacing w:after="0"/>
        <w:ind w:left="0"/>
        <w:jc w:val="both"/>
      </w:pPr>
      <w:r>
        <w:rPr>
          <w:rFonts w:ascii="Times New Roman"/>
          <w:b w:val="false"/>
          <w:i w:val="false"/>
          <w:color w:val="000000"/>
          <w:sz w:val="28"/>
        </w:rPr>
        <w:t>
      заявляю, что представленная в ней информация является полной и</w:t>
      </w:r>
    </w:p>
    <w:p>
      <w:pPr>
        <w:spacing w:after="0"/>
        <w:ind w:left="0"/>
        <w:jc w:val="both"/>
      </w:pPr>
      <w:r>
        <w:rPr>
          <w:rFonts w:ascii="Times New Roman"/>
          <w:b w:val="false"/>
          <w:i w:val="false"/>
          <w:color w:val="000000"/>
          <w:sz w:val="28"/>
        </w:rPr>
        <w:t>
      достоверной. Я знаю, что нарушение Налогового кодекса ведет к</w:t>
      </w:r>
    </w:p>
    <w:p>
      <w:pPr>
        <w:spacing w:after="0"/>
        <w:ind w:left="0"/>
        <w:jc w:val="both"/>
      </w:pPr>
      <w:r>
        <w:rPr>
          <w:rFonts w:ascii="Times New Roman"/>
          <w:b w:val="false"/>
          <w:i w:val="false"/>
          <w:color w:val="000000"/>
          <w:sz w:val="28"/>
        </w:rPr>
        <w:t>
      ответственности перед бюджетом.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 В</w:t>
            </w:r>
            <w:r>
              <w:br/>
            </w:r>
            <w:r>
              <w:rPr>
                <w:rFonts w:ascii="Times New Roman"/>
                <w:b w:val="false"/>
                <w:i w:val="false"/>
                <w:color w:val="000000"/>
                <w:sz w:val="20"/>
              </w:rPr>
              <w:t>к настоящей Инструкции</w:t>
            </w:r>
          </w:p>
        </w:tc>
      </w:tr>
    </w:tbl>
    <w:bookmarkStart w:name="z434" w:id="443"/>
    <w:p>
      <w:pPr>
        <w:spacing w:after="0"/>
        <w:ind w:left="0"/>
        <w:jc w:val="left"/>
      </w:pPr>
      <w:r>
        <w:rPr>
          <w:rFonts w:ascii="Times New Roman"/>
          <w:b/>
          <w:i w:val="false"/>
          <w:color w:val="000000"/>
        </w:rPr>
        <w:t xml:space="preserve"> СВОДНЫЙ ОТЧЕТ</w:t>
      </w:r>
      <w:r>
        <w:br/>
      </w:r>
      <w:r>
        <w:rPr>
          <w:rFonts w:ascii="Times New Roman"/>
          <w:b/>
          <w:i w:val="false"/>
          <w:color w:val="000000"/>
        </w:rPr>
        <w:t>ПО НАЛОГУ НА ДОБАВЛЕННУЮ СТОИМОСТЬ</w:t>
      </w:r>
      <w:r>
        <w:br/>
      </w:r>
      <w:r>
        <w:rPr>
          <w:rFonts w:ascii="Times New Roman"/>
          <w:b/>
          <w:i w:val="false"/>
          <w:color w:val="000000"/>
        </w:rPr>
        <w:t>В СООТВЕТСТВИИ С ПОЛОЖЕНИЯМИ "ОКОНЧАТЕЛЬНОГО</w:t>
      </w:r>
      <w:r>
        <w:br/>
      </w:r>
      <w:r>
        <w:rPr>
          <w:rFonts w:ascii="Times New Roman"/>
          <w:b/>
          <w:i w:val="false"/>
          <w:color w:val="000000"/>
        </w:rPr>
        <w:t>СОГЛАШЕНИЯ О РАЗДЕЛЕ ПРОДУКЦИИ ПОДРЯДНОГО</w:t>
      </w:r>
      <w:r>
        <w:br/>
      </w:r>
      <w:r>
        <w:rPr>
          <w:rFonts w:ascii="Times New Roman"/>
          <w:b/>
          <w:i w:val="false"/>
          <w:color w:val="000000"/>
        </w:rPr>
        <w:t>УЧАСТКА КАРАЧАГАНАКСКОГО НЕФТЕГАЗОКОНДЕНСАТНОГО</w:t>
      </w:r>
      <w:r>
        <w:br/>
      </w:r>
      <w:r>
        <w:rPr>
          <w:rFonts w:ascii="Times New Roman"/>
          <w:b/>
          <w:i w:val="false"/>
          <w:color w:val="000000"/>
        </w:rPr>
        <w:t>МЕСТОРОЖДЕНИЯ"</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операционной</w:t>
            </w:r>
          </w:p>
          <w:p>
            <w:pPr>
              <w:spacing w:after="20"/>
              <w:ind w:left="20"/>
              <w:jc w:val="both"/>
            </w:pPr>
            <w:r>
              <w:rPr>
                <w:rFonts w:ascii="Times New Roman"/>
                <w:b w:val="false"/>
                <w:i w:val="false"/>
                <w:color w:val="000000"/>
                <w:sz w:val="20"/>
              </w:rPr>
              <w:t>
структуры:</w:t>
            </w:r>
          </w:p>
          <w:p>
            <w:pPr>
              <w:spacing w:after="20"/>
              <w:ind w:left="20"/>
              <w:jc w:val="both"/>
            </w:pPr>
            <w:r>
              <w:rPr>
                <w:rFonts w:ascii="Times New Roman"/>
                <w:b w:val="false"/>
                <w:i w:val="false"/>
                <w:color w:val="000000"/>
                <w:sz w:val="20"/>
              </w:rPr>
              <w:t>
Ф.И.О. лица, заполняющего Сводный Отчет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Район/Область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Отчетный период:       календарный месяц:</w:t>
      </w:r>
    </w:p>
    <w:p>
      <w:pPr>
        <w:spacing w:after="0"/>
        <w:ind w:left="0"/>
        <w:jc w:val="both"/>
      </w:pPr>
      <w:r>
        <w:rPr>
          <w:rFonts w:ascii="Times New Roman"/>
          <w:b w:val="false"/>
          <w:i w:val="false"/>
          <w:color w:val="000000"/>
          <w:sz w:val="28"/>
        </w:rPr>
        <w:t xml:space="preserve">
                                       квартал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облагаемый по 20 % ставке НДС (строка 1,</w:t>
            </w:r>
          </w:p>
          <w:p>
            <w:pPr>
              <w:spacing w:after="20"/>
              <w:ind w:left="20"/>
              <w:jc w:val="both"/>
            </w:pPr>
            <w:r>
              <w:rPr>
                <w:rFonts w:ascii="Times New Roman"/>
                <w:b w:val="false"/>
                <w:i w:val="false"/>
                <w:color w:val="000000"/>
                <w:sz w:val="20"/>
              </w:rPr>
              <w:t>
колонка А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по ставке 20 % (строка 1, колонка Б декларации по</w:t>
            </w:r>
          </w:p>
          <w:p>
            <w:pPr>
              <w:spacing w:after="20"/>
              <w:ind w:left="20"/>
              <w:jc w:val="both"/>
            </w:pPr>
            <w:r>
              <w:rPr>
                <w:rFonts w:ascii="Times New Roman"/>
                <w:b w:val="false"/>
                <w:i w:val="false"/>
                <w:color w:val="000000"/>
                <w:sz w:val="20"/>
              </w:rPr>
              <w:t>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по экспорту, облагаемый по 20 % ставке (строка</w:t>
            </w:r>
          </w:p>
          <w:p>
            <w:pPr>
              <w:spacing w:after="20"/>
              <w:ind w:left="20"/>
              <w:jc w:val="both"/>
            </w:pPr>
            <w:r>
              <w:rPr>
                <w:rFonts w:ascii="Times New Roman"/>
                <w:b w:val="false"/>
                <w:i w:val="false"/>
                <w:color w:val="000000"/>
                <w:sz w:val="20"/>
              </w:rPr>
              <w:t>
2, колонка А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по экспорту по ставке 20 % (строка 2, колонка Б</w:t>
            </w:r>
          </w:p>
          <w:p>
            <w:pPr>
              <w:spacing w:after="20"/>
              <w:ind w:left="20"/>
              <w:jc w:val="both"/>
            </w:pPr>
            <w:r>
              <w:rPr>
                <w:rFonts w:ascii="Times New Roman"/>
                <w:b w:val="false"/>
                <w:i w:val="false"/>
                <w:color w:val="000000"/>
                <w:sz w:val="20"/>
              </w:rPr>
              <w:t>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по экспорту, облагаемый по 0 % ставке (строка</w:t>
            </w:r>
          </w:p>
          <w:p>
            <w:pPr>
              <w:spacing w:after="20"/>
              <w:ind w:left="20"/>
              <w:jc w:val="both"/>
            </w:pPr>
            <w:r>
              <w:rPr>
                <w:rFonts w:ascii="Times New Roman"/>
                <w:b w:val="false"/>
                <w:i w:val="false"/>
                <w:color w:val="000000"/>
                <w:sz w:val="20"/>
              </w:rPr>
              <w:t>
3, колонка А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помимо экспорта, облагаемый по 0 % ставке</w:t>
            </w:r>
          </w:p>
          <w:p>
            <w:pPr>
              <w:spacing w:after="20"/>
              <w:ind w:left="20"/>
              <w:jc w:val="both"/>
            </w:pPr>
            <w:r>
              <w:rPr>
                <w:rFonts w:ascii="Times New Roman"/>
                <w:b w:val="false"/>
                <w:i w:val="false"/>
                <w:color w:val="000000"/>
                <w:sz w:val="20"/>
              </w:rPr>
              <w:t>
(строка 4, колонка А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по обороту (+/-) на прежние периоды (строка</w:t>
            </w:r>
          </w:p>
          <w:p>
            <w:pPr>
              <w:spacing w:after="20"/>
              <w:ind w:left="20"/>
              <w:jc w:val="both"/>
            </w:pPr>
            <w:r>
              <w:rPr>
                <w:rFonts w:ascii="Times New Roman"/>
                <w:b w:val="false"/>
                <w:i w:val="false"/>
                <w:color w:val="000000"/>
                <w:sz w:val="20"/>
              </w:rPr>
              <w:t>
5, колонка А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Поправки по обороту (+/-) на прежние периоды (строка</w:t>
            </w:r>
          </w:p>
          <w:p>
            <w:pPr>
              <w:spacing w:after="20"/>
              <w:ind w:left="20"/>
              <w:jc w:val="both"/>
            </w:pPr>
            <w:r>
              <w:rPr>
                <w:rFonts w:ascii="Times New Roman"/>
                <w:b w:val="false"/>
                <w:i w:val="false"/>
                <w:color w:val="000000"/>
                <w:sz w:val="20"/>
              </w:rPr>
              <w:t>
5, колонка Б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освобожденный от уплаты НДС (строка 6,</w:t>
            </w:r>
          </w:p>
          <w:p>
            <w:pPr>
              <w:spacing w:after="20"/>
              <w:ind w:left="20"/>
              <w:jc w:val="both"/>
            </w:pPr>
            <w:r>
              <w:rPr>
                <w:rFonts w:ascii="Times New Roman"/>
                <w:b w:val="false"/>
                <w:i w:val="false"/>
                <w:color w:val="000000"/>
                <w:sz w:val="20"/>
              </w:rPr>
              <w:t>
колонка А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оборот (сумма строк 1, 3, 5, 6, 7 и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облагаемого оборота в общем обороте (сумма строк</w:t>
            </w:r>
          </w:p>
          <w:p>
            <w:pPr>
              <w:spacing w:after="20"/>
              <w:ind w:left="20"/>
              <w:jc w:val="both"/>
            </w:pPr>
            <w:r>
              <w:rPr>
                <w:rFonts w:ascii="Times New Roman"/>
                <w:b w:val="false"/>
                <w:i w:val="false"/>
                <w:color w:val="000000"/>
                <w:sz w:val="20"/>
              </w:rPr>
              <w:t>
с 1, 3, 5, 6 и 7, поделенная на строку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уплаченный при импорте товаров по статье 70.4 Налогового кодекса (строка 8, колонка Б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начисленный за незарегистрированного нерезидента</w:t>
            </w:r>
          </w:p>
          <w:p>
            <w:pPr>
              <w:spacing w:after="20"/>
              <w:ind w:left="20"/>
              <w:jc w:val="both"/>
            </w:pPr>
            <w:r>
              <w:rPr>
                <w:rFonts w:ascii="Times New Roman"/>
                <w:b w:val="false"/>
                <w:i w:val="false"/>
                <w:color w:val="000000"/>
                <w:sz w:val="20"/>
              </w:rPr>
              <w:t>
(строка 9, колонка Б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 НДС (сумма строк 2, 4, 8, 12 и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относимая в зачет (строка 20, колонка Б</w:t>
            </w:r>
          </w:p>
          <w:p>
            <w:pPr>
              <w:spacing w:after="20"/>
              <w:ind w:left="20"/>
              <w:jc w:val="both"/>
            </w:pPr>
            <w:r>
              <w:rPr>
                <w:rFonts w:ascii="Times New Roman"/>
                <w:b w:val="false"/>
                <w:i w:val="false"/>
                <w:color w:val="000000"/>
                <w:sz w:val="20"/>
              </w:rPr>
              <w:t>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разрешенного зачета по НДС (строка 21, колонка</w:t>
            </w:r>
          </w:p>
          <w:p>
            <w:pPr>
              <w:spacing w:after="20"/>
              <w:ind w:left="20"/>
              <w:jc w:val="both"/>
            </w:pPr>
            <w:r>
              <w:rPr>
                <w:rFonts w:ascii="Times New Roman"/>
                <w:b w:val="false"/>
                <w:i w:val="false"/>
                <w:color w:val="000000"/>
                <w:sz w:val="20"/>
              </w:rPr>
              <w:t>
Б декларации по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подлежащая уплате за отчетный период</w:t>
            </w:r>
          </w:p>
          <w:p>
            <w:pPr>
              <w:spacing w:after="20"/>
              <w:ind w:left="20"/>
              <w:jc w:val="both"/>
            </w:pPr>
            <w:r>
              <w:rPr>
                <w:rFonts w:ascii="Times New Roman"/>
                <w:b w:val="false"/>
                <w:i w:val="false"/>
                <w:color w:val="000000"/>
                <w:sz w:val="20"/>
              </w:rPr>
              <w:t>
(строка 14 - строка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суммы НДС, относимой в зачет, над суммой</w:t>
            </w:r>
          </w:p>
          <w:p>
            <w:pPr>
              <w:spacing w:after="20"/>
              <w:ind w:left="20"/>
              <w:jc w:val="both"/>
            </w:pPr>
            <w:r>
              <w:rPr>
                <w:rFonts w:ascii="Times New Roman"/>
                <w:b w:val="false"/>
                <w:i w:val="false"/>
                <w:color w:val="000000"/>
                <w:sz w:val="20"/>
              </w:rPr>
              <w:t>
налога (строка 16 - строка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зачеты, перенесенные из предыдущего</w:t>
            </w:r>
          </w:p>
          <w:p>
            <w:pPr>
              <w:spacing w:after="20"/>
              <w:ind w:left="20"/>
              <w:jc w:val="both"/>
            </w:pPr>
            <w:r>
              <w:rPr>
                <w:rFonts w:ascii="Times New Roman"/>
                <w:b w:val="false"/>
                <w:i w:val="false"/>
                <w:color w:val="000000"/>
                <w:sz w:val="20"/>
              </w:rPr>
              <w:t>
отчетного периода (строка 24, колонка Б декларации по</w:t>
            </w:r>
          </w:p>
          <w:p>
            <w:pPr>
              <w:spacing w:after="20"/>
              <w:ind w:left="20"/>
              <w:jc w:val="both"/>
            </w:pPr>
            <w:r>
              <w:rPr>
                <w:rFonts w:ascii="Times New Roman"/>
                <w:b w:val="false"/>
                <w:i w:val="false"/>
                <w:color w:val="000000"/>
                <w:sz w:val="20"/>
              </w:rPr>
              <w:t>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НДС к уплате (подлежит возмещению из бюджета)</w:t>
            </w:r>
          </w:p>
          <w:p>
            <w:pPr>
              <w:spacing w:after="20"/>
              <w:ind w:left="20"/>
              <w:jc w:val="both"/>
            </w:pPr>
            <w:r>
              <w:rPr>
                <w:rFonts w:ascii="Times New Roman"/>
                <w:b w:val="false"/>
                <w:i w:val="false"/>
                <w:color w:val="000000"/>
                <w:sz w:val="20"/>
              </w:rPr>
              <w:t>
(строка 17 - строка 18 - строка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АджипКарача-</w:t>
            </w:r>
          </w:p>
          <w:p>
            <w:pPr>
              <w:spacing w:after="20"/>
              <w:ind w:left="20"/>
              <w:jc w:val="both"/>
            </w:pPr>
            <w:r>
              <w:rPr>
                <w:rFonts w:ascii="Times New Roman"/>
                <w:b w:val="false"/>
                <w:i w:val="false"/>
                <w:color w:val="000000"/>
                <w:sz w:val="20"/>
              </w:rPr>
              <w:t>
ганак 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p>
            <w:pPr>
              <w:spacing w:after="20"/>
              <w:ind w:left="20"/>
              <w:jc w:val="both"/>
            </w:pPr>
            <w:r>
              <w:rPr>
                <w:rFonts w:ascii="Times New Roman"/>
                <w:b w:val="false"/>
                <w:i w:val="false"/>
                <w:color w:val="000000"/>
                <w:sz w:val="20"/>
              </w:rPr>
              <w:t>
Эксплорейшн</w:t>
            </w:r>
          </w:p>
          <w:p>
            <w:pPr>
              <w:spacing w:after="20"/>
              <w:ind w:left="20"/>
              <w:jc w:val="both"/>
            </w:pPr>
            <w:r>
              <w:rPr>
                <w:rFonts w:ascii="Times New Roman"/>
                <w:b w:val="false"/>
                <w:i w:val="false"/>
                <w:color w:val="000000"/>
                <w:sz w:val="20"/>
              </w:rPr>
              <w:t>
энд Продакшн</w:t>
            </w:r>
          </w:p>
          <w:p>
            <w:pPr>
              <w:spacing w:after="20"/>
              <w:ind w:left="20"/>
              <w:jc w:val="both"/>
            </w:pPr>
            <w:r>
              <w:rPr>
                <w:rFonts w:ascii="Times New Roman"/>
                <w:b w:val="false"/>
                <w:i w:val="false"/>
                <w:color w:val="000000"/>
                <w:sz w:val="20"/>
              </w:rPr>
              <w:t>
Лимитед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Тексако</w:t>
            </w:r>
          </w:p>
          <w:p>
            <w:pPr>
              <w:spacing w:after="20"/>
              <w:ind w:left="20"/>
              <w:jc w:val="both"/>
            </w:pPr>
            <w:r>
              <w:rPr>
                <w:rFonts w:ascii="Times New Roman"/>
                <w:b w:val="false"/>
                <w:i w:val="false"/>
                <w:color w:val="000000"/>
                <w:sz w:val="20"/>
              </w:rPr>
              <w:t>
Интернэшнл</w:t>
            </w:r>
          </w:p>
          <w:p>
            <w:pPr>
              <w:spacing w:after="20"/>
              <w:ind w:left="20"/>
              <w:jc w:val="both"/>
            </w:pPr>
            <w:r>
              <w:rPr>
                <w:rFonts w:ascii="Times New Roman"/>
                <w:b w:val="false"/>
                <w:i w:val="false"/>
                <w:color w:val="000000"/>
                <w:sz w:val="20"/>
              </w:rPr>
              <w:t>
Петролеум</w:t>
            </w:r>
          </w:p>
          <w:p>
            <w:pPr>
              <w:spacing w:after="20"/>
              <w:ind w:left="20"/>
              <w:jc w:val="both"/>
            </w:pPr>
            <w:r>
              <w:rPr>
                <w:rFonts w:ascii="Times New Roman"/>
                <w:b w:val="false"/>
                <w:i w:val="false"/>
                <w:color w:val="000000"/>
                <w:sz w:val="20"/>
              </w:rPr>
              <w:t>
Компани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Открытого</w:t>
            </w:r>
          </w:p>
          <w:p>
            <w:pPr>
              <w:spacing w:after="20"/>
              <w:ind w:left="20"/>
              <w:jc w:val="both"/>
            </w:pPr>
            <w:r>
              <w:rPr>
                <w:rFonts w:ascii="Times New Roman"/>
                <w:b w:val="false"/>
                <w:i w:val="false"/>
                <w:color w:val="000000"/>
                <w:sz w:val="20"/>
              </w:rPr>
              <w:t>
типа Нефтяная</w:t>
            </w:r>
          </w:p>
          <w:p>
            <w:pPr>
              <w:spacing w:after="20"/>
              <w:ind w:left="20"/>
              <w:jc w:val="both"/>
            </w:pPr>
            <w:r>
              <w:rPr>
                <w:rFonts w:ascii="Times New Roman"/>
                <w:b w:val="false"/>
                <w:i w:val="false"/>
                <w:color w:val="000000"/>
                <w:sz w:val="20"/>
              </w:rPr>
              <w:t>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199__</w:t>
      </w:r>
    </w:p>
    <w:p>
      <w:pPr>
        <w:spacing w:after="0"/>
        <w:ind w:left="0"/>
        <w:jc w:val="both"/>
      </w:pPr>
      <w:r>
        <w:rPr>
          <w:rFonts w:ascii="Times New Roman"/>
          <w:b w:val="false"/>
          <w:i w:val="false"/>
          <w:color w:val="000000"/>
          <w:sz w:val="28"/>
        </w:rPr>
        <w:t>
      _______________________________ _____________</w:t>
      </w:r>
    </w:p>
    <w:p>
      <w:pPr>
        <w:spacing w:after="0"/>
        <w:ind w:left="0"/>
        <w:jc w:val="both"/>
      </w:pPr>
      <w:r>
        <w:rPr>
          <w:rFonts w:ascii="Times New Roman"/>
          <w:b w:val="false"/>
          <w:i w:val="false"/>
          <w:color w:val="000000"/>
          <w:sz w:val="28"/>
        </w:rPr>
        <w:t>
          Уполномоченное лицо            подпись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Ф.И.О. лица, ответственного за заполнение данной декларации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От имени Налоговой инспекции подпись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настоящей Инструкции</w:t>
            </w:r>
          </w:p>
        </w:tc>
      </w:tr>
    </w:tbl>
    <w:bookmarkStart w:name="z436" w:id="444"/>
    <w:p>
      <w:pPr>
        <w:spacing w:after="0"/>
        <w:ind w:left="0"/>
        <w:jc w:val="left"/>
      </w:pPr>
      <w:r>
        <w:rPr>
          <w:rFonts w:ascii="Times New Roman"/>
          <w:b/>
          <w:i w:val="false"/>
          <w:color w:val="000000"/>
        </w:rPr>
        <w:t xml:space="preserve"> ЗАЯВЛЕНИЕ</w:t>
      </w:r>
      <w:r>
        <w:br/>
      </w:r>
      <w:r>
        <w:rPr>
          <w:rFonts w:ascii="Times New Roman"/>
          <w:b/>
          <w:i w:val="false"/>
          <w:color w:val="000000"/>
        </w:rPr>
        <w:t>на возврат НДС за ________ 199__</w:t>
      </w:r>
    </w:p>
    <w:bookmarkEnd w:id="444"/>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(наименование операционной структуры)</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3. Нa имя _______________________________________</w:t>
      </w:r>
    </w:p>
    <w:p>
      <w:pPr>
        <w:spacing w:after="0"/>
        <w:ind w:left="0"/>
        <w:jc w:val="both"/>
      </w:pPr>
      <w:r>
        <w:rPr>
          <w:rFonts w:ascii="Times New Roman"/>
          <w:b w:val="false"/>
          <w:i w:val="false"/>
          <w:color w:val="000000"/>
          <w:sz w:val="28"/>
        </w:rPr>
        <w:t>
                  (наименование Налоговой инспекции)</w:t>
      </w:r>
    </w:p>
    <w:p>
      <w:pPr>
        <w:spacing w:after="0"/>
        <w:ind w:left="0"/>
        <w:jc w:val="both"/>
      </w:pPr>
      <w:r>
        <w:rPr>
          <w:rFonts w:ascii="Times New Roman"/>
          <w:b w:val="false"/>
          <w:i w:val="false"/>
          <w:color w:val="000000"/>
          <w:sz w:val="28"/>
        </w:rPr>
        <w:t>
            В соответствии с Инструкцией № ________ ОСРП подрядного участка Карачаганакского нефтегазоконденсатного месторождения от 18 ноября 1997 и мл, просим Вас перечислить сумму НДС, подлежащую возврату из государственного бюджета в размере ____________ долларов США на ____________________________________________________________.</w:t>
      </w:r>
    </w:p>
    <w:p>
      <w:pPr>
        <w:spacing w:after="0"/>
        <w:ind w:left="0"/>
        <w:jc w:val="both"/>
      </w:pPr>
      <w:r>
        <w:rPr>
          <w:rFonts w:ascii="Times New Roman"/>
          <w:b w:val="false"/>
          <w:i w:val="false"/>
          <w:color w:val="000000"/>
          <w:sz w:val="28"/>
        </w:rPr>
        <w:t>
                     указать банковские реквизиты</w:t>
      </w:r>
    </w:p>
    <w:p>
      <w:pPr>
        <w:spacing w:after="0"/>
        <w:ind w:left="0"/>
        <w:jc w:val="both"/>
      </w:pPr>
      <w:r>
        <w:rPr>
          <w:rFonts w:ascii="Times New Roman"/>
          <w:b w:val="false"/>
          <w:i w:val="false"/>
          <w:color w:val="000000"/>
          <w:sz w:val="28"/>
        </w:rPr>
        <w:t>
      Уполномоченное лицо: _______________ подпись и печать</w:t>
      </w:r>
    </w:p>
    <w:p>
      <w:pPr>
        <w:spacing w:after="0"/>
        <w:ind w:left="0"/>
        <w:jc w:val="both"/>
      </w:pPr>
      <w:r>
        <w:rPr>
          <w:rFonts w:ascii="Times New Roman"/>
          <w:b w:val="false"/>
          <w:i w:val="false"/>
          <w:color w:val="000000"/>
          <w:sz w:val="28"/>
        </w:rPr>
        <w:t>
      Данное заявление получил "__"__________ 199___</w:t>
      </w:r>
    </w:p>
    <w:p>
      <w:pPr>
        <w:spacing w:after="0"/>
        <w:ind w:left="0"/>
        <w:jc w:val="both"/>
      </w:pPr>
      <w:r>
        <w:rPr>
          <w:rFonts w:ascii="Times New Roman"/>
          <w:b w:val="false"/>
          <w:i w:val="false"/>
          <w:color w:val="000000"/>
          <w:sz w:val="28"/>
        </w:rPr>
        <w:t>
      От имени Налоговой инспекции  подпись и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настоящей Инструкции</w:t>
            </w:r>
          </w:p>
        </w:tc>
      </w:tr>
    </w:tbl>
    <w:bookmarkStart w:name="z438" w:id="445"/>
    <w:p>
      <w:pPr>
        <w:spacing w:after="0"/>
        <w:ind w:left="0"/>
        <w:jc w:val="left"/>
      </w:pPr>
      <w:r>
        <w:rPr>
          <w:rFonts w:ascii="Times New Roman"/>
          <w:b/>
          <w:i w:val="false"/>
          <w:color w:val="000000"/>
        </w:rPr>
        <w:t xml:space="preserve"> ЗАЯВЛЕНИЕ</w:t>
      </w:r>
      <w:r>
        <w:br/>
      </w:r>
      <w:r>
        <w:rPr>
          <w:rFonts w:ascii="Times New Roman"/>
          <w:b/>
          <w:i w:val="false"/>
          <w:color w:val="000000"/>
        </w:rPr>
        <w:t>о проведении зачета налогов и платежей, подлежащих к уплате в</w:t>
      </w:r>
      <w:r>
        <w:br/>
      </w:r>
      <w:r>
        <w:rPr>
          <w:rFonts w:ascii="Times New Roman"/>
          <w:b/>
          <w:i w:val="false"/>
          <w:color w:val="000000"/>
        </w:rPr>
        <w:t>бюджет в счет НДС, который подлежит возврату из бюджета</w:t>
      </w:r>
    </w:p>
    <w:bookmarkEnd w:id="445"/>
    <w:p>
      <w:pPr>
        <w:spacing w:after="0"/>
        <w:ind w:left="0"/>
        <w:jc w:val="both"/>
      </w:pPr>
      <w:r>
        <w:rPr>
          <w:rFonts w:ascii="Times New Roman"/>
          <w:b w:val="false"/>
          <w:i w:val="false"/>
          <w:color w:val="000000"/>
          <w:sz w:val="28"/>
        </w:rPr>
        <w:t>
      1. Наименование __________________________________________________</w:t>
      </w:r>
    </w:p>
    <w:p>
      <w:pPr>
        <w:spacing w:after="0"/>
        <w:ind w:left="0"/>
        <w:jc w:val="both"/>
      </w:pPr>
      <w:r>
        <w:rPr>
          <w:rFonts w:ascii="Times New Roman"/>
          <w:b w:val="false"/>
          <w:i w:val="false"/>
          <w:color w:val="000000"/>
          <w:sz w:val="28"/>
        </w:rPr>
        <w:t>
                              (Подрядной Компании)</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(РНН Подрядной Компании)</w:t>
      </w:r>
    </w:p>
    <w:p>
      <w:pPr>
        <w:spacing w:after="0"/>
        <w:ind w:left="0"/>
        <w:jc w:val="both"/>
      </w:pPr>
      <w:r>
        <w:rPr>
          <w:rFonts w:ascii="Times New Roman"/>
          <w:b w:val="false"/>
          <w:i w:val="false"/>
          <w:color w:val="000000"/>
          <w:sz w:val="28"/>
        </w:rPr>
        <w:t>
      3. Месяц, по которому производится зачет: ________________________</w:t>
      </w:r>
    </w:p>
    <w:p>
      <w:pPr>
        <w:spacing w:after="0"/>
        <w:ind w:left="0"/>
        <w:jc w:val="both"/>
      </w:pPr>
      <w:r>
        <w:rPr>
          <w:rFonts w:ascii="Times New Roman"/>
          <w:b w:val="false"/>
          <w:i w:val="false"/>
          <w:color w:val="000000"/>
          <w:sz w:val="28"/>
        </w:rPr>
        <w:t>
            Просим произвести зачет НДС, подлежащего возврату из Бюджета</w:t>
      </w:r>
    </w:p>
    <w:p>
      <w:pPr>
        <w:spacing w:after="0"/>
        <w:ind w:left="0"/>
        <w:jc w:val="both"/>
      </w:pPr>
      <w:r>
        <w:rPr>
          <w:rFonts w:ascii="Times New Roman"/>
          <w:b w:val="false"/>
          <w:i w:val="false"/>
          <w:color w:val="000000"/>
          <w:sz w:val="28"/>
        </w:rPr>
        <w:t>
      Республики, в счет уплаты налогов и платежей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к зачету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 с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выплачиваемые, согласно ОСРП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в разделе</w:t>
            </w:r>
          </w:p>
          <w:p>
            <w:pPr>
              <w:spacing w:after="20"/>
              <w:ind w:left="20"/>
              <w:jc w:val="both"/>
            </w:pPr>
            <w:r>
              <w:rPr>
                <w:rFonts w:ascii="Times New Roman"/>
                <w:b w:val="false"/>
                <w:i w:val="false"/>
                <w:color w:val="000000"/>
                <w:sz w:val="20"/>
              </w:rPr>
              <w:t>
продукции по ОСРП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налог и платеж, подлежащий к</w:t>
            </w:r>
          </w:p>
          <w:p>
            <w:pPr>
              <w:spacing w:after="20"/>
              <w:ind w:left="20"/>
              <w:jc w:val="both"/>
            </w:pPr>
            <w:r>
              <w:rPr>
                <w:rFonts w:ascii="Times New Roman"/>
                <w:b w:val="false"/>
                <w:i w:val="false"/>
                <w:color w:val="000000"/>
                <w:sz w:val="20"/>
              </w:rPr>
              <w:t>
уплате, согласно ОСРП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налогов и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имени Налоговой инспекции ____________________ подпись и печать</w:t>
      </w:r>
    </w:p>
    <w:p>
      <w:pPr>
        <w:spacing w:after="0"/>
        <w:ind w:left="0"/>
        <w:jc w:val="both"/>
      </w:pPr>
      <w:r>
        <w:rPr>
          <w:rFonts w:ascii="Times New Roman"/>
          <w:b w:val="false"/>
          <w:i w:val="false"/>
          <w:color w:val="000000"/>
          <w:sz w:val="28"/>
        </w:rPr>
        <w:t>
      Данное заявление получил "___"_______ 199__</w:t>
      </w:r>
    </w:p>
    <w:p>
      <w:pPr>
        <w:spacing w:after="0"/>
        <w:ind w:left="0"/>
        <w:jc w:val="both"/>
      </w:pPr>
      <w:r>
        <w:rPr>
          <w:rFonts w:ascii="Times New Roman"/>
          <w:b w:val="false"/>
          <w:i w:val="false"/>
          <w:color w:val="000000"/>
          <w:sz w:val="28"/>
        </w:rPr>
        <w:t>
      От имени Налоговой инспекции ____________________ подпись и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настоящей Инструкции</w:t>
            </w:r>
          </w:p>
        </w:tc>
      </w:tr>
    </w:tbl>
    <w:bookmarkStart w:name="z440" w:id="446"/>
    <w:p>
      <w:pPr>
        <w:spacing w:after="0"/>
        <w:ind w:left="0"/>
        <w:jc w:val="left"/>
      </w:pPr>
      <w:r>
        <w:rPr>
          <w:rFonts w:ascii="Times New Roman"/>
          <w:b/>
          <w:i w:val="false"/>
          <w:color w:val="000000"/>
        </w:rPr>
        <w:t xml:space="preserve"> Ссылка на ОСРП Раздел 19.7</w:t>
      </w:r>
      <w:r>
        <w:br/>
      </w:r>
      <w:r>
        <w:rPr>
          <w:rFonts w:ascii="Times New Roman"/>
          <w:b/>
          <w:i w:val="false"/>
          <w:color w:val="000000"/>
        </w:rPr>
        <w:t xml:space="preserve">Ссылка на </w:t>
      </w:r>
      <w:r>
        <w:rPr>
          <w:rFonts w:ascii="Times New Roman"/>
          <w:b/>
          <w:i w:val="false"/>
          <w:color w:val="000000"/>
        </w:rPr>
        <w:t>постановление</w:t>
      </w:r>
      <w:r>
        <w:rPr>
          <w:rFonts w:ascii="Times New Roman"/>
          <w:b/>
          <w:i w:val="false"/>
          <w:color w:val="000000"/>
        </w:rPr>
        <w:t xml:space="preserve"> Правительства Республики Казахстан</w:t>
      </w:r>
      <w:r>
        <w:br/>
      </w:r>
      <w:r>
        <w:rPr>
          <w:rFonts w:ascii="Times New Roman"/>
          <w:b/>
          <w:i w:val="false"/>
          <w:color w:val="000000"/>
        </w:rPr>
        <w:t>№ 960 от 12 июня 1997 года "О внесении изменений</w:t>
      </w:r>
      <w:r>
        <w:br/>
      </w:r>
      <w:r>
        <w:rPr>
          <w:rFonts w:ascii="Times New Roman"/>
          <w:b/>
          <w:i w:val="false"/>
          <w:color w:val="000000"/>
        </w:rPr>
        <w:t>в постановление Правительства Республики Казахстан" № 1389 от</w:t>
      </w:r>
      <w:r>
        <w:br/>
      </w:r>
      <w:r>
        <w:rPr>
          <w:rFonts w:ascii="Times New Roman"/>
          <w:b/>
          <w:i w:val="false"/>
          <w:color w:val="000000"/>
        </w:rPr>
        <w:t>14 ноября 1996 года</w:t>
      </w:r>
    </w:p>
    <w:bookmarkEnd w:id="446"/>
    <w:p>
      <w:pPr>
        <w:spacing w:after="0"/>
        <w:ind w:left="0"/>
        <w:jc w:val="both"/>
      </w:pPr>
      <w:r>
        <w:rPr>
          <w:rFonts w:ascii="Times New Roman"/>
          <w:b w:val="false"/>
          <w:i w:val="false"/>
          <w:color w:val="000000"/>
          <w:sz w:val="28"/>
        </w:rPr>
        <w:t xml:space="preserve">
      В целях реализации межправительственного Соглашения государств-участников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ноября 1996 года № 1389 "О ставках таможенных пошлин на ввозимые товары" (САПП Республики Казахстан, 1996 г., № 46, ст. 450) следующие изменения:</w:t>
      </w:r>
    </w:p>
    <w:p>
      <w:pPr>
        <w:spacing w:after="0"/>
        <w:ind w:left="0"/>
        <w:jc w:val="both"/>
      </w:pPr>
      <w:r>
        <w:rPr>
          <w:rFonts w:ascii="Times New Roman"/>
          <w:b w:val="false"/>
          <w:i w:val="false"/>
          <w:color w:val="000000"/>
          <w:sz w:val="28"/>
        </w:rPr>
        <w:t>
      (1) приложение 1 к указанному постановлению "Ставки таможенных пошлин на ввозимые товары" изложить в новой редакции, согласно приложению 1;</w:t>
      </w:r>
    </w:p>
    <w:p>
      <w:pPr>
        <w:spacing w:after="0"/>
        <w:ind w:left="0"/>
        <w:jc w:val="both"/>
      </w:pPr>
      <w:r>
        <w:rPr>
          <w:rFonts w:ascii="Times New Roman"/>
          <w:b w:val="false"/>
          <w:i w:val="false"/>
          <w:color w:val="000000"/>
          <w:sz w:val="28"/>
        </w:rPr>
        <w:t>
      (2) приложение 4 к указанному постановлению "Перечень товаров, на которые не распространяется преференциальный режим при ввозе на территорию Республики Казахстан" изложить в новой редакции, согласно приложению 2.</w:t>
      </w:r>
    </w:p>
    <w:p>
      <w:pPr>
        <w:spacing w:after="0"/>
        <w:ind w:left="0"/>
        <w:jc w:val="both"/>
      </w:pPr>
      <w:r>
        <w:rPr>
          <w:rFonts w:ascii="Times New Roman"/>
          <w:b w:val="false"/>
          <w:i w:val="false"/>
          <w:color w:val="000000"/>
          <w:sz w:val="28"/>
        </w:rPr>
        <w:t>
      2. Настоящее постановление вводится в действие с 15 июня 1997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1997 года № 960</w:t>
            </w:r>
          </w:p>
        </w:tc>
      </w:tr>
    </w:tbl>
    <w:bookmarkStart w:name="z442" w:id="447"/>
    <w:p>
      <w:pPr>
        <w:spacing w:after="0"/>
        <w:ind w:left="0"/>
        <w:jc w:val="left"/>
      </w:pPr>
      <w:r>
        <w:rPr>
          <w:rFonts w:ascii="Times New Roman"/>
          <w:b/>
          <w:i w:val="false"/>
          <w:color w:val="000000"/>
        </w:rPr>
        <w:t xml:space="preserve"> СТАВКИ</w:t>
      </w:r>
      <w:r>
        <w:br/>
      </w:r>
      <w:r>
        <w:rPr>
          <w:rFonts w:ascii="Times New Roman"/>
          <w:b/>
          <w:i w:val="false"/>
          <w:color w:val="000000"/>
        </w:rPr>
        <w:t>таможенных пошлин на ввозимые товары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p>
            <w:pPr>
              <w:spacing w:after="20"/>
              <w:ind w:left="20"/>
              <w:jc w:val="both"/>
            </w:pPr>
            <w:r>
              <w:rPr>
                <w:rFonts w:ascii="Times New Roman"/>
                <w:b w:val="false"/>
                <w:i w:val="false"/>
                <w:color w:val="000000"/>
                <w:sz w:val="20"/>
              </w:rPr>
              <w:t>
по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пошлины</w:t>
            </w:r>
          </w:p>
          <w:p>
            <w:pPr>
              <w:spacing w:after="20"/>
              <w:ind w:left="20"/>
              <w:jc w:val="both"/>
            </w:pPr>
            <w:r>
              <w:rPr>
                <w:rFonts w:ascii="Times New Roman"/>
                <w:b w:val="false"/>
                <w:i w:val="false"/>
                <w:color w:val="000000"/>
                <w:sz w:val="20"/>
              </w:rPr>
              <w:t>
(в % от</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стоимости либо</w:t>
            </w:r>
          </w:p>
          <w:p>
            <w:pPr>
              <w:spacing w:after="20"/>
              <w:ind w:left="20"/>
              <w:jc w:val="both"/>
            </w:pPr>
            <w:r>
              <w:rPr>
                <w:rFonts w:ascii="Times New Roman"/>
                <w:b w:val="false"/>
                <w:i w:val="false"/>
                <w:color w:val="000000"/>
                <w:sz w:val="20"/>
              </w:rPr>
              <w:t>
в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чистопородные (чистокровные) племенные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чистопородный</w:t>
            </w:r>
          </w:p>
          <w:p>
            <w:pPr>
              <w:spacing w:after="20"/>
              <w:ind w:left="20"/>
              <w:jc w:val="both"/>
            </w:pPr>
            <w:r>
              <w:rPr>
                <w:rFonts w:ascii="Times New Roman"/>
                <w:b w:val="false"/>
                <w:i w:val="false"/>
                <w:color w:val="000000"/>
                <w:sz w:val="20"/>
              </w:rPr>
              <w:t>
(чистокровный) племенной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чистопородные (чистокровные) племенные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чистопородные (чистокровные) племенные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 чистопородные (чистокровные) племенные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010600900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для научно-исследовательских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Мясо и пищевые мясные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0.15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мороженое,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w:t>
            </w:r>
          </w:p>
          <w:p>
            <w:pPr>
              <w:spacing w:after="20"/>
              <w:ind w:left="20"/>
              <w:jc w:val="both"/>
            </w:pPr>
            <w:r>
              <w:rPr>
                <w:rFonts w:ascii="Times New Roman"/>
                <w:b w:val="false"/>
                <w:i w:val="false"/>
                <w:color w:val="000000"/>
                <w:sz w:val="20"/>
              </w:rPr>
              <w:t>
менее 0.15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мороженое, обваленное (без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w:t>
            </w:r>
          </w:p>
          <w:p>
            <w:pPr>
              <w:spacing w:after="20"/>
              <w:ind w:left="20"/>
              <w:jc w:val="both"/>
            </w:pPr>
            <w:r>
              <w:rPr>
                <w:rFonts w:ascii="Times New Roman"/>
                <w:b w:val="false"/>
                <w:i w:val="false"/>
                <w:color w:val="000000"/>
                <w:sz w:val="20"/>
              </w:rPr>
              <w:t>
менее 0,2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мороженая, окорока, лопатки (передние окорока) и отруба из них, необваленные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для производства фармацевтической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Языки крупного рогатого скота, мороженые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1.2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020622100.</w:t>
            </w:r>
          </w:p>
          <w:p>
            <w:pPr>
              <w:spacing w:after="20"/>
              <w:ind w:left="20"/>
              <w:jc w:val="both"/>
            </w:pPr>
            <w:r>
              <w:rPr>
                <w:rFonts w:ascii="Times New Roman"/>
                <w:b w:val="false"/>
                <w:i w:val="false"/>
                <w:color w:val="000000"/>
                <w:sz w:val="20"/>
              </w:rPr>
              <w:t>
020629100.</w:t>
            </w:r>
          </w:p>
          <w:p>
            <w:pPr>
              <w:spacing w:after="20"/>
              <w:ind w:left="20"/>
              <w:jc w:val="both"/>
            </w:pPr>
            <w:r>
              <w:rPr>
                <w:rFonts w:ascii="Times New Roman"/>
                <w:b w:val="false"/>
                <w:i w:val="false"/>
                <w:color w:val="000000"/>
                <w:sz w:val="20"/>
              </w:rPr>
              <w:t>
020630100.</w:t>
            </w:r>
          </w:p>
          <w:p>
            <w:pPr>
              <w:spacing w:after="20"/>
              <w:ind w:left="20"/>
              <w:jc w:val="both"/>
            </w:pPr>
            <w:r>
              <w:rPr>
                <w:rFonts w:ascii="Times New Roman"/>
                <w:b w:val="false"/>
                <w:i w:val="false"/>
                <w:color w:val="000000"/>
                <w:sz w:val="20"/>
              </w:rPr>
              <w:t>
020641100.</w:t>
            </w:r>
          </w:p>
          <w:p>
            <w:pPr>
              <w:spacing w:after="20"/>
              <w:ind w:left="20"/>
              <w:jc w:val="both"/>
            </w:pPr>
            <w:r>
              <w:rPr>
                <w:rFonts w:ascii="Times New Roman"/>
                <w:b w:val="false"/>
                <w:i w:val="false"/>
                <w:color w:val="000000"/>
                <w:sz w:val="20"/>
              </w:rPr>
              <w:t>
020649100</w:t>
            </w:r>
          </w:p>
          <w:p>
            <w:pPr>
              <w:spacing w:after="20"/>
              <w:ind w:left="20"/>
              <w:jc w:val="both"/>
            </w:pPr>
            <w:r>
              <w:rPr>
                <w:rFonts w:ascii="Times New Roman"/>
                <w:b w:val="false"/>
                <w:i w:val="false"/>
                <w:color w:val="000000"/>
                <w:sz w:val="20"/>
              </w:rPr>
              <w:t>
020680100.</w:t>
            </w:r>
          </w:p>
          <w:p>
            <w:pPr>
              <w:spacing w:after="20"/>
              <w:ind w:left="20"/>
              <w:jc w:val="both"/>
            </w:pPr>
            <w:r>
              <w:rPr>
                <w:rFonts w:ascii="Times New Roman"/>
                <w:b w:val="false"/>
                <w:i w:val="false"/>
                <w:color w:val="000000"/>
                <w:sz w:val="20"/>
              </w:rPr>
              <w:t>
020690100.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для производства фармацевтической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Жирная печень гусиная или утиная,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5 ЭКЮ за</w:t>
            </w:r>
          </w:p>
          <w:p>
            <w:pPr>
              <w:spacing w:after="20"/>
              <w:ind w:left="20"/>
              <w:jc w:val="both"/>
            </w:pPr>
            <w:r>
              <w:rPr>
                <w:rFonts w:ascii="Times New Roman"/>
                <w:b w:val="false"/>
                <w:i w:val="false"/>
                <w:color w:val="000000"/>
                <w:sz w:val="20"/>
              </w:rPr>
              <w:t>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020711100-</w:t>
            </w:r>
          </w:p>
          <w:p>
            <w:pPr>
              <w:spacing w:after="20"/>
              <w:ind w:left="20"/>
              <w:jc w:val="both"/>
            </w:pPr>
            <w:r>
              <w:rPr>
                <w:rFonts w:ascii="Times New Roman"/>
                <w:b w:val="false"/>
                <w:i w:val="false"/>
                <w:color w:val="000000"/>
                <w:sz w:val="20"/>
              </w:rPr>
              <w:t>
020713700,</w:t>
            </w:r>
          </w:p>
          <w:p>
            <w:pPr>
              <w:spacing w:after="20"/>
              <w:ind w:left="20"/>
              <w:jc w:val="both"/>
            </w:pPr>
            <w:r>
              <w:rPr>
                <w:rFonts w:ascii="Times New Roman"/>
                <w:b w:val="false"/>
                <w:i w:val="false"/>
                <w:color w:val="000000"/>
                <w:sz w:val="20"/>
              </w:rPr>
              <w:t>
020714100</w:t>
            </w:r>
          </w:p>
          <w:p>
            <w:pPr>
              <w:spacing w:after="20"/>
              <w:ind w:left="20"/>
              <w:jc w:val="both"/>
            </w:pPr>
            <w:r>
              <w:rPr>
                <w:rFonts w:ascii="Times New Roman"/>
                <w:b w:val="false"/>
                <w:i w:val="false"/>
                <w:color w:val="000000"/>
                <w:sz w:val="20"/>
              </w:rPr>
              <w:t>
-020714700,</w:t>
            </w:r>
          </w:p>
          <w:p>
            <w:pPr>
              <w:spacing w:after="20"/>
              <w:ind w:left="20"/>
              <w:jc w:val="both"/>
            </w:pPr>
            <w:r>
              <w:rPr>
                <w:rFonts w:ascii="Times New Roman"/>
                <w:b w:val="false"/>
                <w:i w:val="false"/>
                <w:color w:val="000000"/>
                <w:sz w:val="20"/>
              </w:rPr>
              <w:t>
020732900,</w:t>
            </w:r>
          </w:p>
          <w:p>
            <w:pPr>
              <w:spacing w:after="20"/>
              <w:ind w:left="20"/>
              <w:jc w:val="both"/>
            </w:pPr>
            <w:r>
              <w:rPr>
                <w:rFonts w:ascii="Times New Roman"/>
                <w:b w:val="false"/>
                <w:i w:val="false"/>
                <w:color w:val="000000"/>
                <w:sz w:val="20"/>
              </w:rPr>
              <w:t>
020733900</w:t>
            </w:r>
          </w:p>
          <w:p>
            <w:pPr>
              <w:spacing w:after="20"/>
              <w:ind w:left="20"/>
              <w:jc w:val="both"/>
            </w:pPr>
            <w:r>
              <w:rPr>
                <w:rFonts w:ascii="Times New Roman"/>
                <w:b w:val="false"/>
                <w:i w:val="false"/>
                <w:color w:val="000000"/>
                <w:sz w:val="20"/>
              </w:rPr>
              <w:t>
-020735150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020735250,</w:t>
            </w:r>
          </w:p>
          <w:p>
            <w:pPr>
              <w:spacing w:after="20"/>
              <w:ind w:left="20"/>
              <w:jc w:val="both"/>
            </w:pPr>
            <w:r>
              <w:rPr>
                <w:rFonts w:ascii="Times New Roman"/>
                <w:b w:val="false"/>
                <w:i w:val="false"/>
                <w:color w:val="000000"/>
                <w:sz w:val="20"/>
              </w:rPr>
              <w:t>
020735310-</w:t>
            </w:r>
          </w:p>
          <w:p>
            <w:pPr>
              <w:spacing w:after="20"/>
              <w:ind w:left="20"/>
              <w:jc w:val="both"/>
            </w:pPr>
            <w:r>
              <w:rPr>
                <w:rFonts w:ascii="Times New Roman"/>
                <w:b w:val="false"/>
                <w:i w:val="false"/>
                <w:color w:val="000000"/>
                <w:sz w:val="20"/>
              </w:rPr>
              <w:t>
020735410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 и</w:t>
            </w:r>
          </w:p>
          <w:p>
            <w:pPr>
              <w:spacing w:after="20"/>
              <w:ind w:left="20"/>
              <w:jc w:val="both"/>
            </w:pPr>
            <w:r>
              <w:rPr>
                <w:rFonts w:ascii="Times New Roman"/>
                <w:b w:val="false"/>
                <w:i w:val="false"/>
                <w:color w:val="000000"/>
                <w:sz w:val="20"/>
              </w:rPr>
              <w:t>
гусей),</w:t>
            </w:r>
          </w:p>
          <w:p>
            <w:pPr>
              <w:spacing w:after="20"/>
              <w:ind w:left="20"/>
              <w:jc w:val="both"/>
            </w:pPr>
            <w:r>
              <w:rPr>
                <w:rFonts w:ascii="Times New Roman"/>
                <w:b w:val="false"/>
                <w:i w:val="false"/>
                <w:color w:val="000000"/>
                <w:sz w:val="20"/>
              </w:rPr>
              <w:t>
020735530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020735630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020735790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 и</w:t>
            </w:r>
          </w:p>
          <w:p>
            <w:pPr>
              <w:spacing w:after="20"/>
              <w:ind w:left="20"/>
              <w:jc w:val="both"/>
            </w:pPr>
            <w:r>
              <w:rPr>
                <w:rFonts w:ascii="Times New Roman"/>
                <w:b w:val="false"/>
                <w:i w:val="false"/>
                <w:color w:val="000000"/>
                <w:sz w:val="20"/>
              </w:rPr>
              <w:t>
гусей),</w:t>
            </w:r>
          </w:p>
          <w:p>
            <w:pPr>
              <w:spacing w:after="20"/>
              <w:ind w:left="20"/>
              <w:jc w:val="both"/>
            </w:pPr>
            <w:r>
              <w:rPr>
                <w:rFonts w:ascii="Times New Roman"/>
                <w:b w:val="false"/>
                <w:i w:val="false"/>
                <w:color w:val="000000"/>
                <w:sz w:val="20"/>
              </w:rPr>
              <w:t>
020736150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020736250,</w:t>
            </w:r>
          </w:p>
          <w:p>
            <w:pPr>
              <w:spacing w:after="20"/>
              <w:ind w:left="20"/>
              <w:jc w:val="both"/>
            </w:pPr>
            <w:r>
              <w:rPr>
                <w:rFonts w:ascii="Times New Roman"/>
                <w:b w:val="false"/>
                <w:i w:val="false"/>
                <w:color w:val="000000"/>
                <w:sz w:val="20"/>
              </w:rPr>
              <w:t>
020736310-</w:t>
            </w:r>
          </w:p>
          <w:p>
            <w:pPr>
              <w:spacing w:after="20"/>
              <w:ind w:left="20"/>
              <w:jc w:val="both"/>
            </w:pPr>
            <w:r>
              <w:rPr>
                <w:rFonts w:ascii="Times New Roman"/>
                <w:b w:val="false"/>
                <w:i w:val="false"/>
                <w:color w:val="000000"/>
                <w:sz w:val="20"/>
              </w:rPr>
              <w:t>
020736410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 и</w:t>
            </w:r>
          </w:p>
          <w:p>
            <w:pPr>
              <w:spacing w:after="20"/>
              <w:ind w:left="20"/>
              <w:jc w:val="both"/>
            </w:pPr>
            <w:r>
              <w:rPr>
                <w:rFonts w:ascii="Times New Roman"/>
                <w:b w:val="false"/>
                <w:i w:val="false"/>
                <w:color w:val="000000"/>
                <w:sz w:val="20"/>
              </w:rPr>
              <w:t>
гусей),</w:t>
            </w:r>
          </w:p>
          <w:p>
            <w:pPr>
              <w:spacing w:after="20"/>
              <w:ind w:left="20"/>
              <w:jc w:val="both"/>
            </w:pPr>
            <w:r>
              <w:rPr>
                <w:rFonts w:ascii="Times New Roman"/>
                <w:b w:val="false"/>
                <w:i w:val="false"/>
                <w:color w:val="000000"/>
                <w:sz w:val="20"/>
              </w:rPr>
              <w:t>
020736530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020736630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w:t>
            </w:r>
          </w:p>
          <w:p>
            <w:pPr>
              <w:spacing w:after="20"/>
              <w:ind w:left="20"/>
              <w:jc w:val="both"/>
            </w:pPr>
            <w:r>
              <w:rPr>
                <w:rFonts w:ascii="Times New Roman"/>
                <w:b w:val="false"/>
                <w:i w:val="false"/>
                <w:color w:val="000000"/>
                <w:sz w:val="20"/>
              </w:rPr>
              <w:t>
020736790</w:t>
            </w:r>
          </w:p>
          <w:p>
            <w:pPr>
              <w:spacing w:after="20"/>
              <w:ind w:left="20"/>
              <w:jc w:val="both"/>
            </w:pPr>
            <w:r>
              <w:rPr>
                <w:rFonts w:ascii="Times New Roman"/>
                <w:b w:val="false"/>
                <w:i w:val="false"/>
                <w:color w:val="000000"/>
                <w:sz w:val="20"/>
              </w:rPr>
              <w:t>
(кроме мяса</w:t>
            </w:r>
          </w:p>
          <w:p>
            <w:pPr>
              <w:spacing w:after="20"/>
              <w:ind w:left="20"/>
              <w:jc w:val="both"/>
            </w:pPr>
            <w:r>
              <w:rPr>
                <w:rFonts w:ascii="Times New Roman"/>
                <w:b w:val="false"/>
                <w:i w:val="false"/>
                <w:color w:val="000000"/>
                <w:sz w:val="20"/>
              </w:rPr>
              <w:t>
уток и гусей)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куриное, свежее, охлажденное или мороженое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 0,35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Рыба и ракообразные, моллюски и другие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порошок и гранулы,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лосось копченый, включая филе атлантический и лосось дунайский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6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копченая,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копченый,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Молочная продукция; яйца птиц; мед</w:t>
            </w:r>
          </w:p>
          <w:p>
            <w:pPr>
              <w:spacing w:after="20"/>
              <w:ind w:left="20"/>
              <w:jc w:val="both"/>
            </w:pPr>
            <w:r>
              <w:rPr>
                <w:rFonts w:ascii="Times New Roman"/>
                <w:b w:val="false"/>
                <w:i w:val="false"/>
                <w:color w:val="000000"/>
                <w:sz w:val="20"/>
              </w:rPr>
              <w:t>
</w:t>
            </w:r>
            <w:r>
              <w:rPr>
                <w:rFonts w:ascii="Times New Roman"/>
                <w:b/>
                <w:i w:val="false"/>
                <w:color w:val="000000"/>
                <w:sz w:val="20"/>
              </w:rPr>
              <w:t>натуральный; пищевые продукты животного происхождения,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w:t>
            </w:r>
          </w:p>
          <w:p>
            <w:pPr>
              <w:spacing w:after="20"/>
              <w:ind w:left="20"/>
              <w:jc w:val="both"/>
            </w:pPr>
            <w:r>
              <w:rPr>
                <w:rFonts w:ascii="Times New Roman"/>
                <w:b w:val="false"/>
                <w:i w:val="false"/>
                <w:color w:val="000000"/>
                <w:sz w:val="20"/>
              </w:rPr>
              <w:t>
содержанием жира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более 1.5 мас.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Пaxтa,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ароматизированные или неароматизированные, с добавлением или без добавления фруктов,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молочные жиры прочие;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0,3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для инкубирования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животного происхождения,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w:t>
            </w:r>
          </w:p>
          <w:p>
            <w:pPr>
              <w:spacing w:after="20"/>
              <w:ind w:left="20"/>
              <w:jc w:val="both"/>
            </w:pPr>
            <w:r>
              <w:rPr>
                <w:rFonts w:ascii="Times New Roman"/>
                <w:b w:val="false"/>
                <w:i w:val="false"/>
                <w:color w:val="000000"/>
                <w:sz w:val="20"/>
              </w:rPr>
              <w:t>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Живые деревья и другие растения; луковицы, корни и прочие аналогичные части растений;</w:t>
            </w:r>
          </w:p>
          <w:p>
            <w:pPr>
              <w:spacing w:after="20"/>
              <w:ind w:left="20"/>
              <w:jc w:val="both"/>
            </w:pPr>
            <w:r>
              <w:rPr>
                <w:rFonts w:ascii="Times New Roman"/>
                <w:b w:val="false"/>
                <w:i w:val="false"/>
                <w:color w:val="000000"/>
                <w:sz w:val="20"/>
              </w:rPr>
              <w:t>
</w:t>
            </w:r>
            <w:r>
              <w:rPr>
                <w:rFonts w:ascii="Times New Roman"/>
                <w:b/>
                <w:i w:val="false"/>
                <w:color w:val="000000"/>
                <w:sz w:val="20"/>
              </w:rPr>
              <w:t>срезанные цветы и декоративная зелень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w:t>
            </w:r>
          </w:p>
          <w:p>
            <w:pPr>
              <w:spacing w:after="20"/>
              <w:ind w:left="20"/>
              <w:jc w:val="both"/>
            </w:pPr>
            <w:r>
              <w:rPr>
                <w:rFonts w:ascii="Times New Roman"/>
                <w:b w:val="false"/>
                <w:i w:val="false"/>
                <w:color w:val="000000"/>
                <w:sz w:val="20"/>
              </w:rPr>
              <w:t>
0,08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Овощи и некоторые съедобные корнеплоды и 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Съедобные плоды (фрукты) и орехи; кожура и корки цитрусовых или бахчевых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бразильские и кешью, свежие или сушеные, очищенные от скорлупы или неочищенные, с кожурой или без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0,02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(гарциния),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0,02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Мандарины, включая танжерины и уншиу (сатсума), клементины, вилкинги и аналогичные гибриды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0,03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и лаймы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0,035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w:t>
            </w:r>
          </w:p>
          <w:p>
            <w:pPr>
              <w:spacing w:after="20"/>
              <w:ind w:left="20"/>
              <w:jc w:val="both"/>
            </w:pPr>
            <w:r>
              <w:rPr>
                <w:rFonts w:ascii="Times New Roman"/>
                <w:b w:val="false"/>
                <w:i w:val="false"/>
                <w:color w:val="000000"/>
                <w:sz w:val="20"/>
              </w:rPr>
              <w:t>
0,02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бахчевых культур (включая корки арбуза), свежие, мороженые,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Кофе, чай, мате</w:t>
            </w:r>
            <w:r>
              <w:rPr>
                <w:rFonts w:ascii="Times New Roman"/>
                <w:b w:val="false"/>
                <w:i w:val="false"/>
                <w:color w:val="000000"/>
                <w:sz w:val="20"/>
              </w:rPr>
              <w:t> </w:t>
            </w:r>
            <w:r>
              <w:rPr>
                <w:rFonts w:ascii="Times New Roman"/>
                <w:b/>
                <w:i w:val="false"/>
                <w:color w:val="000000"/>
                <w:sz w:val="20"/>
              </w:rPr>
              <w:t>(парагвайский чай) и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090121000.</w:t>
            </w:r>
          </w:p>
          <w:p>
            <w:pPr>
              <w:spacing w:after="20"/>
              <w:ind w:left="20"/>
              <w:jc w:val="both"/>
            </w:pPr>
            <w:r>
              <w:rPr>
                <w:rFonts w:ascii="Times New Roman"/>
                <w:b w:val="false"/>
                <w:i w:val="false"/>
                <w:color w:val="000000"/>
                <w:sz w:val="20"/>
              </w:rPr>
              <w:t>
090122000.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или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090210000.</w:t>
            </w:r>
          </w:p>
          <w:p>
            <w:pPr>
              <w:spacing w:after="20"/>
              <w:ind w:left="20"/>
              <w:jc w:val="both"/>
            </w:pPr>
            <w:r>
              <w:rPr>
                <w:rFonts w:ascii="Times New Roman"/>
                <w:b w:val="false"/>
                <w:i w:val="false"/>
                <w:color w:val="000000"/>
                <w:sz w:val="20"/>
              </w:rPr>
              <w:t>
090230000.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ароматизированный или неароматизированный, в упаковках, массой нетто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0,1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090220000. 090240000.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Хлебные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Спельта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и меслинсеменной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зерновые, гибриды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Продукция мукомольно-крупяной</w:t>
            </w:r>
          </w:p>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промышленности; солод; крахмал; инулин;</w:t>
            </w:r>
          </w:p>
          <w:p>
            <w:pPr>
              <w:spacing w:after="20"/>
              <w:ind w:left="20"/>
              <w:jc w:val="both"/>
            </w:pPr>
            <w:r>
              <w:rPr>
                <w:rFonts w:ascii="Times New Roman"/>
                <w:b w:val="false"/>
                <w:i w:val="false"/>
                <w:color w:val="000000"/>
                <w:sz w:val="20"/>
              </w:rPr>
              <w:t>
</w:t>
            </w:r>
            <w:r>
              <w:rPr>
                <w:rFonts w:ascii="Times New Roman"/>
                <w:b/>
                <w:i w:val="false"/>
                <w:color w:val="000000"/>
                <w:sz w:val="20"/>
              </w:rPr>
              <w:t>пшеничная клейковина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110314000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Масличные семена и плоды; прочие семена, плоды и зерно; лекарственные растения и растения для технических целей; солома и фураж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Шеллак природный неочищенный; камеди, смолы и прочие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Растительные материалы для изготовления плетеных изделий; </w:t>
            </w:r>
          </w:p>
          <w:p>
            <w:pPr>
              <w:spacing w:after="20"/>
              <w:ind w:left="20"/>
              <w:jc w:val="both"/>
            </w:pPr>
            <w:r>
              <w:rPr>
                <w:rFonts w:ascii="Times New Roman"/>
                <w:b w:val="false"/>
                <w:i w:val="false"/>
                <w:color w:val="000000"/>
                <w:sz w:val="20"/>
              </w:rPr>
              <w:t>
</w:t>
            </w:r>
            <w:r>
              <w:rPr>
                <w:rFonts w:ascii="Times New Roman"/>
                <w:b/>
                <w:i w:val="false"/>
                <w:color w:val="000000"/>
                <w:sz w:val="20"/>
              </w:rPr>
              <w:t>прочие продукты растительного происхождения,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Жиры и масла животного или растительного происхождения и продукты их расщепления;</w:t>
            </w:r>
          </w:p>
          <w:p>
            <w:pPr>
              <w:spacing w:after="20"/>
              <w:ind w:left="20"/>
              <w:jc w:val="both"/>
            </w:pPr>
            <w:r>
              <w:rPr>
                <w:rFonts w:ascii="Times New Roman"/>
                <w:b w:val="false"/>
                <w:i w:val="false"/>
                <w:color w:val="000000"/>
                <w:sz w:val="20"/>
              </w:rPr>
              <w:t>
</w:t>
            </w:r>
            <w:r>
              <w:rPr>
                <w:rFonts w:ascii="Times New Roman"/>
                <w:b/>
                <w:i w:val="false"/>
                <w:color w:val="000000"/>
                <w:sz w:val="20"/>
              </w:rPr>
              <w:t>готовые пищевые жиры;</w:t>
            </w:r>
          </w:p>
          <w:p>
            <w:pPr>
              <w:spacing w:after="20"/>
              <w:ind w:left="20"/>
              <w:jc w:val="both"/>
            </w:pPr>
            <w:r>
              <w:rPr>
                <w:rFonts w:ascii="Times New Roman"/>
                <w:b w:val="false"/>
                <w:i w:val="false"/>
                <w:color w:val="000000"/>
                <w:sz w:val="20"/>
              </w:rPr>
              <w:t>
</w:t>
            </w:r>
            <w:r>
              <w:rPr>
                <w:rFonts w:ascii="Times New Roman"/>
                <w:b/>
                <w:i w:val="false"/>
                <w:color w:val="000000"/>
                <w:sz w:val="20"/>
              </w:rPr>
              <w:t>воски животного или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Шерстный жир (жиропот) и жировые вещества, получаемые из него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w:t>
            </w:r>
          </w:p>
          <w:p>
            <w:pPr>
              <w:spacing w:after="20"/>
              <w:ind w:left="20"/>
              <w:jc w:val="both"/>
            </w:pPr>
            <w:r>
              <w:rPr>
                <w:rFonts w:ascii="Times New Roman"/>
                <w:b w:val="false"/>
                <w:i w:val="false"/>
                <w:color w:val="000000"/>
                <w:sz w:val="20"/>
              </w:rPr>
              <w:t>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151211910,</w:t>
            </w:r>
          </w:p>
          <w:p>
            <w:pPr>
              <w:spacing w:after="20"/>
              <w:ind w:left="20"/>
              <w:jc w:val="both"/>
            </w:pPr>
            <w:r>
              <w:rPr>
                <w:rFonts w:ascii="Times New Roman"/>
                <w:b w:val="false"/>
                <w:i w:val="false"/>
                <w:color w:val="000000"/>
                <w:sz w:val="20"/>
              </w:rPr>
              <w:t>
151219910.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p>
            <w:pPr>
              <w:spacing w:after="20"/>
              <w:ind w:left="20"/>
              <w:jc w:val="both"/>
            </w:pPr>
            <w:r>
              <w:rPr>
                <w:rFonts w:ascii="Times New Roman"/>
                <w:b w:val="false"/>
                <w:i w:val="false"/>
                <w:color w:val="000000"/>
                <w:sz w:val="20"/>
              </w:rPr>
              <w:t>
151319.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p>
            <w:pPr>
              <w:spacing w:after="20"/>
              <w:ind w:left="20"/>
              <w:jc w:val="both"/>
            </w:pPr>
            <w:r>
              <w:rPr>
                <w:rFonts w:ascii="Times New Roman"/>
                <w:b w:val="false"/>
                <w:i w:val="false"/>
                <w:color w:val="000000"/>
                <w:sz w:val="20"/>
              </w:rPr>
              <w:t>
151329.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пальмоядровое или масло бабасу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жирные растительные масла (включая масло жожоба)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w:t>
            </w:r>
          </w:p>
          <w:p>
            <w:pPr>
              <w:spacing w:after="20"/>
              <w:ind w:left="20"/>
              <w:jc w:val="both"/>
            </w:pPr>
            <w:r>
              <w:rPr>
                <w:rFonts w:ascii="Times New Roman"/>
                <w:b w:val="false"/>
                <w:i w:val="false"/>
                <w:color w:val="000000"/>
                <w:sz w:val="20"/>
              </w:rPr>
              <w:t>
менее 0,12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w:t>
            </w:r>
          </w:p>
          <w:p>
            <w:pPr>
              <w:spacing w:after="20"/>
              <w:ind w:left="20"/>
              <w:jc w:val="both"/>
            </w:pPr>
            <w:r>
              <w:rPr>
                <w:rFonts w:ascii="Times New Roman"/>
                <w:b w:val="false"/>
                <w:i w:val="false"/>
                <w:color w:val="000000"/>
                <w:sz w:val="20"/>
              </w:rPr>
              <w:t>
глицериновый щелок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Готовые продукты из мяса, рыбы или</w:t>
            </w:r>
          </w:p>
          <w:p>
            <w:pPr>
              <w:spacing w:after="20"/>
              <w:ind w:left="20"/>
              <w:jc w:val="both"/>
            </w:pPr>
            <w:r>
              <w:rPr>
                <w:rFonts w:ascii="Times New Roman"/>
                <w:b w:val="false"/>
                <w:i w:val="false"/>
                <w:color w:val="000000"/>
                <w:sz w:val="20"/>
              </w:rPr>
              <w:t>
</w:t>
            </w:r>
            <w:r>
              <w:rPr>
                <w:rFonts w:ascii="Times New Roman"/>
                <w:b/>
                <w:i w:val="false"/>
                <w:color w:val="000000"/>
                <w:sz w:val="20"/>
              </w:rPr>
              <w:t>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w:t>
            </w:r>
          </w:p>
          <w:p>
            <w:pPr>
              <w:spacing w:after="20"/>
              <w:ind w:left="20"/>
              <w:jc w:val="both"/>
            </w:pPr>
            <w:r>
              <w:rPr>
                <w:rFonts w:ascii="Times New Roman"/>
                <w:b w:val="false"/>
                <w:i w:val="false"/>
                <w:color w:val="000000"/>
                <w:sz w:val="20"/>
              </w:rPr>
              <w:t>
менее 0,4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p>
            <w:pPr>
              <w:spacing w:after="20"/>
              <w:ind w:left="20"/>
              <w:jc w:val="both"/>
            </w:pPr>
            <w:r>
              <w:rPr>
                <w:rFonts w:ascii="Times New Roman"/>
                <w:b w:val="false"/>
                <w:i w:val="false"/>
                <w:color w:val="000000"/>
                <w:sz w:val="20"/>
              </w:rPr>
              <w:t>
160290720-</w:t>
            </w:r>
          </w:p>
          <w:p>
            <w:pPr>
              <w:spacing w:after="20"/>
              <w:ind w:left="20"/>
              <w:jc w:val="both"/>
            </w:pPr>
            <w:r>
              <w:rPr>
                <w:rFonts w:ascii="Times New Roman"/>
                <w:b w:val="false"/>
                <w:i w:val="false"/>
                <w:color w:val="000000"/>
                <w:sz w:val="20"/>
              </w:rPr>
              <w:t>
160290780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крупного рогатого скота, баранины или козлятины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 или крови для детского питания в упаковке до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готовый или консервированный, целиком или в кусках, но не фаршированный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4 ЭКЮ за</w:t>
            </w:r>
          </w:p>
          <w:p>
            <w:pPr>
              <w:spacing w:after="20"/>
              <w:ind w:left="20"/>
              <w:jc w:val="both"/>
            </w:pPr>
            <w:r>
              <w:rPr>
                <w:rFonts w:ascii="Times New Roman"/>
                <w:b w:val="false"/>
                <w:i w:val="false"/>
                <w:color w:val="000000"/>
                <w:sz w:val="20"/>
              </w:rPr>
              <w:t>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готовая или консервированная, целиком или в кусках, но не 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из лосося,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 (черная икра) и заменители икры, изготовленные из икринок прочих рыб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32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4 ЭКЮ за</w:t>
            </w:r>
          </w:p>
          <w:p>
            <w:pPr>
              <w:spacing w:after="20"/>
              <w:ind w:left="20"/>
              <w:jc w:val="both"/>
            </w:pPr>
            <w:r>
              <w:rPr>
                <w:rFonts w:ascii="Times New Roman"/>
                <w:b w:val="false"/>
                <w:i w:val="false"/>
                <w:color w:val="000000"/>
                <w:sz w:val="20"/>
              </w:rPr>
              <w:t>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3 ЭКЮ за</w:t>
            </w:r>
          </w:p>
          <w:p>
            <w:pPr>
              <w:spacing w:after="20"/>
              <w:ind w:left="20"/>
              <w:jc w:val="both"/>
            </w:pPr>
            <w:r>
              <w:rPr>
                <w:rFonts w:ascii="Times New Roman"/>
                <w:b w:val="false"/>
                <w:i w:val="false"/>
                <w:color w:val="000000"/>
                <w:sz w:val="20"/>
              </w:rPr>
              <w:t>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5,5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ракообразные,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3 ЭКЮ за</w:t>
            </w:r>
          </w:p>
          <w:p>
            <w:pPr>
              <w:spacing w:after="20"/>
              <w:ind w:left="20"/>
              <w:jc w:val="both"/>
            </w:pPr>
            <w:r>
              <w:rPr>
                <w:rFonts w:ascii="Times New Roman"/>
                <w:b w:val="false"/>
                <w:i w:val="false"/>
                <w:color w:val="000000"/>
                <w:sz w:val="20"/>
              </w:rPr>
              <w:t>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прочие водные беспозвоночные,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Сахар и кондитерские изделия из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Сахар-сырец без ароматических или красящих добавок, тростниковый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w:t>
            </w:r>
          </w:p>
          <w:p>
            <w:pPr>
              <w:spacing w:after="20"/>
              <w:ind w:left="20"/>
              <w:jc w:val="both"/>
            </w:pPr>
            <w:r>
              <w:rPr>
                <w:rFonts w:ascii="Times New Roman"/>
                <w:b w:val="false"/>
                <w:i w:val="false"/>
                <w:color w:val="000000"/>
                <w:sz w:val="20"/>
              </w:rPr>
              <w:t>
менее 0,07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сахара, включая химически чистые лактозу, мальтозу, глюкозу и фруктозу, в твердом состоянии; сиропы сахарные без добавления ароматических или красящих веществ; </w:t>
            </w:r>
          </w:p>
          <w:p>
            <w:pPr>
              <w:spacing w:after="20"/>
              <w:ind w:left="20"/>
              <w:jc w:val="both"/>
            </w:pPr>
            <w:r>
              <w:rPr>
                <w:rFonts w:ascii="Times New Roman"/>
                <w:b w:val="false"/>
                <w:i w:val="false"/>
                <w:color w:val="000000"/>
                <w:sz w:val="20"/>
              </w:rPr>
              <w:t xml:space="preserve">
искусственный мед, смешанный или не смешанный с натуральным медом, карамельный кулер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Патока (меласса), полученная в результате экстракции 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w:t>
            </w:r>
          </w:p>
          <w:p>
            <w:pPr>
              <w:spacing w:after="20"/>
              <w:ind w:left="20"/>
              <w:jc w:val="both"/>
            </w:pPr>
            <w:r>
              <w:rPr>
                <w:rFonts w:ascii="Times New Roman"/>
                <w:b w:val="false"/>
                <w:i w:val="false"/>
                <w:color w:val="000000"/>
                <w:sz w:val="20"/>
              </w:rPr>
              <w:t>
менее 1,5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Пастилки от боли в горле и таблетки от кашля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конфеты с начинкой или без начинки,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Тоффи, карамели и аналогичные сладости,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Какао и продукты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180631000, 180632.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содержащие какао, в брикетах, в пластинах или плитках, с начинкой, без начинки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ЭКЮ за 1</w:t>
            </w:r>
          </w:p>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шоколад и шоколадные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w:t>
            </w:r>
          </w:p>
          <w:p>
            <w:pPr>
              <w:spacing w:after="20"/>
              <w:ind w:left="20"/>
              <w:jc w:val="both"/>
            </w:pPr>
            <w:r>
              <w:rPr>
                <w:rFonts w:ascii="Times New Roman"/>
                <w:b w:val="false"/>
                <w:i w:val="false"/>
                <w:color w:val="000000"/>
                <w:sz w:val="20"/>
              </w:rPr>
              <w:t>
менее 0,6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прочие,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Готовые продукты из зерна хлебных злаков, муки, крахмала или молока;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переработки овощей, плодов (фруктов), орехов или прочих частей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гомогенизированные для детского питания в упаковке до 250 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для детского питания в упаковке до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w:t>
            </w:r>
          </w:p>
          <w:p>
            <w:pPr>
              <w:spacing w:after="20"/>
              <w:ind w:left="20"/>
              <w:jc w:val="both"/>
            </w:pPr>
            <w:r>
              <w:rPr>
                <w:rFonts w:ascii="Times New Roman"/>
                <w:b w:val="false"/>
                <w:i w:val="false"/>
                <w:color w:val="000000"/>
                <w:sz w:val="20"/>
              </w:rPr>
              <w:t>
менее 0,07 ЭКЮ</w:t>
            </w:r>
          </w:p>
          <w:p>
            <w:pPr>
              <w:spacing w:after="20"/>
              <w:ind w:left="20"/>
              <w:jc w:val="both"/>
            </w:pPr>
            <w:r>
              <w:rPr>
                <w:rFonts w:ascii="Times New Roman"/>
                <w:b w:val="false"/>
                <w:i w:val="false"/>
                <w:color w:val="000000"/>
                <w:sz w:val="20"/>
              </w:rPr>
              <w:t>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200960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Виноградное сусло*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концентраты кофе, твердые*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w:t>
            </w:r>
          </w:p>
          <w:p>
            <w:pPr>
              <w:spacing w:after="20"/>
              <w:ind w:left="20"/>
              <w:jc w:val="both"/>
            </w:pPr>
            <w:r>
              <w:rPr>
                <w:rFonts w:ascii="Times New Roman"/>
                <w:b w:val="false"/>
                <w:i w:val="false"/>
                <w:color w:val="000000"/>
                <w:sz w:val="20"/>
              </w:rPr>
              <w:t>
менее 0,5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смеси пищевых продуктов для детского питания в упаковке до 250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w:t>
            </w:r>
          </w:p>
          <w:p>
            <w:pPr>
              <w:spacing w:after="20"/>
              <w:ind w:left="20"/>
              <w:jc w:val="both"/>
            </w:pPr>
            <w:r>
              <w:rPr>
                <w:rFonts w:ascii="Times New Roman"/>
                <w:b w:val="false"/>
                <w:i w:val="false"/>
                <w:color w:val="000000"/>
                <w:sz w:val="20"/>
              </w:rPr>
              <w:t>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210690980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без сахара (сахарозы) и/или с использованием заменителей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w:t>
            </w:r>
          </w:p>
          <w:p>
            <w:pPr>
              <w:spacing w:after="20"/>
              <w:ind w:left="20"/>
              <w:jc w:val="both"/>
            </w:pPr>
            <w:r>
              <w:rPr>
                <w:rFonts w:ascii="Times New Roman"/>
                <w:b w:val="false"/>
                <w:i w:val="false"/>
                <w:color w:val="000000"/>
                <w:sz w:val="20"/>
              </w:rPr>
              <w:t>
менее 1,5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Алкогольные и безалкогольные напитки и уксус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натуральные или искусственно минеральные, газированные, без добавления</w:t>
            </w:r>
          </w:p>
          <w:p>
            <w:pPr>
              <w:spacing w:after="20"/>
              <w:ind w:left="20"/>
              <w:jc w:val="both"/>
            </w:pPr>
            <w:r>
              <w:rPr>
                <w:rFonts w:ascii="Times New Roman"/>
                <w:b w:val="false"/>
                <w:i w:val="false"/>
                <w:color w:val="000000"/>
                <w:sz w:val="20"/>
              </w:rPr>
              <w:t>
сахара или других подслащивающих или</w:t>
            </w:r>
          </w:p>
          <w:p>
            <w:pPr>
              <w:spacing w:after="20"/>
              <w:ind w:left="20"/>
              <w:jc w:val="both"/>
            </w:pPr>
            <w:r>
              <w:rPr>
                <w:rFonts w:ascii="Times New Roman"/>
                <w:b w:val="false"/>
                <w:i w:val="false"/>
                <w:color w:val="000000"/>
                <w:sz w:val="20"/>
              </w:rPr>
              <w:t>
ароматических веществ; лед и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w:t>
            </w:r>
          </w:p>
          <w:p>
            <w:pPr>
              <w:spacing w:after="20"/>
              <w:ind w:left="20"/>
              <w:jc w:val="both"/>
            </w:pPr>
            <w:r>
              <w:rPr>
                <w:rFonts w:ascii="Times New Roman"/>
                <w:b w:val="false"/>
                <w:i w:val="false"/>
                <w:color w:val="000000"/>
                <w:sz w:val="20"/>
              </w:rPr>
              <w:t>
менее 0,06 ЭКЮ</w:t>
            </w:r>
          </w:p>
          <w:p>
            <w:pPr>
              <w:spacing w:after="20"/>
              <w:ind w:left="20"/>
              <w:jc w:val="both"/>
            </w:pPr>
            <w:r>
              <w:rPr>
                <w:rFonts w:ascii="Times New Roman"/>
                <w:b w:val="false"/>
                <w:i w:val="false"/>
                <w:color w:val="000000"/>
                <w:sz w:val="20"/>
              </w:rPr>
              <w:t>
за 1кг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w:t>
            </w:r>
          </w:p>
          <w:p>
            <w:pPr>
              <w:spacing w:after="20"/>
              <w:ind w:left="20"/>
              <w:jc w:val="both"/>
            </w:pPr>
            <w:r>
              <w:rPr>
                <w:rFonts w:ascii="Times New Roman"/>
                <w:b w:val="false"/>
                <w:i w:val="false"/>
                <w:color w:val="000000"/>
                <w:sz w:val="20"/>
              </w:rPr>
              <w:t>
менее 0,07 ЭКЮ</w:t>
            </w:r>
          </w:p>
          <w:p>
            <w:pPr>
              <w:spacing w:after="20"/>
              <w:ind w:left="20"/>
              <w:jc w:val="both"/>
            </w:pPr>
            <w:r>
              <w:rPr>
                <w:rFonts w:ascii="Times New Roman"/>
                <w:b w:val="false"/>
                <w:i w:val="false"/>
                <w:color w:val="000000"/>
                <w:sz w:val="20"/>
              </w:rPr>
              <w:t>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 сосудах емкостью не более 2литров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и виноградное сусло, брожение которых было предотвращено или приостановлено путем добавки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ЭКЮ за 1</w:t>
            </w:r>
          </w:p>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экстрактов, в сосудах емкостью не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экстрактов, в сосудах емкостью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ЭКЮ за 1</w:t>
            </w:r>
          </w:p>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w:t>
            </w:r>
          </w:p>
          <w:p>
            <w:pPr>
              <w:spacing w:after="20"/>
              <w:ind w:left="20"/>
              <w:jc w:val="both"/>
            </w:pPr>
            <w:r>
              <w:rPr>
                <w:rFonts w:ascii="Times New Roman"/>
                <w:b w:val="false"/>
                <w:i w:val="false"/>
                <w:color w:val="000000"/>
                <w:sz w:val="20"/>
              </w:rPr>
              <w:t>
220600590.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сброженные неигристые, в сосудах емкостью 2 литра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w:t>
            </w:r>
          </w:p>
          <w:p>
            <w:pPr>
              <w:spacing w:after="20"/>
              <w:ind w:left="20"/>
              <w:jc w:val="both"/>
            </w:pPr>
            <w:r>
              <w:rPr>
                <w:rFonts w:ascii="Times New Roman"/>
                <w:b w:val="false"/>
                <w:i w:val="false"/>
                <w:color w:val="000000"/>
                <w:sz w:val="20"/>
              </w:rPr>
              <w:t>
220600890.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сброженные неигристые, в сосудах емкостью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неденатурированный с</w:t>
            </w:r>
          </w:p>
          <w:p>
            <w:pPr>
              <w:spacing w:after="20"/>
              <w:ind w:left="20"/>
              <w:jc w:val="both"/>
            </w:pPr>
            <w:r>
              <w:rPr>
                <w:rFonts w:ascii="Times New Roman"/>
                <w:b w:val="false"/>
                <w:i w:val="false"/>
                <w:color w:val="000000"/>
                <w:sz w:val="20"/>
              </w:rPr>
              <w:t>
концентрацией спирта не менее 80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но не менее 1,0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 прочие спирты</w:t>
            </w:r>
          </w:p>
          <w:p>
            <w:pPr>
              <w:spacing w:after="20"/>
              <w:ind w:left="20"/>
              <w:jc w:val="both"/>
            </w:pPr>
            <w:r>
              <w:rPr>
                <w:rFonts w:ascii="Times New Roman"/>
                <w:b w:val="false"/>
                <w:i w:val="false"/>
                <w:color w:val="000000"/>
                <w:sz w:val="20"/>
              </w:rPr>
              <w:t>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но не менее 2,0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w:t>
            </w:r>
          </w:p>
          <w:p>
            <w:pPr>
              <w:spacing w:after="20"/>
              <w:ind w:left="20"/>
              <w:jc w:val="both"/>
            </w:pPr>
            <w:r>
              <w:rPr>
                <w:rFonts w:ascii="Times New Roman"/>
                <w:b w:val="false"/>
                <w:i w:val="false"/>
                <w:color w:val="000000"/>
                <w:sz w:val="20"/>
              </w:rPr>
              <w:t>
концентрацией спирта менее 80 об. %; спиртовые настойки, ликеры и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неденатурированный этиловый, с</w:t>
            </w:r>
          </w:p>
          <w:p>
            <w:pPr>
              <w:spacing w:after="20"/>
              <w:ind w:left="20"/>
              <w:jc w:val="both"/>
            </w:pPr>
            <w:r>
              <w:rPr>
                <w:rFonts w:ascii="Times New Roman"/>
                <w:b w:val="false"/>
                <w:i w:val="false"/>
                <w:color w:val="000000"/>
                <w:sz w:val="20"/>
              </w:rPr>
              <w:t>
концентрацией спирта менее 80 об. %, в сосудах емкостью 2 литра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неденатурированный этиловый, с</w:t>
            </w:r>
          </w:p>
          <w:p>
            <w:pPr>
              <w:spacing w:after="20"/>
              <w:ind w:left="20"/>
              <w:jc w:val="both"/>
            </w:pPr>
            <w:r>
              <w:rPr>
                <w:rFonts w:ascii="Times New Roman"/>
                <w:b w:val="false"/>
                <w:i w:val="false"/>
                <w:color w:val="000000"/>
                <w:sz w:val="20"/>
              </w:rPr>
              <w:t>
концентрацией спирта менее 80 об. %, в сосудах емкостью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ЭКЮ за 1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Остатки и отходы пищевкусовой</w:t>
            </w:r>
          </w:p>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промышленности; готовые корма для</w:t>
            </w:r>
          </w:p>
          <w:p>
            <w:pPr>
              <w:spacing w:after="20"/>
              <w:ind w:left="20"/>
              <w:jc w:val="both"/>
            </w:pPr>
            <w:r>
              <w:rPr>
                <w:rFonts w:ascii="Times New Roman"/>
                <w:b w:val="false"/>
                <w:i w:val="false"/>
                <w:color w:val="000000"/>
                <w:sz w:val="20"/>
              </w:rPr>
              <w:t>
</w:t>
            </w:r>
            <w:r>
              <w:rPr>
                <w:rFonts w:ascii="Times New Roman"/>
                <w:b/>
                <w:i w:val="false"/>
                <w:color w:val="000000"/>
                <w:sz w:val="20"/>
              </w:rPr>
              <w:t>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w:t>
            </w:r>
          </w:p>
          <w:p>
            <w:pPr>
              <w:spacing w:after="20"/>
              <w:ind w:left="20"/>
              <w:jc w:val="both"/>
            </w:pPr>
            <w:r>
              <w:rPr>
                <w:rFonts w:ascii="Times New Roman"/>
                <w:b w:val="false"/>
                <w:i w:val="false"/>
                <w:color w:val="000000"/>
                <w:sz w:val="20"/>
              </w:rPr>
              <w:t>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w:t>
            </w:r>
          </w:p>
          <w:p>
            <w:pPr>
              <w:spacing w:after="20"/>
              <w:ind w:left="20"/>
              <w:jc w:val="both"/>
            </w:pPr>
            <w:r>
              <w:rPr>
                <w:rFonts w:ascii="Times New Roman"/>
                <w:b w:val="false"/>
                <w:i w:val="false"/>
                <w:color w:val="000000"/>
                <w:sz w:val="20"/>
              </w:rPr>
              <w:t>
менее 0,2 ЭКЮ</w:t>
            </w:r>
          </w:p>
          <w:p>
            <w:pPr>
              <w:spacing w:after="20"/>
              <w:ind w:left="20"/>
              <w:jc w:val="both"/>
            </w:pPr>
            <w:r>
              <w:rPr>
                <w:rFonts w:ascii="Times New Roman"/>
                <w:b w:val="false"/>
                <w:i w:val="false"/>
                <w:color w:val="000000"/>
                <w:sz w:val="20"/>
              </w:rPr>
              <w:t>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Табак и промышленные заменители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(тонкие сигары) и сигареты из табака или его 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w:t>
            </w:r>
          </w:p>
          <w:p>
            <w:pPr>
              <w:spacing w:after="20"/>
              <w:ind w:left="20"/>
              <w:jc w:val="both"/>
            </w:pPr>
            <w:r>
              <w:rPr>
                <w:rFonts w:ascii="Times New Roman"/>
                <w:b w:val="false"/>
                <w:i w:val="false"/>
                <w:color w:val="000000"/>
                <w:sz w:val="20"/>
              </w:rPr>
              <w:t>
менее 3 ЭКЮ</w:t>
            </w:r>
          </w:p>
          <w:p>
            <w:pPr>
              <w:spacing w:after="20"/>
              <w:ind w:left="20"/>
              <w:jc w:val="both"/>
            </w:pPr>
            <w:r>
              <w:rPr>
                <w:rFonts w:ascii="Times New Roman"/>
                <w:b w:val="false"/>
                <w:i w:val="false"/>
                <w:color w:val="000000"/>
                <w:sz w:val="20"/>
              </w:rPr>
              <w:t>
за 1000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w:t>
            </w:r>
          </w:p>
          <w:p>
            <w:pPr>
              <w:spacing w:after="20"/>
              <w:ind w:left="20"/>
              <w:jc w:val="both"/>
            </w:pPr>
            <w:r>
              <w:rPr>
                <w:rFonts w:ascii="Times New Roman"/>
                <w:b w:val="false"/>
                <w:i w:val="false"/>
                <w:color w:val="000000"/>
                <w:sz w:val="20"/>
              </w:rPr>
              <w:t>
содержащий заменители табака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Соль; сера; земли и камень; штукатурные материалы, известняк и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Титано-магниевое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Руды, шлак и 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261400900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Титано-магниевое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Топливо минеральное, нефть и продукты их перегонки; битуминозные вещества; воски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27111 1000,</w:t>
            </w:r>
          </w:p>
          <w:p>
            <w:pPr>
              <w:spacing w:after="20"/>
              <w:ind w:left="20"/>
              <w:jc w:val="both"/>
            </w:pPr>
            <w:r>
              <w:rPr>
                <w:rFonts w:ascii="Times New Roman"/>
                <w:b w:val="false"/>
                <w:i w:val="false"/>
                <w:color w:val="000000"/>
                <w:sz w:val="20"/>
              </w:rPr>
              <w:t>
271121000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неорганической химии; соединения неорганические или органические драгоценных и редкоземельных металлов, радиоактивных элементов или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[едкийнатр], гидроксид калия (едкое кали); пероксиды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натриевый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282630000.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Органические химические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Фармацевтическая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Экстракты дубильные или красильные танины и их производные; красители, пигменты и прочие красящие вещества; краски и лаки; шпатлевки и прочие мастики; чернила (типографская краска)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Эфирные масла и </w:t>
            </w:r>
            <w:r>
              <w:rPr>
                <w:rFonts w:ascii="Times New Roman"/>
                <w:b/>
                <w:i w:val="false"/>
                <w:color w:val="000000"/>
                <w:sz w:val="20"/>
              </w:rPr>
              <w:t>резиноиды</w:t>
            </w:r>
            <w:r>
              <w:rPr>
                <w:rFonts w:ascii="Times New Roman"/>
                <w:b/>
                <w:i w:val="false"/>
                <w:color w:val="000000"/>
                <w:sz w:val="20"/>
              </w:rPr>
              <w:t>; парфюмерные, косметические и туалетные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(освобожденные или не</w:t>
            </w:r>
          </w:p>
          <w:p>
            <w:pPr>
              <w:spacing w:after="20"/>
              <w:ind w:left="20"/>
              <w:jc w:val="both"/>
            </w:pPr>
            <w:r>
              <w:rPr>
                <w:rFonts w:ascii="Times New Roman"/>
                <w:b w:val="false"/>
                <w:i w:val="false"/>
                <w:color w:val="000000"/>
                <w:sz w:val="20"/>
              </w:rPr>
              <w:t>
освобожденные от терпенов), включая твердые или абсолютные цветочные экстракты; резиноиды;</w:t>
            </w:r>
          </w:p>
          <w:p>
            <w:pPr>
              <w:spacing w:after="20"/>
              <w:ind w:left="20"/>
              <w:jc w:val="both"/>
            </w:pPr>
            <w:r>
              <w:rPr>
                <w:rFonts w:ascii="Times New Roman"/>
                <w:b w:val="false"/>
                <w:i w:val="false"/>
                <w:color w:val="000000"/>
                <w:sz w:val="20"/>
              </w:rPr>
              <w:t>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получаемые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нитки, используемые для очистки межзубных пространств (зубной шелк), в индивидуальной упаковке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дезодоранты для помещений, ароматизированные или неароматизированные, обладающие или не обладающие дезинфицирующими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Мыло, поверхностно-активные органические вещества, моющие средства, смазочные материалы, искусственные и готовые воски, свечи и аналогичные изделия, пасты для лепки, пластилин, "зубоврачебный воск" и составы на основе гипса для зубоврачебных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w:t>
            </w:r>
          </w:p>
          <w:p>
            <w:pPr>
              <w:spacing w:after="20"/>
              <w:ind w:left="20"/>
              <w:jc w:val="both"/>
            </w:pPr>
            <w:r>
              <w:rPr>
                <w:rFonts w:ascii="Times New Roman"/>
                <w:b w:val="false"/>
                <w:i w:val="false"/>
                <w:color w:val="000000"/>
                <w:sz w:val="20"/>
              </w:rPr>
              <w:t>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беспошлинно смазочно-охлаждающие эмульсии для режущих инструментов средства для смазки резьбы болтов и гаек, средства для удаления ржавчины или антикоррозийные вещества и препараты для смазывания форм и облегчения выемки изделий из форм, изготовленные на основе смазок) и средства, используемые для жировой обработки текстильных материалов, кожи, меха или прочих материалов, кроме средств, содержащих в</w:t>
            </w:r>
          </w:p>
          <w:p>
            <w:pPr>
              <w:spacing w:after="20"/>
              <w:ind w:left="20"/>
              <w:jc w:val="both"/>
            </w:pPr>
            <w:r>
              <w:rPr>
                <w:rFonts w:ascii="Times New Roman"/>
                <w:b w:val="false"/>
                <w:i w:val="false"/>
                <w:color w:val="000000"/>
                <w:sz w:val="20"/>
              </w:rPr>
              <w:t>
качестве основных компонентов 70 мас. % или более нефтяных масел или нефтепродуктов, полученных из битуминозных материалов. % или более нефтяных масел или нефтепродуктов, полученных из битуминозных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340700000.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беспошлинно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средства для зубоврачебных целей прочие, изготовленные на основе гипса (кальцинированного гипса или сульфата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Белковые вещества; модифицированные крахмалы; клей; ферменты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Взрывчатые вещества; пиротехнические изделия; спички; пирофорные сплавы;</w:t>
            </w:r>
          </w:p>
          <w:p>
            <w:pPr>
              <w:spacing w:after="20"/>
              <w:ind w:left="20"/>
              <w:jc w:val="both"/>
            </w:pPr>
            <w:r>
              <w:rPr>
                <w:rFonts w:ascii="Times New Roman"/>
                <w:b w:val="false"/>
                <w:i w:val="false"/>
                <w:color w:val="000000"/>
                <w:sz w:val="20"/>
              </w:rPr>
              <w:t>
</w:t>
            </w:r>
            <w:r>
              <w:rPr>
                <w:rFonts w:ascii="Times New Roman"/>
                <w:b/>
                <w:i w:val="false"/>
                <w:color w:val="000000"/>
                <w:sz w:val="20"/>
              </w:rPr>
              <w:t>некоторые горючие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Фото- и </w:t>
            </w:r>
            <w:r>
              <w:rPr>
                <w:rFonts w:ascii="Times New Roman"/>
                <w:b/>
                <w:i w:val="false"/>
                <w:color w:val="000000"/>
                <w:sz w:val="20"/>
              </w:rPr>
              <w:t>кинотовары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рентгеновские плоские, сенсибилизированные,</w:t>
            </w:r>
          </w:p>
          <w:p>
            <w:pPr>
              <w:spacing w:after="20"/>
              <w:ind w:left="20"/>
              <w:jc w:val="both"/>
            </w:pPr>
            <w:r>
              <w:rPr>
                <w:rFonts w:ascii="Times New Roman"/>
                <w:b w:val="false"/>
                <w:i w:val="false"/>
                <w:color w:val="000000"/>
                <w:sz w:val="20"/>
              </w:rPr>
              <w:t>
неэкспонированные, из любых материалов (кроме бумаги, картона или текстильных)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370210000.</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рентгеновские в рулонах,</w:t>
            </w:r>
          </w:p>
          <w:p>
            <w:pPr>
              <w:spacing w:after="20"/>
              <w:ind w:left="20"/>
              <w:jc w:val="both"/>
            </w:pPr>
            <w:r>
              <w:rPr>
                <w:rFonts w:ascii="Times New Roman"/>
                <w:b w:val="false"/>
                <w:i w:val="false"/>
                <w:color w:val="000000"/>
                <w:sz w:val="20"/>
              </w:rPr>
              <w:t>
сенсибилизированные, неэкспонированные, из любых материалов (кроме бумаги, картона или текстильных)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370232900,</w:t>
            </w:r>
          </w:p>
          <w:p>
            <w:pPr>
              <w:spacing w:after="20"/>
              <w:ind w:left="20"/>
              <w:jc w:val="both"/>
            </w:pPr>
            <w:r>
              <w:rPr>
                <w:rFonts w:ascii="Times New Roman"/>
                <w:b w:val="false"/>
                <w:i w:val="false"/>
                <w:color w:val="000000"/>
                <w:sz w:val="20"/>
              </w:rPr>
              <w:t>
370255000,</w:t>
            </w:r>
          </w:p>
          <w:p>
            <w:pPr>
              <w:spacing w:after="20"/>
              <w:ind w:left="20"/>
              <w:jc w:val="both"/>
            </w:pPr>
            <w:r>
              <w:rPr>
                <w:rFonts w:ascii="Times New Roman"/>
                <w:b w:val="false"/>
                <w:i w:val="false"/>
                <w:color w:val="000000"/>
                <w:sz w:val="20"/>
              </w:rPr>
              <w:t>
370256900.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неэкспонированная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 экспонированная и проявленная, со звуковой дорожкой или без звуковой дорожки, или состоящая только из звуковой дорожки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химические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Полимерные материалы, пластмассы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Пастообразующая поливинилхлоридная эмульсионная смола (массовая доля влаги - 0,2 %; массовая доля эмульгатора (соли алифатических и карбоновых кислот) - 0,1 %; массовая доля щелочи - 0,1 %; массовая доля винилхлорида - 0,6 %) для изготовления вспененного линолеума с химическим тиснением пенистого слоя и прозрачным слоем повышенной прочности (типа марок: "Инавил ЕП-724", "Инавил ЕП-705", "Сольвик 367 НЦ")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Аминосмолы, фенольные смолы и полиуретаны, в первичных формах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Ацетаты целлюлозы пластифицированные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целлюлозы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фитинги (например, соединения, колена, фланцы),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прочие, неармированные или не комбинированные с другими материалами, без фитингов,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синтетические для колбасных изделий из прочих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Покрытия для пола из полимерных материалов, самоклеящиеся или несамоклеящиеся, в рулонах или пластинах; покрытия полимерные для стен или потолков, указанные в </w:t>
            </w:r>
            <w:r>
              <w:rPr>
                <w:rFonts w:ascii="Times New Roman"/>
                <w:b/>
                <w:i w:val="false"/>
                <w:color w:val="000000"/>
                <w:sz w:val="20"/>
              </w:rPr>
              <w:t>примечании 9</w:t>
            </w:r>
            <w:r>
              <w:rPr>
                <w:rFonts w:ascii="Times New Roman"/>
                <w:b w:val="false"/>
                <w:i w:val="false"/>
                <w:color w:val="000000"/>
                <w:sz w:val="20"/>
              </w:rPr>
              <w:t xml:space="preserve">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самоклеящиеся,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полоса (или лента) прочие, из полимерных материалов, непористые и неармированные, неслоистые, с</w:t>
            </w:r>
          </w:p>
          <w:p>
            <w:pPr>
              <w:spacing w:after="20"/>
              <w:ind w:left="20"/>
              <w:jc w:val="both"/>
            </w:pPr>
            <w:r>
              <w:rPr>
                <w:rFonts w:ascii="Times New Roman"/>
                <w:b w:val="false"/>
                <w:i w:val="false"/>
                <w:color w:val="000000"/>
                <w:sz w:val="20"/>
              </w:rPr>
              <w:t>
подложкой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392010-</w:t>
            </w:r>
          </w:p>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из полиолефинов, соединенные с другими полимерными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из полимеров винилхлорида жесткие, непластифицированные, толщиной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полоса (или лента) из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w:t>
            </w:r>
          </w:p>
          <w:p>
            <w:pPr>
              <w:spacing w:after="20"/>
              <w:ind w:left="20"/>
              <w:jc w:val="both"/>
            </w:pPr>
            <w:r>
              <w:rPr>
                <w:rFonts w:ascii="Times New Roman"/>
                <w:b w:val="false"/>
                <w:i w:val="false"/>
                <w:color w:val="000000"/>
                <w:sz w:val="20"/>
              </w:rPr>
              <w:t>
пластмассовые изделия, емкостью не более 2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из пластмассы для закупорки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Каучук, резина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(хлорбутадионовый) (CR),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легковых автомобилей (включая многоместные легковые автомобили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w:t>
            </w:r>
          </w:p>
          <w:p>
            <w:pPr>
              <w:spacing w:after="20"/>
              <w:ind w:left="20"/>
              <w:jc w:val="both"/>
            </w:pPr>
            <w:r>
              <w:rPr>
                <w:rFonts w:ascii="Times New Roman"/>
                <w:b w:val="false"/>
                <w:i w:val="false"/>
                <w:color w:val="000000"/>
                <w:sz w:val="20"/>
              </w:rPr>
              <w:t>
4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автобусов или грузовых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восстановленные или использованные; шины сплошные или полупневматические;</w:t>
            </w:r>
          </w:p>
          <w:p>
            <w:pPr>
              <w:spacing w:after="20"/>
              <w:ind w:left="20"/>
              <w:jc w:val="both"/>
            </w:pPr>
            <w:r>
              <w:rPr>
                <w:rFonts w:ascii="Times New Roman"/>
                <w:b w:val="false"/>
                <w:i w:val="false"/>
                <w:color w:val="000000"/>
                <w:sz w:val="20"/>
              </w:rPr>
              <w:t>
взаимозаменяемые шинные протекторы и ободные ленты,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вулканизированной резины, кроме твердой резины (с фитингами из твердой резины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вулканизированной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вулканизированной резины (кроме твердой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Необработанные шкуры и кожа (кожевенное сырье) (кроме натурального меха) и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крупного и мелкого рогатого скота или животных семейства лошадиных и прочие виды кожевенного сырья (парные или соленые, сушеные, зольные, пикелеванные или консервированные другим способом, но не дубленые, не выделанные под пергамент или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из кожи; шорно-седельные изделия и упряжь; дорожные принадлежности, дамские сумки и аналогичные им товары; изделия из кишок животных (кроме кетгута из</w:t>
            </w:r>
          </w:p>
          <w:p>
            <w:pPr>
              <w:spacing w:after="20"/>
              <w:ind w:left="20"/>
              <w:jc w:val="both"/>
            </w:pPr>
            <w:r>
              <w:rPr>
                <w:rFonts w:ascii="Times New Roman"/>
                <w:b w:val="false"/>
                <w:i w:val="false"/>
                <w:color w:val="000000"/>
                <w:sz w:val="20"/>
              </w:rPr>
              <w:t>
</w:t>
            </w:r>
            <w:r>
              <w:rPr>
                <w:rFonts w:ascii="Times New Roman"/>
                <w:b/>
                <w:i w:val="false"/>
                <w:color w:val="000000"/>
                <w:sz w:val="20"/>
              </w:rPr>
              <w:t>натурального шелка)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14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натуральной или композиционной кожи, используемые в машинах, механических устройствах или для прочих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w:t>
            </w:r>
          </w:p>
          <w:p>
            <w:pPr>
              <w:spacing w:after="20"/>
              <w:ind w:left="20"/>
              <w:jc w:val="both"/>
            </w:pPr>
            <w:r>
              <w:rPr>
                <w:rFonts w:ascii="Times New Roman"/>
                <w:b w:val="false"/>
                <w:i w:val="false"/>
                <w:color w:val="000000"/>
                <w:sz w:val="20"/>
              </w:rPr>
              <w:t>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животных (кроме кетгута из натурального шелка),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Натуральный и искусственный мех;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 кроме кожевенного сырья и шкур товарных позиций 4101, 4102 или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w:t>
            </w:r>
          </w:p>
          <w:p>
            <w:pPr>
              <w:spacing w:after="20"/>
              <w:ind w:left="20"/>
              <w:jc w:val="both"/>
            </w:pPr>
            <w:r>
              <w:rPr>
                <w:rFonts w:ascii="Times New Roman"/>
                <w:b w:val="false"/>
                <w:i w:val="false"/>
                <w:color w:val="000000"/>
                <w:sz w:val="20"/>
              </w:rPr>
              <w:t>
(включая головы, хвосты, лапы и прочие части или обрезки меховых шкурок), несобранные или собранные (без дополнения других материалов), кроме указанных в товарной позиции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норки целые с головой, хвостом или лапами или без них, дубленые или выделанные,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меховые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 ее принадлежности и прочие пушно-меховые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 ее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 шкурок "бельков" и других</w:t>
            </w:r>
          </w:p>
          <w:p>
            <w:pPr>
              <w:spacing w:after="20"/>
              <w:ind w:left="20"/>
              <w:jc w:val="both"/>
            </w:pPr>
            <w:r>
              <w:rPr>
                <w:rFonts w:ascii="Times New Roman"/>
                <w:b w:val="false"/>
                <w:i w:val="false"/>
                <w:color w:val="000000"/>
                <w:sz w:val="20"/>
              </w:rPr>
              <w:t>
неполовозрелых гренландских тюленей и "хохлоча" (нильгау)*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90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из норки*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150 ЭКЮ за 1</w:t>
            </w:r>
          </w:p>
          <w:p>
            <w:pPr>
              <w:spacing w:after="20"/>
              <w:ind w:left="20"/>
              <w:jc w:val="both"/>
            </w:pPr>
            <w:r>
              <w:rPr>
                <w:rFonts w:ascii="Times New Roman"/>
                <w:b w:val="false"/>
                <w:i w:val="false"/>
                <w:color w:val="000000"/>
                <w:sz w:val="20"/>
              </w:rPr>
              <w:t>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из нутрии*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90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из песца*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90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из лисицы*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90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из кролика или зайца*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40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овчинная*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40 ЭКЮ за 1 шт.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овчинная, из кролика или зайца, детская; рост до 164 см, обхват груди до 84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w:t>
            </w:r>
          </w:p>
          <w:p>
            <w:pPr>
              <w:spacing w:after="20"/>
              <w:ind w:left="20"/>
              <w:jc w:val="both"/>
            </w:pPr>
            <w:r>
              <w:rPr>
                <w:rFonts w:ascii="Times New Roman"/>
                <w:b w:val="false"/>
                <w:i w:val="false"/>
                <w:color w:val="000000"/>
                <w:sz w:val="20"/>
              </w:rPr>
              <w:t>
15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меховая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60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Древесина и изделия из нее; древесный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440341000-</w:t>
            </w:r>
          </w:p>
          <w:p>
            <w:pPr>
              <w:spacing w:after="20"/>
              <w:ind w:left="20"/>
              <w:jc w:val="both"/>
            </w:pPr>
            <w:r>
              <w:rPr>
                <w:rFonts w:ascii="Times New Roman"/>
                <w:b w:val="false"/>
                <w:i w:val="false"/>
                <w:color w:val="000000"/>
                <w:sz w:val="20"/>
              </w:rPr>
              <w:t>
440349.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прочие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440724-</w:t>
            </w:r>
          </w:p>
          <w:p>
            <w:pPr>
              <w:spacing w:after="20"/>
              <w:ind w:left="20"/>
              <w:jc w:val="both"/>
            </w:pPr>
            <w:r>
              <w:rPr>
                <w:rFonts w:ascii="Times New Roman"/>
                <w:b w:val="false"/>
                <w:i w:val="false"/>
                <w:color w:val="000000"/>
                <w:sz w:val="20"/>
              </w:rPr>
              <w:t>
440729.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вдоль, из</w:t>
            </w:r>
          </w:p>
          <w:p>
            <w:pPr>
              <w:spacing w:after="20"/>
              <w:ind w:left="20"/>
              <w:jc w:val="both"/>
            </w:pPr>
            <w:r>
              <w:rPr>
                <w:rFonts w:ascii="Times New Roman"/>
                <w:b w:val="false"/>
                <w:i w:val="false"/>
                <w:color w:val="000000"/>
                <w:sz w:val="20"/>
              </w:rPr>
              <w:t>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p>
            <w:pPr>
              <w:spacing w:after="20"/>
              <w:ind w:left="20"/>
              <w:jc w:val="both"/>
            </w:pPr>
            <w:r>
              <w:rPr>
                <w:rFonts w:ascii="Times New Roman"/>
                <w:b w:val="false"/>
                <w:i w:val="false"/>
                <w:color w:val="000000"/>
                <w:sz w:val="20"/>
              </w:rPr>
              <w:t>
440839.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однослойной фанеры и шпона для клееной фанеры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дощечки для изготовления карандашей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 аналогичные плиты из древесины или других одревесневших материалов, пропитанные или не пропитанные</w:t>
            </w:r>
          </w:p>
          <w:p>
            <w:pPr>
              <w:spacing w:after="20"/>
              <w:ind w:left="20"/>
              <w:jc w:val="both"/>
            </w:pPr>
            <w:r>
              <w:rPr>
                <w:rFonts w:ascii="Times New Roman"/>
                <w:b w:val="false"/>
                <w:i w:val="false"/>
                <w:color w:val="000000"/>
                <w:sz w:val="20"/>
              </w:rPr>
              <w:t>
смолами или другими органическими связующими веществами, необработанные или только отшлифованные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Паркетная доска трехслойная плавающая, художественный паркет*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442190910.</w:t>
            </w:r>
          </w:p>
          <w:p>
            <w:pPr>
              <w:spacing w:after="20"/>
              <w:ind w:left="20"/>
              <w:jc w:val="both"/>
            </w:pPr>
            <w:r>
              <w:rPr>
                <w:rFonts w:ascii="Times New Roman"/>
                <w:b w:val="false"/>
                <w:i w:val="false"/>
                <w:color w:val="000000"/>
                <w:sz w:val="20"/>
              </w:rPr>
              <w:t>
442190990.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из волокнистых плит,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0,5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Пробка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из соломы, альфы и прочих</w:t>
            </w:r>
          </w:p>
          <w:p>
            <w:pPr>
              <w:spacing w:after="20"/>
              <w:ind w:left="20"/>
              <w:jc w:val="both"/>
            </w:pPr>
            <w:r>
              <w:rPr>
                <w:rFonts w:ascii="Times New Roman"/>
                <w:b w:val="false"/>
                <w:i w:val="false"/>
                <w:color w:val="000000"/>
                <w:sz w:val="20"/>
              </w:rPr>
              <w:t>
</w:t>
            </w:r>
            <w:r>
              <w:rPr>
                <w:rFonts w:ascii="Times New Roman"/>
                <w:b/>
                <w:i w:val="false"/>
                <w:color w:val="000000"/>
                <w:sz w:val="20"/>
              </w:rPr>
              <w:t>материалов для плетения; корзиночные изделия и другие плетеные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из древесины или из других</w:t>
            </w:r>
          </w:p>
          <w:p>
            <w:pPr>
              <w:spacing w:after="20"/>
              <w:ind w:left="20"/>
              <w:jc w:val="both"/>
            </w:pPr>
            <w:r>
              <w:rPr>
                <w:rFonts w:ascii="Times New Roman"/>
                <w:b w:val="false"/>
                <w:i w:val="false"/>
                <w:color w:val="000000"/>
                <w:sz w:val="20"/>
              </w:rPr>
              <w:t>
</w:t>
            </w:r>
            <w:r>
              <w:rPr>
                <w:rFonts w:ascii="Times New Roman"/>
                <w:b/>
                <w:i w:val="false"/>
                <w:color w:val="000000"/>
                <w:sz w:val="20"/>
              </w:rPr>
              <w:t>волокнистых целлюлозных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бумага и картон, </w:t>
            </w:r>
            <w:r>
              <w:rPr>
                <w:rFonts w:ascii="Times New Roman"/>
                <w:b/>
                <w:i w:val="false"/>
                <w:color w:val="000000"/>
                <w:sz w:val="20"/>
              </w:rPr>
              <w:t>регенирированные</w:t>
            </w:r>
            <w:r>
              <w:rPr>
                <w:rFonts w:ascii="Times New Roman"/>
                <w:b/>
                <w:i w:val="false"/>
                <w:color w:val="000000"/>
                <w:sz w:val="20"/>
              </w:rPr>
              <w:t xml:space="preserve"> из отходов и макулатуры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Бумага и картон; изделия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 бумага электротехническая</w:t>
            </w:r>
          </w:p>
          <w:p>
            <w:pPr>
              <w:spacing w:after="20"/>
              <w:ind w:left="20"/>
              <w:jc w:val="both"/>
            </w:pPr>
            <w:r>
              <w:rPr>
                <w:rFonts w:ascii="Times New Roman"/>
                <w:b w:val="false"/>
                <w:i w:val="false"/>
                <w:color w:val="000000"/>
                <w:sz w:val="20"/>
              </w:rPr>
              <w:t>
изоляционная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гофрированная из полуцеллюлозы</w:t>
            </w:r>
          </w:p>
          <w:p>
            <w:pPr>
              <w:spacing w:after="20"/>
              <w:ind w:left="20"/>
              <w:jc w:val="both"/>
            </w:pPr>
            <w:r>
              <w:rPr>
                <w:rFonts w:ascii="Times New Roman"/>
                <w:b w:val="false"/>
                <w:i w:val="false"/>
                <w:color w:val="000000"/>
                <w:sz w:val="20"/>
              </w:rPr>
              <w:t>
(умеренно рифленая)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пергамин и прочая лощеная прозрачная или полупрозрачная бумага,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нескольких плоских слоев бумаги или картона) без поверхностного покрытия или пропитки, армированные или</w:t>
            </w:r>
          </w:p>
          <w:p>
            <w:pPr>
              <w:spacing w:after="20"/>
              <w:ind w:left="20"/>
              <w:jc w:val="both"/>
            </w:pPr>
            <w:r>
              <w:rPr>
                <w:rFonts w:ascii="Times New Roman"/>
                <w:b w:val="false"/>
                <w:i w:val="false"/>
                <w:color w:val="000000"/>
                <w:sz w:val="20"/>
              </w:rPr>
              <w:t>
неармированные,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тисненные перфорированные, в рулонах или листах, кроме указанных в товарной позиции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мелованные с одной или обеих сторон каолином (китайской глиной) или другими неорганическими веществами, с использованием связующих веществ или без связующих веществ, без какого-либо другого</w:t>
            </w:r>
          </w:p>
          <w:p>
            <w:pPr>
              <w:spacing w:after="20"/>
              <w:ind w:left="20"/>
              <w:jc w:val="both"/>
            </w:pPr>
            <w:r>
              <w:rPr>
                <w:rFonts w:ascii="Times New Roman"/>
                <w:b w:val="false"/>
                <w:i w:val="false"/>
                <w:color w:val="000000"/>
                <w:sz w:val="20"/>
              </w:rPr>
              <w:t>
покрытия, в том числе с окрашенной,</w:t>
            </w:r>
          </w:p>
          <w:p>
            <w:pPr>
              <w:spacing w:after="20"/>
              <w:ind w:left="20"/>
              <w:jc w:val="both"/>
            </w:pPr>
            <w:r>
              <w:rPr>
                <w:rFonts w:ascii="Times New Roman"/>
                <w:b w:val="false"/>
                <w:i w:val="false"/>
                <w:color w:val="000000"/>
                <w:sz w:val="20"/>
              </w:rPr>
              <w:t>
декорированной поверхностью или с печатными изображениями,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481131000,</w:t>
            </w:r>
          </w:p>
          <w:p>
            <w:pPr>
              <w:spacing w:after="20"/>
              <w:ind w:left="20"/>
              <w:jc w:val="both"/>
            </w:pPr>
            <w:r>
              <w:rPr>
                <w:rFonts w:ascii="Times New Roman"/>
                <w:b w:val="false"/>
                <w:i w:val="false"/>
                <w:color w:val="000000"/>
                <w:sz w:val="20"/>
              </w:rPr>
              <w:t>
481139000.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полимерными материалами (за исключением клеев)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целлюлозного волокна, кроме ненарезанных печатных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ненарезанная по размеру или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полотенца и тампоны, детские пеленки и подгузники и аналогичные санитарно-гигиенические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481890100, 481890900.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применяемые в хирургических, медицинских или гигиенических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мешки, сумки и другая тара из бумаги, картона, целлюлозной ваты и полотна из целлюлозного волокна; папки, лотки для писем и аналогичные изделия из бумаги или картона,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с печатным текстом или изображением или без печатного текста или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Бабины, катушки, шпули и аналогичные</w:t>
            </w:r>
          </w:p>
          <w:p>
            <w:pPr>
              <w:spacing w:after="20"/>
              <w:ind w:left="20"/>
              <w:jc w:val="both"/>
            </w:pPr>
            <w:r>
              <w:rPr>
                <w:rFonts w:ascii="Times New Roman"/>
                <w:b w:val="false"/>
                <w:i w:val="false"/>
                <w:color w:val="000000"/>
                <w:sz w:val="20"/>
              </w:rPr>
              <w:t>
держатели из бумажной массы, бумаги или картона, перфорированные или</w:t>
            </w:r>
          </w:p>
          <w:p>
            <w:pPr>
              <w:spacing w:after="20"/>
              <w:ind w:left="20"/>
              <w:jc w:val="both"/>
            </w:pPr>
            <w:r>
              <w:rPr>
                <w:rFonts w:ascii="Times New Roman"/>
                <w:b w:val="false"/>
                <w:i w:val="false"/>
                <w:color w:val="000000"/>
                <w:sz w:val="20"/>
              </w:rPr>
              <w:t>
неперфорированные, армированные или</w:t>
            </w:r>
          </w:p>
          <w:p>
            <w:pPr>
              <w:spacing w:after="20"/>
              <w:ind w:left="20"/>
              <w:jc w:val="both"/>
            </w:pPr>
            <w:r>
              <w:rPr>
                <w:rFonts w:ascii="Times New Roman"/>
                <w:b w:val="false"/>
                <w:i w:val="false"/>
                <w:color w:val="000000"/>
                <w:sz w:val="20"/>
              </w:rPr>
              <w:t>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 приборов, в рулонах, листах или дисках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неперфорированные для перфораторов в виде полос или в иной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Перфорированные бумага и картон для</w:t>
            </w:r>
          </w:p>
          <w:p>
            <w:pPr>
              <w:spacing w:after="20"/>
              <w:ind w:left="20"/>
              <w:jc w:val="both"/>
            </w:pPr>
            <w:r>
              <w:rPr>
                <w:rFonts w:ascii="Times New Roman"/>
                <w:b w:val="false"/>
                <w:i w:val="false"/>
                <w:color w:val="000000"/>
                <w:sz w:val="20"/>
              </w:rPr>
              <w:t>
жаккардовых и аналогичных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482390500,</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482340900.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конденсаторная*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полотно из целлюлозного волокна,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Печатные книги, газеты, репродукции и другие изделия полиграфической промышленности; рукописи, машинописные тексты и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w:t>
            </w:r>
          </w:p>
          <w:p>
            <w:pPr>
              <w:spacing w:after="20"/>
              <w:ind w:left="20"/>
              <w:jc w:val="both"/>
            </w:pPr>
            <w:r>
              <w:rPr>
                <w:rFonts w:ascii="Times New Roman"/>
                <w:b w:val="false"/>
                <w:i w:val="false"/>
                <w:color w:val="000000"/>
                <w:sz w:val="20"/>
              </w:rPr>
              <w:t>
аналогичные печатные материалы,</w:t>
            </w:r>
          </w:p>
          <w:p>
            <w:pPr>
              <w:spacing w:after="20"/>
              <w:ind w:left="20"/>
              <w:jc w:val="both"/>
            </w:pPr>
            <w:r>
              <w:rPr>
                <w:rFonts w:ascii="Times New Roman"/>
                <w:b w:val="false"/>
                <w:i w:val="false"/>
                <w:color w:val="000000"/>
                <w:sz w:val="20"/>
              </w:rPr>
              <w:t>
сброшюрованные или в виде отдельных 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w:t>
            </w:r>
          </w:p>
          <w:p>
            <w:pPr>
              <w:spacing w:after="20"/>
              <w:ind w:left="20"/>
              <w:jc w:val="both"/>
            </w:pPr>
            <w:r>
              <w:rPr>
                <w:rFonts w:ascii="Times New Roman"/>
                <w:b w:val="false"/>
                <w:i w:val="false"/>
                <w:color w:val="000000"/>
                <w:sz w:val="20"/>
              </w:rPr>
              <w:t>
содержащие рекламный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гидрографические и любые другие карты, включая атласы, настенные карты, топографические планы и глобусы, отпечатанные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w:t>
            </w:r>
          </w:p>
          <w:p>
            <w:pPr>
              <w:spacing w:after="20"/>
              <w:ind w:left="20"/>
              <w:jc w:val="both"/>
            </w:pPr>
            <w:r>
              <w:rPr>
                <w:rFonts w:ascii="Times New Roman"/>
                <w:b w:val="false"/>
                <w:i w:val="false"/>
                <w:color w:val="000000"/>
                <w:sz w:val="20"/>
              </w:rPr>
              <w:t>
инженерных, промышленных коммерческих, топографических и других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рекламные, товарные каталоги и аналогичная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Репродукции, рисунки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Шерсть овечья, тонкая и грубая шерсть животных; пряжа и ткань из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нечесанное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(включая прядильные отходы и расщипанное волокно)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чесанное или</w:t>
            </w:r>
          </w:p>
          <w:p>
            <w:pPr>
              <w:spacing w:after="20"/>
              <w:ind w:left="20"/>
              <w:jc w:val="both"/>
            </w:pPr>
            <w:r>
              <w:rPr>
                <w:rFonts w:ascii="Times New Roman"/>
                <w:b w:val="false"/>
                <w:i w:val="false"/>
                <w:color w:val="000000"/>
                <w:sz w:val="20"/>
              </w:rPr>
              <w:t>
гребнечесанное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хлопка 85 мас.% или более,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хлопка менее 85 мас.%,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растительные текстильные волокна;</w:t>
            </w:r>
          </w:p>
          <w:p>
            <w:pPr>
              <w:spacing w:after="20"/>
              <w:ind w:left="20"/>
              <w:jc w:val="both"/>
            </w:pPr>
            <w:r>
              <w:rPr>
                <w:rFonts w:ascii="Times New Roman"/>
                <w:b w:val="false"/>
                <w:i w:val="false"/>
                <w:color w:val="000000"/>
                <w:sz w:val="20"/>
              </w:rPr>
              <w:t>
</w:t>
            </w:r>
            <w:r>
              <w:rPr>
                <w:rFonts w:ascii="Times New Roman"/>
                <w:b/>
                <w:i w:val="false"/>
                <w:color w:val="000000"/>
                <w:sz w:val="20"/>
              </w:rPr>
              <w:t>бумажная пряжа и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льняное необработанное или обработанное, но непряденное; очесы и отходы льна (включая прядильные отходы и разрыхленное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Химические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 нити комплексные искусственные, синтетические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вырабатываемые из высокопрочных нитей из нейлона или других полиамидов или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w:t>
            </w:r>
          </w:p>
          <w:p>
            <w:pPr>
              <w:spacing w:after="20"/>
              <w:ind w:left="20"/>
              <w:jc w:val="both"/>
            </w:pPr>
            <w:r>
              <w:rPr>
                <w:rFonts w:ascii="Times New Roman"/>
                <w:b w:val="false"/>
                <w:i w:val="false"/>
                <w:color w:val="000000"/>
                <w:sz w:val="20"/>
              </w:rPr>
              <w:t>
текстурированных полиэфирных нитей,</w:t>
            </w:r>
          </w:p>
          <w:p>
            <w:pPr>
              <w:spacing w:after="20"/>
              <w:ind w:left="20"/>
              <w:jc w:val="both"/>
            </w:pPr>
            <w:r>
              <w:rPr>
                <w:rFonts w:ascii="Times New Roman"/>
                <w:b w:val="false"/>
                <w:i w:val="false"/>
                <w:color w:val="000000"/>
                <w:sz w:val="20"/>
              </w:rPr>
              <w:t>
неотбеленные (суровые)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вырабатываемые из материалов товарной позиции 5405, прочие, неотбеленные (суровые)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Химические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синтетический, искусственный; нитки швейные и пряжа из синтетических и искусственных волокон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550110000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Вата, войлок и нетканые материалы;</w:t>
            </w:r>
          </w:p>
          <w:p>
            <w:pPr>
              <w:spacing w:after="20"/>
              <w:ind w:left="20"/>
              <w:jc w:val="both"/>
            </w:pPr>
            <w:r>
              <w:rPr>
                <w:rFonts w:ascii="Times New Roman"/>
                <w:b w:val="false"/>
                <w:i w:val="false"/>
                <w:color w:val="000000"/>
                <w:sz w:val="20"/>
              </w:rPr>
              <w:t>
</w:t>
            </w:r>
            <w:r>
              <w:rPr>
                <w:rFonts w:ascii="Times New Roman"/>
                <w:b/>
                <w:i w:val="false"/>
                <w:color w:val="000000"/>
                <w:sz w:val="20"/>
              </w:rPr>
              <w:t>специальная пряжа; бечевки, шнуры,</w:t>
            </w:r>
          </w:p>
          <w:p>
            <w:pPr>
              <w:spacing w:after="20"/>
              <w:ind w:left="20"/>
              <w:jc w:val="both"/>
            </w:pPr>
            <w:r>
              <w:rPr>
                <w:rFonts w:ascii="Times New Roman"/>
                <w:b w:val="false"/>
                <w:i w:val="false"/>
                <w:color w:val="000000"/>
                <w:sz w:val="20"/>
              </w:rPr>
              <w:t>
</w:t>
            </w:r>
            <w:r>
              <w:rPr>
                <w:rFonts w:ascii="Times New Roman"/>
                <w:b/>
                <w:i w:val="false"/>
                <w:color w:val="000000"/>
                <w:sz w:val="20"/>
              </w:rPr>
              <w:t>веревки, канаты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пропитанные или непропитанные, с покрытием или без покрытия, дублированные или сдублированные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плетеные или неплетеные, пропитанные или непропитанные, с покрытием или без покрытия, в оболочке или без оболочки, из резины или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Ковры и прочие текстильные напольные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0,5 ЭКЮ за 1</w:t>
            </w:r>
          </w:p>
          <w:p>
            <w:pPr>
              <w:spacing w:after="20"/>
              <w:ind w:left="20"/>
              <w:jc w:val="both"/>
            </w:pPr>
            <w:r>
              <w:rPr>
                <w:rFonts w:ascii="Times New Roman"/>
                <w:b w:val="false"/>
                <w:i w:val="false"/>
                <w:color w:val="000000"/>
                <w:sz w:val="20"/>
              </w:rPr>
              <w:t>
кв.м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ткани; материал с прошивным ворсом; кружева, гобелены, отделочные материалы; вышивки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Текстильные материалы, пропитанные с покрытием, дублированные; текстильные изделия технического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 материалы для напольных покрытий на текстильной основе, выкроенные или не выкроенные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Трикотажное полотно машинного или</w:t>
            </w:r>
          </w:p>
          <w:p>
            <w:pPr>
              <w:spacing w:after="20"/>
              <w:ind w:left="20"/>
              <w:jc w:val="both"/>
            </w:pPr>
            <w:r>
              <w:rPr>
                <w:rFonts w:ascii="Times New Roman"/>
                <w:b w:val="false"/>
                <w:i w:val="false"/>
                <w:color w:val="000000"/>
                <w:sz w:val="20"/>
              </w:rPr>
              <w:t>
</w:t>
            </w:r>
            <w:r>
              <w:rPr>
                <w:rFonts w:ascii="Times New Roman"/>
                <w:b/>
                <w:i w:val="false"/>
                <w:color w:val="000000"/>
                <w:sz w:val="20"/>
              </w:rPr>
              <w:t>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трикотажное полотно машинного или ручного вязания шириной более 30 см и содержащее 5 мас.% или более эластомерных нитей, не содержащее резиновой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Кружево основовязаное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Одежда</w:t>
            </w:r>
            <w:r>
              <w:rPr>
                <w:rFonts w:ascii="Times New Roman"/>
                <w:b w:val="false"/>
                <w:i w:val="false"/>
                <w:color w:val="000000"/>
                <w:sz w:val="20"/>
              </w:rPr>
              <w:t> </w:t>
            </w:r>
            <w:r>
              <w:rPr>
                <w:rFonts w:ascii="Times New Roman"/>
                <w:b/>
                <w:i w:val="false"/>
                <w:color w:val="000000"/>
                <w:sz w:val="20"/>
              </w:rPr>
              <w:t xml:space="preserve">и принадлежности </w:t>
            </w:r>
            <w:r>
              <w:rPr>
                <w:rFonts w:ascii="Times New Roman"/>
                <w:b/>
                <w:i w:val="false"/>
                <w:color w:val="000000"/>
                <w:sz w:val="20"/>
              </w:rPr>
              <w:t>одеждытрикотажные</w:t>
            </w:r>
            <w:r>
              <w:rPr>
                <w:rFonts w:ascii="Times New Roman"/>
                <w:b/>
                <w:i w:val="false"/>
                <w:color w:val="000000"/>
                <w:sz w:val="20"/>
              </w:rPr>
              <w:t>, машинного или ручного</w:t>
            </w:r>
          </w:p>
          <w:p>
            <w:pPr>
              <w:spacing w:after="20"/>
              <w:ind w:left="20"/>
              <w:jc w:val="both"/>
            </w:pPr>
            <w:r>
              <w:rPr>
                <w:rFonts w:ascii="Times New Roman"/>
                <w:b w:val="false"/>
                <w:i w:val="false"/>
                <w:color w:val="000000"/>
                <w:sz w:val="20"/>
              </w:rPr>
              <w:t>
</w:t>
            </w:r>
            <w:r>
              <w:rPr>
                <w:rFonts w:ascii="Times New Roman"/>
                <w:b/>
                <w:i w:val="false"/>
                <w:color w:val="000000"/>
                <w:sz w:val="20"/>
              </w:rPr>
              <w:t>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капюшоном, куртки теплые (включая лыжные), ветровки, штормовки и аналогичные изделия, трикотажные, машинного или ручного вязания, мужские или мальчиковые, кроме изделий товарной позиции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10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капюшоном, куртки теплые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10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мальчиковые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7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купальников)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7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трикотажные, машинного или ручного вязания, мужские или мальчиковые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нижнее мужское или мальчиковое,</w:t>
            </w:r>
          </w:p>
          <w:p>
            <w:pPr>
              <w:spacing w:after="20"/>
              <w:ind w:left="20"/>
              <w:jc w:val="both"/>
            </w:pPr>
            <w:r>
              <w:rPr>
                <w:rFonts w:ascii="Times New Roman"/>
                <w:b w:val="false"/>
                <w:i w:val="false"/>
                <w:color w:val="000000"/>
                <w:sz w:val="20"/>
              </w:rPr>
              <w:t>
трикотажное, машинного или ручного вязания, включая трусы, кальсоны, ночные сорочки, пижамы, купальные и домашние халаты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нижнее, женское или для девочек, трикотажное, машинного или ручного вязания, включая комбинации, нижние юбки, трусы, панталоны, ночные сорочки, пижамы, пеньюары, купальные и домашние халаты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и изделия прочие,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w:t>
            </w:r>
          </w:p>
          <w:p>
            <w:pPr>
              <w:spacing w:after="20"/>
              <w:ind w:left="20"/>
              <w:jc w:val="both"/>
            </w:pPr>
            <w:r>
              <w:rPr>
                <w:rFonts w:ascii="Times New Roman"/>
                <w:b w:val="false"/>
                <w:i w:val="false"/>
                <w:color w:val="000000"/>
                <w:sz w:val="20"/>
              </w:rPr>
              <w:t>
аналогичные изделия,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w:t>
            </w:r>
          </w:p>
          <w:p>
            <w:pPr>
              <w:spacing w:after="20"/>
              <w:ind w:left="20"/>
              <w:jc w:val="both"/>
            </w:pPr>
            <w:r>
              <w:rPr>
                <w:rFonts w:ascii="Times New Roman"/>
                <w:b w:val="false"/>
                <w:i w:val="false"/>
                <w:color w:val="000000"/>
                <w:sz w:val="20"/>
              </w:rPr>
              <w:t>
3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эластичные чулки для больных варикозным расширением вен, и обувь без подошв,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для страдающих варикозным расширением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минетки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Одежда и принадлежности одежды</w:t>
            </w:r>
          </w:p>
          <w:p>
            <w:pPr>
              <w:spacing w:after="20"/>
              <w:ind w:left="20"/>
              <w:jc w:val="both"/>
            </w:pPr>
            <w:r>
              <w:rPr>
                <w:rFonts w:ascii="Times New Roman"/>
                <w:b w:val="false"/>
                <w:i w:val="false"/>
                <w:color w:val="000000"/>
                <w:sz w:val="20"/>
              </w:rPr>
              <w:t>
</w:t>
            </w:r>
            <w:r>
              <w:rPr>
                <w:rFonts w:ascii="Times New Roman"/>
                <w:b/>
                <w:i w:val="false"/>
                <w:color w:val="000000"/>
                <w:sz w:val="20"/>
              </w:rPr>
              <w:t>текстильные (кроме трикотажных,</w:t>
            </w:r>
          </w:p>
          <w:p>
            <w:pPr>
              <w:spacing w:after="20"/>
              <w:ind w:left="20"/>
              <w:jc w:val="both"/>
            </w:pPr>
            <w:r>
              <w:rPr>
                <w:rFonts w:ascii="Times New Roman"/>
                <w:b w:val="false"/>
                <w:i w:val="false"/>
                <w:color w:val="000000"/>
                <w:sz w:val="20"/>
              </w:rPr>
              <w:t>
</w:t>
            </w:r>
            <w:r>
              <w:rPr>
                <w:rFonts w:ascii="Times New Roman"/>
                <w:b/>
                <w:i w:val="false"/>
                <w:color w:val="000000"/>
                <w:sz w:val="20"/>
              </w:rPr>
              <w:t>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капюшоном, куртки теплые (включая лыжные), ветровки, штормовки и аналогичные изделия, мужские или мальчиковые,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10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капюшоном, куртки теплые (включая лыжные), ветровки, штормовки и аналогичные изделия, женские или для девочек, кроме изделий товарной позиции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10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купальников), мужские или мальчиковые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7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платья, юбки, юбки-брюки, брюки, комбинезоны с нагрудниками и лямками, бриджи и шорты (кроме купальников),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7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мальчиковые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7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трусы, кальсоны, ночные сорочки, пижамы, купальные и домашние халаты и аналогичные изделия мужские или мальчиковые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рубашки, пижамы, пеньюары, купальные и домашние халаты и аналогичные изделия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трикотажная и принадлежности к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одежда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5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621132100.</w:t>
            </w:r>
          </w:p>
          <w:p>
            <w:pPr>
              <w:spacing w:after="20"/>
              <w:ind w:left="20"/>
              <w:jc w:val="both"/>
            </w:pPr>
            <w:r>
              <w:rPr>
                <w:rFonts w:ascii="Times New Roman"/>
                <w:b w:val="false"/>
                <w:i w:val="false"/>
                <w:color w:val="000000"/>
                <w:sz w:val="20"/>
              </w:rPr>
              <w:t>
621133100.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и профессиональная одежда, мужская или мальчиковая, из хлопчатобумажной пряжи или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621142100. 621143100.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Фартуки, комбинезоны, спецодежда и другая производственная и профессиональная одежда (пригодная или непригодная для домашнего</w:t>
            </w:r>
          </w:p>
          <w:p>
            <w:pPr>
              <w:spacing w:after="20"/>
              <w:ind w:left="20"/>
              <w:jc w:val="both"/>
            </w:pPr>
            <w:r>
              <w:rPr>
                <w:rFonts w:ascii="Times New Roman"/>
                <w:b w:val="false"/>
                <w:i w:val="false"/>
                <w:color w:val="000000"/>
                <w:sz w:val="20"/>
              </w:rPr>
              <w:t>
применения), женская или для девочек из хлопчатобумажной пряжи или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готовые текстильные изделия;</w:t>
            </w:r>
          </w:p>
          <w:p>
            <w:pPr>
              <w:spacing w:after="20"/>
              <w:ind w:left="20"/>
              <w:jc w:val="both"/>
            </w:pPr>
            <w:r>
              <w:rPr>
                <w:rFonts w:ascii="Times New Roman"/>
                <w:b w:val="false"/>
                <w:i w:val="false"/>
                <w:color w:val="000000"/>
                <w:sz w:val="20"/>
              </w:rPr>
              <w:t>
</w:t>
            </w:r>
            <w:r>
              <w:rPr>
                <w:rFonts w:ascii="Times New Roman"/>
                <w:b/>
                <w:i w:val="false"/>
                <w:color w:val="000000"/>
                <w:sz w:val="20"/>
              </w:rPr>
              <w:t>наборы; одежда и текстильные изделия, бывшие в употреблении; тряпье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Обувь, гетры и аналогичные изделия;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на подошве и с резиновым или полимерным верхом, который не крепится к подошве и не соединяется с ней ни ниточным, ни шпилечным, ни гвоздевым, ни</w:t>
            </w:r>
          </w:p>
          <w:p>
            <w:pPr>
              <w:spacing w:after="20"/>
              <w:ind w:left="20"/>
              <w:jc w:val="both"/>
            </w:pPr>
            <w:r>
              <w:rPr>
                <w:rFonts w:ascii="Times New Roman"/>
                <w:b w:val="false"/>
                <w:i w:val="false"/>
                <w:color w:val="000000"/>
                <w:sz w:val="20"/>
              </w:rPr>
              <w:t>
винтовым, ни каким-либо другим аналогичным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ЭКЮ за 1</w:t>
            </w:r>
          </w:p>
          <w:p>
            <w:pPr>
              <w:spacing w:after="20"/>
              <w:ind w:left="20"/>
              <w:jc w:val="both"/>
            </w:pPr>
            <w:r>
              <w:rPr>
                <w:rFonts w:ascii="Times New Roman"/>
                <w:b w:val="false"/>
                <w:i w:val="false"/>
                <w:color w:val="000000"/>
                <w:sz w:val="20"/>
              </w:rPr>
              <w:t>
пару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обуви на подошве и с верхом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ЭКЮ за 1</w:t>
            </w:r>
          </w:p>
          <w:p>
            <w:pPr>
              <w:spacing w:after="20"/>
              <w:ind w:left="20"/>
              <w:jc w:val="both"/>
            </w:pPr>
            <w:r>
              <w:rPr>
                <w:rFonts w:ascii="Times New Roman"/>
                <w:b w:val="false"/>
                <w:i w:val="false"/>
                <w:color w:val="000000"/>
                <w:sz w:val="20"/>
              </w:rPr>
              <w:t>
пару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резины, полимерного материала, натуральной или композиционной кожи с верхом из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ЭКЮ за 1</w:t>
            </w:r>
          </w:p>
          <w:p>
            <w:pPr>
              <w:spacing w:after="20"/>
              <w:ind w:left="20"/>
              <w:jc w:val="both"/>
            </w:pPr>
            <w:r>
              <w:rPr>
                <w:rFonts w:ascii="Times New Roman"/>
                <w:b w:val="false"/>
                <w:i w:val="false"/>
                <w:color w:val="000000"/>
                <w:sz w:val="20"/>
              </w:rPr>
              <w:t>
пару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резины, полимерного материала, натуральной или композиционной кожи и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ЭКЮ за 1</w:t>
            </w:r>
          </w:p>
          <w:p>
            <w:pPr>
              <w:spacing w:after="20"/>
              <w:ind w:left="20"/>
              <w:jc w:val="both"/>
            </w:pPr>
            <w:r>
              <w:rPr>
                <w:rFonts w:ascii="Times New Roman"/>
                <w:b w:val="false"/>
                <w:i w:val="false"/>
                <w:color w:val="000000"/>
                <w:sz w:val="20"/>
              </w:rPr>
              <w:t>
пару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ЭКЮ за 1</w:t>
            </w:r>
          </w:p>
          <w:p>
            <w:pPr>
              <w:spacing w:after="20"/>
              <w:ind w:left="20"/>
              <w:jc w:val="both"/>
            </w:pPr>
            <w:r>
              <w:rPr>
                <w:rFonts w:ascii="Times New Roman"/>
                <w:b w:val="false"/>
                <w:i w:val="false"/>
                <w:color w:val="000000"/>
                <w:sz w:val="20"/>
              </w:rPr>
              <w:t>
пару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обуви, включая верх обуви с прикрепленной или неприкрепленной внутренней подошвой; вкладные стельки, подушечки под пятку и аналогичные съемные предметы; гетры, гамаши и аналогичные предметы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Головные уборы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5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Зонты, солнцезащитные зонты, трости, трости-сиденья, хлысты, кнуты для верховой езды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Обработанные перья и пух и изделия из них; искусственные цветы, изделия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из камня, гипса, цемента, асбеста, слюды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Керамические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Посуда керамическая лабораторная, химическая или для других технических целей; </w:t>
            </w:r>
          </w:p>
          <w:p>
            <w:pPr>
              <w:spacing w:after="20"/>
              <w:ind w:left="20"/>
              <w:jc w:val="both"/>
            </w:pPr>
            <w:r>
              <w:rPr>
                <w:rFonts w:ascii="Times New Roman"/>
                <w:b w:val="false"/>
                <w:i w:val="false"/>
                <w:color w:val="000000"/>
                <w:sz w:val="20"/>
              </w:rPr>
              <w:t>
керамические желоба, чаны и аналогичные резервуары, используемые в сельском хозяйстве; керамические горшки, баки (кувшины) и аналогичные изделия, используемые для транспортировки или упаковки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Стекло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701321110-</w:t>
            </w:r>
          </w:p>
          <w:p>
            <w:pPr>
              <w:spacing w:after="20"/>
              <w:ind w:left="20"/>
              <w:jc w:val="both"/>
            </w:pPr>
            <w:r>
              <w:rPr>
                <w:rFonts w:ascii="Times New Roman"/>
                <w:b w:val="false"/>
                <w:i w:val="false"/>
                <w:color w:val="000000"/>
                <w:sz w:val="20"/>
              </w:rPr>
              <w:t>
701321190.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из свинцового хрусталя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701331100, 701391100.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сервировки стола (кроме сосудов для питья) или кухонные принадлежности и прочие изделия из свинцового хрусталя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w:t>
            </w:r>
          </w:p>
          <w:p>
            <w:pPr>
              <w:spacing w:after="20"/>
              <w:ind w:left="20"/>
              <w:jc w:val="both"/>
            </w:pPr>
            <w:r>
              <w:rPr>
                <w:rFonts w:ascii="Times New Roman"/>
                <w:b w:val="false"/>
                <w:i w:val="false"/>
                <w:color w:val="000000"/>
                <w:sz w:val="20"/>
              </w:rPr>
              <w:t>
гигиенических или фармацевтических целей, градуированная или неградуированная, калиброванная или некалиброванная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p>
            <w:pPr>
              <w:spacing w:after="20"/>
              <w:ind w:left="20"/>
              <w:jc w:val="both"/>
            </w:pPr>
            <w:r>
              <w:rPr>
                <w:rFonts w:ascii="Times New Roman"/>
                <w:b w:val="false"/>
                <w:i w:val="false"/>
                <w:color w:val="000000"/>
                <w:sz w:val="20"/>
              </w:rPr>
              <w:t>
701940000,</w:t>
            </w:r>
          </w:p>
          <w:p>
            <w:pPr>
              <w:spacing w:after="20"/>
              <w:ind w:left="20"/>
              <w:jc w:val="both"/>
            </w:pPr>
            <w:r>
              <w:rPr>
                <w:rFonts w:ascii="Times New Roman"/>
                <w:b w:val="false"/>
                <w:i w:val="false"/>
                <w:color w:val="000000"/>
                <w:sz w:val="20"/>
              </w:rPr>
              <w:t>
701951,</w:t>
            </w:r>
          </w:p>
          <w:p>
            <w:pPr>
              <w:spacing w:after="20"/>
              <w:ind w:left="20"/>
              <w:jc w:val="both"/>
            </w:pPr>
            <w:r>
              <w:rPr>
                <w:rFonts w:ascii="Times New Roman"/>
                <w:b w:val="false"/>
                <w:i w:val="false"/>
                <w:color w:val="000000"/>
                <w:sz w:val="20"/>
              </w:rPr>
              <w:t>
701952000,</w:t>
            </w:r>
          </w:p>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включая ленты,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701939900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6 ЭКЮ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7208-7212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листовой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p>
            <w:pPr>
              <w:spacing w:after="20"/>
              <w:ind w:left="20"/>
              <w:jc w:val="both"/>
            </w:pPr>
            <w:r>
              <w:rPr>
                <w:rFonts w:ascii="Times New Roman"/>
                <w:b w:val="false"/>
                <w:i w:val="false"/>
                <w:color w:val="000000"/>
                <w:sz w:val="20"/>
              </w:rPr>
              <w:t>
721090900,</w:t>
            </w:r>
          </w:p>
          <w:p>
            <w:pPr>
              <w:spacing w:after="20"/>
              <w:ind w:left="20"/>
              <w:jc w:val="both"/>
            </w:pPr>
            <w:r>
              <w:rPr>
                <w:rFonts w:ascii="Times New Roman"/>
                <w:b w:val="false"/>
                <w:i w:val="false"/>
                <w:color w:val="000000"/>
                <w:sz w:val="20"/>
              </w:rPr>
              <w:t>
721221-</w:t>
            </w:r>
          </w:p>
          <w:p>
            <w:pPr>
              <w:spacing w:after="20"/>
              <w:ind w:left="20"/>
              <w:jc w:val="both"/>
            </w:pPr>
            <w:r>
              <w:rPr>
                <w:rFonts w:ascii="Times New Roman"/>
                <w:b w:val="false"/>
                <w:i w:val="false"/>
                <w:color w:val="000000"/>
                <w:sz w:val="20"/>
              </w:rPr>
              <w:t>
721260990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 беспошлинно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для нефте- и газопроводов наружным диаметром не более 168,3 мм, предназначенные для работы в среде, содержащей сероводород (H,S)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для нефте- и газопроводов наружным диаметром не более 168,3 мм, из стали с ударной вязкостью 2,5 кгс. 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400</w:t>
            </w:r>
            <w:r>
              <w:rPr>
                <w:rFonts w:ascii="Times New Roman"/>
                <w:b w:val="false"/>
                <w:i w:val="false"/>
                <w:color w:val="000000"/>
                <w:vertAlign w:val="superscript"/>
              </w:rPr>
              <w:t>о</w:t>
            </w:r>
            <w:r>
              <w:rPr>
                <w:rFonts w:ascii="Times New Roman"/>
                <w:b w:val="false"/>
                <w:i w:val="false"/>
                <w:color w:val="000000"/>
                <w:sz w:val="20"/>
              </w:rPr>
              <w:t>С и ниже, для изготовления соединительных деталей газопроводов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для нефте- и газопроводов наружным диаметром более 168,3 мм, но не более 406,4 мм, из стали с ударной вязкостью 2,5 кгс 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400</w:t>
            </w:r>
            <w:r>
              <w:rPr>
                <w:rFonts w:ascii="Times New Roman"/>
                <w:b w:val="false"/>
                <w:i w:val="false"/>
                <w:color w:val="000000"/>
                <w:vertAlign w:val="superscript"/>
              </w:rPr>
              <w:t>0</w:t>
            </w:r>
            <w:r>
              <w:rPr>
                <w:rFonts w:ascii="Times New Roman"/>
                <w:b w:val="false"/>
                <w:i w:val="false"/>
                <w:color w:val="000000"/>
                <w:sz w:val="20"/>
              </w:rPr>
              <w:t>С и ниже, для изготовления соединительных деталей газопроводов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для нефте- и газопроводов наружным диаметром более 168,3 мм, но не более 406,4 мм, предназначенные для работы в среде, содержащей сероводород (H,S)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для нефте- и газопроводов наружным диаметром более 406,4 мм, из стали с ударной вязкостью 2,5 кгс 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о</w:t>
            </w:r>
            <w:r>
              <w:rPr>
                <w:rFonts w:ascii="Times New Roman"/>
                <w:b w:val="false"/>
                <w:i w:val="false"/>
                <w:color w:val="000000"/>
                <w:sz w:val="20"/>
              </w:rPr>
              <w:t>С и ниже, для изготовления соединительных деталей газопроводов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для нефте- и газопроводов наружным диаметром более 406,4 мм,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бурильные для бурения</w:t>
            </w:r>
          </w:p>
          <w:p>
            <w:pPr>
              <w:spacing w:after="20"/>
              <w:ind w:left="20"/>
              <w:jc w:val="both"/>
            </w:pPr>
            <w:r>
              <w:rPr>
                <w:rFonts w:ascii="Times New Roman"/>
                <w:b w:val="false"/>
                <w:i w:val="false"/>
                <w:color w:val="000000"/>
                <w:sz w:val="20"/>
              </w:rPr>
              <w:t>
нефтяных и газовых скважин из стали групп прочности 105 и выше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бурильные для бурения</w:t>
            </w:r>
          </w:p>
          <w:p>
            <w:pPr>
              <w:spacing w:after="20"/>
              <w:ind w:left="20"/>
              <w:jc w:val="both"/>
            </w:pPr>
            <w:r>
              <w:rPr>
                <w:rFonts w:ascii="Times New Roman"/>
                <w:b w:val="false"/>
                <w:i w:val="false"/>
                <w:color w:val="000000"/>
                <w:sz w:val="20"/>
              </w:rPr>
              <w:t>
нефтяных и газовых скважин, предназначенные для работы в среде, содержащей сероводород</w:t>
            </w:r>
          </w:p>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 из стали групп прочности 95 и выше, с высокогерметичными газовыми резьбовыми замковыми соединениями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обсадные и насоснокомпрессорные для бурения нефтяных и газовых скважин из стали групп прочности 110 и выше, наружным диаметром не более 406,4 мм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обсадные и насоснокомпрессорные для бурения нефтяных и газовых скважин,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наружным диаметром не более 406,4 мм, из стали групп прочности 75 и выше, с высокогерметичными газовыми резьбовыми замковыми соединениями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обсадные для бурения нефтяных и газовых скважин, с безмуфтовыми соединениями*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обсадные для бурения нефтяных и газовых скважин, наружным диаметром 339,7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730429190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бесшовные обсадные для бурения нефтяных и газовых скважин, наружным диаметром 508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холоднотянутые и холоднокатаные</w:t>
            </w:r>
          </w:p>
          <w:p>
            <w:pPr>
              <w:spacing w:after="20"/>
              <w:ind w:left="20"/>
              <w:jc w:val="both"/>
            </w:pPr>
            <w:r>
              <w:rPr>
                <w:rFonts w:ascii="Times New Roman"/>
                <w:b w:val="false"/>
                <w:i w:val="false"/>
                <w:color w:val="000000"/>
                <w:sz w:val="20"/>
              </w:rPr>
              <w:t>
(обжатые в холодном состоянии) прямые из легированной стали длиной не более 4,5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дуговой сварки под флюсом, внешним диаметром 530 мм и более, из стали с временным сопротивлением разрыву (пределом прочности) 565 МПа (что соответствует 57,6 кгс/мм</w:t>
            </w:r>
            <w:r>
              <w:rPr>
                <w:rFonts w:ascii="Times New Roman"/>
                <w:b w:val="false"/>
                <w:i w:val="false"/>
                <w:color w:val="000000"/>
                <w:vertAlign w:val="superscript"/>
              </w:rPr>
              <w:t>2</w:t>
            </w:r>
            <w:r>
              <w:rPr>
                <w:rFonts w:ascii="Times New Roman"/>
                <w:b w:val="false"/>
                <w:i w:val="false"/>
                <w:color w:val="000000"/>
                <w:sz w:val="20"/>
              </w:rPr>
              <w:t>) и более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дуговой сварки под флюсом, внешним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и ударной вязкостью металла 2,5 кгс/мм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340</w:t>
            </w:r>
            <w:r>
              <w:rPr>
                <w:rFonts w:ascii="Times New Roman"/>
                <w:b w:val="false"/>
                <w:i w:val="false"/>
                <w:color w:val="000000"/>
                <w:vertAlign w:val="superscript"/>
              </w:rPr>
              <w:t>о</w:t>
            </w:r>
            <w:r>
              <w:rPr>
                <w:rFonts w:ascii="Times New Roman"/>
                <w:b w:val="false"/>
                <w:i w:val="false"/>
                <w:color w:val="000000"/>
                <w:sz w:val="20"/>
              </w:rPr>
              <w:t>С и ниже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дуговой сварки под флюсом, внешним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730512000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электроконтактной сварки токами высокой частоты (ТВЧ) внешним диаметром более 406,4 мм, но не более 530 мм,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и более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730520100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сварные прямошовные обсадные для бурения нефтяных и газовых скважин, наружным диаметром 508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холоднотянутые или холоднокатаные (обжатые в холодном состоянии) сварные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731210820, 731210840, 731210860, 731210880.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и тросы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Медь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Никель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Алюминий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Свинец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Цинк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Олово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недрагоценные металлы;</w:t>
            </w:r>
          </w:p>
          <w:p>
            <w:pPr>
              <w:spacing w:after="20"/>
              <w:ind w:left="20"/>
              <w:jc w:val="both"/>
            </w:pPr>
            <w:r>
              <w:rPr>
                <w:rFonts w:ascii="Times New Roman"/>
                <w:b w:val="false"/>
                <w:i w:val="false"/>
                <w:color w:val="000000"/>
                <w:sz w:val="20"/>
              </w:rPr>
              <w:t>
</w:t>
            </w:r>
            <w:r>
              <w:rPr>
                <w:rFonts w:ascii="Times New Roman"/>
                <w:b/>
                <w:i w:val="false"/>
                <w:color w:val="000000"/>
                <w:sz w:val="20"/>
              </w:rPr>
              <w:t>металлокерамика;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Инструменты, ножевые изделия, ложки и вилки из недрагоценных металлов; их части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лопаты штыковые и</w:t>
            </w:r>
          </w:p>
          <w:p>
            <w:pPr>
              <w:spacing w:after="20"/>
              <w:ind w:left="20"/>
              <w:jc w:val="both"/>
            </w:pPr>
            <w:r>
              <w:rPr>
                <w:rFonts w:ascii="Times New Roman"/>
                <w:b w:val="false"/>
                <w:i w:val="false"/>
                <w:color w:val="000000"/>
                <w:sz w:val="20"/>
              </w:rPr>
              <w:t>
совковые, мотыги, кирки, тяпки, вилы и грабли; топоры, секачи и аналогичный рубящий инструмент; секаторы всех видов; косы, серпы, ножи для сенокосилок, ножницы садовые, клинья для раскалывания древесины и прочий инструмент, используемый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(ножовки); полотна для пил всех типов (включая полотна для продольной резки, для прорезывания пазов или беззубые)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аналогичный ручной инструмент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w:t>
            </w:r>
          </w:p>
          <w:p>
            <w:pPr>
              <w:spacing w:after="20"/>
              <w:ind w:left="20"/>
              <w:jc w:val="both"/>
            </w:pPr>
            <w:r>
              <w:rPr>
                <w:rFonts w:ascii="Times New Roman"/>
                <w:b w:val="false"/>
                <w:i w:val="false"/>
                <w:color w:val="000000"/>
                <w:sz w:val="20"/>
              </w:rPr>
              <w:t>
ключи с торсиометрами, но исключая воротки);</w:t>
            </w:r>
          </w:p>
          <w:p>
            <w:pPr>
              <w:spacing w:after="20"/>
              <w:ind w:left="20"/>
              <w:jc w:val="both"/>
            </w:pPr>
            <w:r>
              <w:rPr>
                <w:rFonts w:ascii="Times New Roman"/>
                <w:b w:val="false"/>
                <w:i w:val="false"/>
                <w:color w:val="000000"/>
                <w:sz w:val="20"/>
              </w:rPr>
              <w:t>
сменные головки для гаечных ключей,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(включая алмазные</w:t>
            </w:r>
          </w:p>
          <w:p>
            <w:pPr>
              <w:spacing w:after="20"/>
              <w:ind w:left="20"/>
              <w:jc w:val="both"/>
            </w:pPr>
            <w:r>
              <w:rPr>
                <w:rFonts w:ascii="Times New Roman"/>
                <w:b w:val="false"/>
                <w:i w:val="false"/>
                <w:color w:val="000000"/>
                <w:sz w:val="20"/>
              </w:rPr>
              <w:t>
стеклорезы), в другом месте не поименованный;</w:t>
            </w:r>
          </w:p>
          <w:p>
            <w:pPr>
              <w:spacing w:after="20"/>
              <w:ind w:left="20"/>
              <w:jc w:val="both"/>
            </w:pPr>
            <w:r>
              <w:rPr>
                <w:rFonts w:ascii="Times New Roman"/>
                <w:b w:val="false"/>
                <w:i w:val="false"/>
                <w:color w:val="000000"/>
                <w:sz w:val="20"/>
              </w:rPr>
              <w:t>
лампы паяльные; тиски, зажимы и аналогичные изделия, кроме принадлежностей и частей станков; наковальни, горны переносные,</w:t>
            </w:r>
          </w:p>
          <w:p>
            <w:pPr>
              <w:spacing w:after="20"/>
              <w:ind w:left="20"/>
              <w:jc w:val="both"/>
            </w:pPr>
            <w:r>
              <w:rPr>
                <w:rFonts w:ascii="Times New Roman"/>
                <w:b w:val="false"/>
                <w:i w:val="false"/>
                <w:color w:val="000000"/>
                <w:sz w:val="20"/>
              </w:rPr>
              <w:t>
абразивные круги с опорными рамами или ножным приводом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из двух или более товарных позиций 8202-8205, в наборах, предназначенных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сменный ручной, с механическим приводом или без него или для станков (например, для прессования, штамповки, нарезания резьбы, сверления, расточки, прошивки, фрезерования, токарной обработки или завинчивания), включая инструмент для волочения или экструдирования металла, инструмент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8207199000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долота*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w:t>
            </w:r>
          </w:p>
          <w:p>
            <w:pPr>
              <w:spacing w:after="20"/>
              <w:ind w:left="20"/>
              <w:jc w:val="both"/>
            </w:pPr>
            <w:r>
              <w:rPr>
                <w:rFonts w:ascii="Times New Roman"/>
                <w:b w:val="false"/>
                <w:i w:val="false"/>
                <w:color w:val="000000"/>
                <w:sz w:val="20"/>
              </w:rPr>
              <w:t>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классифицируемых в товарной позиции 8208,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и аналогичные ножницы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 педикюрные наборы и инструменты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изделия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Реакторы ядерные, котлы, оборудование и механические устройства;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включая машины, оснащенные отжимным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многоцелевые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используемые для запуска поршневых двигателей, массой более 5 кг, работающие с жидким электролитом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совмещенная или не совмещенная с радиовещательным приемником или аппаратурой, записывающей или воспроизводящей звук или изображение;</w:t>
            </w:r>
          </w:p>
          <w:p>
            <w:pPr>
              <w:spacing w:after="20"/>
              <w:ind w:left="20"/>
              <w:jc w:val="both"/>
            </w:pPr>
            <w:r>
              <w:rPr>
                <w:rFonts w:ascii="Times New Roman"/>
                <w:b w:val="false"/>
                <w:i w:val="false"/>
                <w:color w:val="000000"/>
                <w:sz w:val="20"/>
              </w:rPr>
              <w:t>
видеомониторы и видеопроекторы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Железнодорожные или трамвайные</w:t>
            </w:r>
          </w:p>
          <w:p>
            <w:pPr>
              <w:spacing w:after="20"/>
              <w:ind w:left="20"/>
              <w:jc w:val="both"/>
            </w:pPr>
            <w:r>
              <w:rPr>
                <w:rFonts w:ascii="Times New Roman"/>
                <w:b w:val="false"/>
                <w:i w:val="false"/>
                <w:color w:val="000000"/>
                <w:sz w:val="20"/>
              </w:rPr>
              <w:t>
</w:t>
            </w:r>
            <w:r>
              <w:rPr>
                <w:rFonts w:ascii="Times New Roman"/>
                <w:b/>
                <w:i w:val="false"/>
                <w:color w:val="000000"/>
                <w:sz w:val="20"/>
              </w:rPr>
              <w:t>локомотивы, подвижной состав и их части;</w:t>
            </w:r>
          </w:p>
          <w:p>
            <w:pPr>
              <w:spacing w:after="20"/>
              <w:ind w:left="20"/>
              <w:jc w:val="both"/>
            </w:pPr>
            <w:r>
              <w:rPr>
                <w:rFonts w:ascii="Times New Roman"/>
                <w:b w:val="false"/>
                <w:i w:val="false"/>
                <w:color w:val="000000"/>
                <w:sz w:val="20"/>
              </w:rPr>
              <w:t>
</w:t>
            </w:r>
            <w:r>
              <w:rPr>
                <w:rFonts w:ascii="Times New Roman"/>
                <w:b/>
                <w:i w:val="false"/>
                <w:color w:val="000000"/>
                <w:sz w:val="20"/>
              </w:rPr>
              <w:t>путевое оборудование и устройства для железнодорожной или трамвайной сети и их части; механическое (включая электромеханическое) сигнальное оборудование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Средства наземного транспорта, кроме железнодорожного или трамвайного подвижного состава, и их части и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предназначенные для перевозки 10 человек или более (включая водителя)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беспошлинно для медицинских целей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предназначенные для перевозки более 20 человек (включая водителя)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w:t>
            </w:r>
          </w:p>
          <w:p>
            <w:pPr>
              <w:spacing w:after="20"/>
              <w:ind w:left="20"/>
              <w:jc w:val="both"/>
            </w:pPr>
            <w:r>
              <w:rPr>
                <w:rFonts w:ascii="Times New Roman"/>
                <w:b w:val="false"/>
                <w:i w:val="false"/>
                <w:color w:val="000000"/>
                <w:sz w:val="20"/>
              </w:rPr>
              <w:t>
транспортные средства (кроме автомобилей, специально предназначенных для медицинских целей)2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 не менее</w:t>
            </w:r>
          </w:p>
          <w:p>
            <w:pPr>
              <w:spacing w:after="20"/>
              <w:ind w:left="20"/>
              <w:jc w:val="both"/>
            </w:pPr>
            <w:r>
              <w:rPr>
                <w:rFonts w:ascii="Times New Roman"/>
                <w:b w:val="false"/>
                <w:i w:val="false"/>
                <w:color w:val="000000"/>
                <w:sz w:val="20"/>
              </w:rPr>
              <w:t>
0.1 ЭКЮ за 1</w:t>
            </w:r>
          </w:p>
          <w:p>
            <w:pPr>
              <w:spacing w:after="20"/>
              <w:ind w:left="20"/>
              <w:jc w:val="both"/>
            </w:pPr>
            <w:r>
              <w:rPr>
                <w:rFonts w:ascii="Times New Roman"/>
                <w:b w:val="false"/>
                <w:i w:val="false"/>
                <w:color w:val="000000"/>
                <w:sz w:val="20"/>
              </w:rPr>
              <w:t>
куб.см объема</w:t>
            </w:r>
          </w:p>
          <w:p>
            <w:pPr>
              <w:spacing w:after="20"/>
              <w:ind w:left="20"/>
              <w:jc w:val="both"/>
            </w:pPr>
            <w:r>
              <w:rPr>
                <w:rFonts w:ascii="Times New Roman"/>
                <w:b w:val="false"/>
                <w:i w:val="false"/>
                <w:color w:val="000000"/>
                <w:sz w:val="20"/>
              </w:rPr>
              <w:t>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специального назначения, кроме используемых для перевозки пассажиров или грузов (например, автомобили грузовые для аварийного ремонта, автокраны, пожарные автомобили, автобетономешалки, автомобили для уборки дорог, поливомоечные машины, автомастерские,  автомобили с рентгеновскими 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специального назначения,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автомобилей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(включая кабины) для автомобилей,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оборудование автомобилей,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грузовые,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w:t>
            </w:r>
          </w:p>
          <w:p>
            <w:pPr>
              <w:spacing w:after="20"/>
              <w:ind w:left="20"/>
              <w:jc w:val="both"/>
            </w:pPr>
            <w:r>
              <w:rPr>
                <w:rFonts w:ascii="Times New Roman"/>
                <w:b w:val="false"/>
                <w:i w:val="false"/>
                <w:color w:val="000000"/>
                <w:sz w:val="20"/>
              </w:rPr>
              <w:t>
тягачи, используемые на железнодорожных платформах; части вышеназванных транспортных средств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грузовые,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w:t>
            </w:r>
          </w:p>
          <w:p>
            <w:pPr>
              <w:spacing w:after="20"/>
              <w:ind w:left="20"/>
              <w:jc w:val="both"/>
            </w:pPr>
            <w:r>
              <w:rPr>
                <w:rFonts w:ascii="Times New Roman"/>
                <w:b w:val="false"/>
                <w:i w:val="false"/>
                <w:color w:val="000000"/>
                <w:sz w:val="20"/>
              </w:rPr>
              <w:t>
бронемашины, с вооружением или без</w:t>
            </w:r>
          </w:p>
          <w:p>
            <w:pPr>
              <w:spacing w:after="20"/>
              <w:ind w:left="20"/>
              <w:jc w:val="both"/>
            </w:pPr>
            <w:r>
              <w:rPr>
                <w:rFonts w:ascii="Times New Roman"/>
                <w:b w:val="false"/>
                <w:i w:val="false"/>
                <w:color w:val="000000"/>
                <w:sz w:val="20"/>
              </w:rPr>
              <w:t>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w:t>
            </w:r>
          </w:p>
          <w:p>
            <w:pPr>
              <w:spacing w:after="20"/>
              <w:ind w:left="20"/>
              <w:jc w:val="both"/>
            </w:pPr>
            <w:r>
              <w:rPr>
                <w:rFonts w:ascii="Times New Roman"/>
                <w:b w:val="false"/>
                <w:i w:val="false"/>
                <w:color w:val="000000"/>
                <w:sz w:val="20"/>
              </w:rPr>
              <w:t>
велосипедов (включая трехколесные</w:t>
            </w:r>
          </w:p>
          <w:p>
            <w:pPr>
              <w:spacing w:after="20"/>
              <w:ind w:left="20"/>
              <w:jc w:val="both"/>
            </w:pPr>
            <w:r>
              <w:rPr>
                <w:rFonts w:ascii="Times New Roman"/>
                <w:b w:val="false"/>
                <w:i w:val="false"/>
                <w:color w:val="000000"/>
                <w:sz w:val="20"/>
              </w:rPr>
              <w:t>
транспортные), без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инвалидные, оснащенные или не</w:t>
            </w:r>
          </w:p>
          <w:p>
            <w:pPr>
              <w:spacing w:after="20"/>
              <w:ind w:left="20"/>
              <w:jc w:val="both"/>
            </w:pPr>
            <w:r>
              <w:rPr>
                <w:rFonts w:ascii="Times New Roman"/>
                <w:b w:val="false"/>
                <w:i w:val="false"/>
                <w:color w:val="000000"/>
                <w:sz w:val="20"/>
              </w:rPr>
              <w:t>
оснащенные двигателем или другими</w:t>
            </w:r>
          </w:p>
          <w:p>
            <w:pPr>
              <w:spacing w:after="20"/>
              <w:ind w:left="20"/>
              <w:jc w:val="both"/>
            </w:pPr>
            <w:r>
              <w:rPr>
                <w:rFonts w:ascii="Times New Roman"/>
                <w:b w:val="false"/>
                <w:i w:val="false"/>
                <w:color w:val="000000"/>
                <w:sz w:val="20"/>
              </w:rPr>
              <w:t>
механизмами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оборудование к транспортным</w:t>
            </w:r>
          </w:p>
          <w:p>
            <w:pPr>
              <w:spacing w:after="20"/>
              <w:ind w:left="20"/>
              <w:jc w:val="both"/>
            </w:pPr>
            <w:r>
              <w:rPr>
                <w:rFonts w:ascii="Times New Roman"/>
                <w:b w:val="false"/>
                <w:i w:val="false"/>
                <w:color w:val="000000"/>
                <w:sz w:val="20"/>
              </w:rPr>
              <w:t>
средствам товарных позиций 8711-8713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оборудование инвалидных колясок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другие несамоходные транспортные средства;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Летательные аппараты, космические</w:t>
            </w:r>
          </w:p>
          <w:p>
            <w:pPr>
              <w:spacing w:after="20"/>
              <w:ind w:left="20"/>
              <w:jc w:val="both"/>
            </w:pPr>
            <w:r>
              <w:rPr>
                <w:rFonts w:ascii="Times New Roman"/>
                <w:b w:val="false"/>
                <w:i w:val="false"/>
                <w:color w:val="000000"/>
                <w:sz w:val="20"/>
              </w:rPr>
              <w:t>
</w:t>
            </w:r>
            <w:r>
              <w:rPr>
                <w:rFonts w:ascii="Times New Roman"/>
                <w:b/>
                <w:i w:val="false"/>
                <w:color w:val="000000"/>
                <w:sz w:val="20"/>
              </w:rPr>
              <w:t>аппараты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Суда, лодки и другие плавучие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w:t>
            </w:r>
          </w:p>
          <w:p>
            <w:pPr>
              <w:spacing w:after="20"/>
              <w:ind w:left="20"/>
              <w:jc w:val="both"/>
            </w:pPr>
            <w:r>
              <w:rPr>
                <w:rFonts w:ascii="Times New Roman"/>
                <w:b w:val="false"/>
                <w:i w:val="false"/>
                <w:color w:val="000000"/>
                <w:sz w:val="20"/>
              </w:rPr>
              <w:t>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плавучие средства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Суда-толкачи,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основными функциями; доки плавучие; плавучие или погружные платформы (для бурения или эксплуатации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погружные платформы (для</w:t>
            </w:r>
          </w:p>
          <w:p>
            <w:pPr>
              <w:spacing w:after="20"/>
              <w:ind w:left="20"/>
              <w:jc w:val="both"/>
            </w:pPr>
            <w:r>
              <w:rPr>
                <w:rFonts w:ascii="Times New Roman"/>
                <w:b w:val="false"/>
                <w:i w:val="false"/>
                <w:color w:val="000000"/>
                <w:sz w:val="20"/>
              </w:rPr>
              <w:t>
бурения или эксплуатации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890600910,</w:t>
            </w:r>
          </w:p>
          <w:p>
            <w:pPr>
              <w:spacing w:after="20"/>
              <w:ind w:left="20"/>
              <w:jc w:val="both"/>
            </w:pPr>
            <w:r>
              <w:rPr>
                <w:rFonts w:ascii="Times New Roman"/>
                <w:b w:val="false"/>
                <w:i w:val="false"/>
                <w:color w:val="000000"/>
                <w:sz w:val="20"/>
              </w:rPr>
              <w:t>
890710000.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суда морские,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Инструменты и аппараты оптические, фотографические, кинематографические, измерительные, контрольные,</w:t>
            </w:r>
          </w:p>
          <w:p>
            <w:pPr>
              <w:spacing w:after="20"/>
              <w:ind w:left="20"/>
              <w:jc w:val="both"/>
            </w:pPr>
            <w:r>
              <w:rPr>
                <w:rFonts w:ascii="Times New Roman"/>
                <w:b w:val="false"/>
                <w:i w:val="false"/>
                <w:color w:val="000000"/>
                <w:sz w:val="20"/>
              </w:rPr>
              <w:t>
</w:t>
            </w:r>
            <w:r>
              <w:rPr>
                <w:rFonts w:ascii="Times New Roman"/>
                <w:b/>
                <w:i w:val="false"/>
                <w:color w:val="000000"/>
                <w:sz w:val="20"/>
              </w:rPr>
              <w:t>прецизионные, медицинские или</w:t>
            </w:r>
          </w:p>
          <w:p>
            <w:pPr>
              <w:spacing w:after="20"/>
              <w:ind w:left="20"/>
              <w:jc w:val="both"/>
            </w:pPr>
            <w:r>
              <w:rPr>
                <w:rFonts w:ascii="Times New Roman"/>
                <w:b w:val="false"/>
                <w:i w:val="false"/>
                <w:color w:val="000000"/>
                <w:sz w:val="20"/>
              </w:rPr>
              <w:t>
</w:t>
            </w:r>
            <w:r>
              <w:rPr>
                <w:rFonts w:ascii="Times New Roman"/>
                <w:b/>
                <w:i w:val="false"/>
                <w:color w:val="000000"/>
                <w:sz w:val="20"/>
              </w:rPr>
              <w:t>хирургические;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волоконно-прочие; кабели волоконно-прочие, кроме указанных в товарной позиции 8544;</w:t>
            </w:r>
          </w:p>
          <w:p>
            <w:pPr>
              <w:spacing w:after="20"/>
              <w:ind w:left="20"/>
              <w:jc w:val="both"/>
            </w:pPr>
            <w:r>
              <w:rPr>
                <w:rFonts w:ascii="Times New Roman"/>
                <w:b w:val="false"/>
                <w:i w:val="false"/>
                <w:color w:val="000000"/>
                <w:sz w:val="20"/>
              </w:rPr>
              <w:t>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 для коррекции зрения, обработанные с обеих сторон, однофокальные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 для коррекции зрения, обработанные с обеих сторон,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 для коррекции зрения, обработанные с обеих сторон, однофокальные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 для коррекции зрения, обработанные с обеих сторон,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или аналогичных оптических приборов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драгоценного металла или катаного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w:t>
            </w:r>
          </w:p>
          <w:p>
            <w:pPr>
              <w:spacing w:after="20"/>
              <w:ind w:left="20"/>
              <w:jc w:val="both"/>
            </w:pPr>
            <w:r>
              <w:rPr>
                <w:rFonts w:ascii="Times New Roman"/>
                <w:b w:val="false"/>
                <w:i w:val="false"/>
                <w:color w:val="000000"/>
                <w:sz w:val="20"/>
              </w:rPr>
              <w:t>
оптические приборы, корректирующие, защитные или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оптические трубы и их арматура; прочие астрономические приборы и опоры для них,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типа используемых для переноса изображения документов намикрофильмы, микрофиши или другие микроносители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Киноаппараты и кинопроекторы, содержащие или не содержащие звукозаписывающие или</w:t>
            </w:r>
          </w:p>
          <w:p>
            <w:pPr>
              <w:spacing w:after="20"/>
              <w:ind w:left="20"/>
              <w:jc w:val="both"/>
            </w:pPr>
            <w:r>
              <w:rPr>
                <w:rFonts w:ascii="Times New Roman"/>
                <w:b w:val="false"/>
                <w:i w:val="false"/>
                <w:color w:val="000000"/>
                <w:sz w:val="20"/>
              </w:rPr>
              <w:t>
звуковоспроизводящие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900791000-</w:t>
            </w:r>
          </w:p>
          <w:p>
            <w:pPr>
              <w:spacing w:after="20"/>
              <w:ind w:left="20"/>
              <w:jc w:val="both"/>
            </w:pPr>
            <w:r>
              <w:rPr>
                <w:rFonts w:ascii="Times New Roman"/>
                <w:b w:val="false"/>
                <w:i w:val="false"/>
                <w:color w:val="000000"/>
                <w:sz w:val="20"/>
              </w:rPr>
              <w:t>
900792000.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киноаппаратов и для кинопроекторов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w:t>
            </w:r>
          </w:p>
          <w:p>
            <w:pPr>
              <w:spacing w:after="20"/>
              <w:ind w:left="20"/>
              <w:jc w:val="both"/>
            </w:pPr>
            <w:r>
              <w:rPr>
                <w:rFonts w:ascii="Times New Roman"/>
                <w:b w:val="false"/>
                <w:i w:val="false"/>
                <w:color w:val="000000"/>
                <w:sz w:val="20"/>
              </w:rPr>
              <w:t>
кинематографических; фотоувеличители и оборудование для проецирования изображений с уменьшением (кроме кинематографического)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Фотокопировальные машины с оптической</w:t>
            </w:r>
          </w:p>
          <w:p>
            <w:pPr>
              <w:spacing w:after="20"/>
              <w:ind w:left="20"/>
              <w:jc w:val="both"/>
            </w:pPr>
            <w:r>
              <w:rPr>
                <w:rFonts w:ascii="Times New Roman"/>
                <w:b w:val="false"/>
                <w:i w:val="false"/>
                <w:color w:val="000000"/>
                <w:sz w:val="20"/>
              </w:rPr>
              <w:t>
системой или контактного типа и</w:t>
            </w:r>
          </w:p>
          <w:p>
            <w:pPr>
              <w:spacing w:after="20"/>
              <w:ind w:left="20"/>
              <w:jc w:val="both"/>
            </w:pPr>
            <w:r>
              <w:rPr>
                <w:rFonts w:ascii="Times New Roman"/>
                <w:b w:val="false"/>
                <w:i w:val="false"/>
                <w:color w:val="000000"/>
                <w:sz w:val="20"/>
              </w:rPr>
              <w:t>
термокопировальные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 и</w:t>
            </w:r>
          </w:p>
          <w:p>
            <w:pPr>
              <w:spacing w:after="20"/>
              <w:ind w:left="20"/>
              <w:jc w:val="both"/>
            </w:pPr>
            <w:r>
              <w:rPr>
                <w:rFonts w:ascii="Times New Roman"/>
                <w:b w:val="false"/>
                <w:i w:val="false"/>
                <w:color w:val="000000"/>
                <w:sz w:val="20"/>
              </w:rPr>
              <w:t>
кинолабораторий (включая аппаратуру для проецирования или нанесения изображений схем на сенсибилизированные полупроводниковые материалы), в другом месте данной группы не поименованные негатоскопы;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включая микроскопы для микрофотосъемки,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p>
            <w:pPr>
              <w:spacing w:after="20"/>
              <w:ind w:left="20"/>
              <w:jc w:val="both"/>
            </w:pPr>
            <w:r>
              <w:rPr>
                <w:rFonts w:ascii="Times New Roman"/>
                <w:b w:val="false"/>
                <w:i w:val="false"/>
                <w:color w:val="000000"/>
                <w:sz w:val="20"/>
              </w:rPr>
              <w:t>
навигационные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топографические</w:t>
            </w:r>
          </w:p>
          <w:p>
            <w:pPr>
              <w:spacing w:after="20"/>
              <w:ind w:left="20"/>
              <w:jc w:val="both"/>
            </w:pPr>
            <w:r>
              <w:rPr>
                <w:rFonts w:ascii="Times New Roman"/>
                <w:b w:val="false"/>
                <w:i w:val="false"/>
                <w:color w:val="000000"/>
                <w:sz w:val="20"/>
              </w:rPr>
              <w:t>
(включая фотограмметрические),</w:t>
            </w:r>
          </w:p>
          <w:p>
            <w:pPr>
              <w:spacing w:after="20"/>
              <w:ind w:left="20"/>
              <w:jc w:val="both"/>
            </w:pPr>
            <w:r>
              <w:rPr>
                <w:rFonts w:ascii="Times New Roman"/>
                <w:b w:val="false"/>
                <w:i w:val="false"/>
                <w:color w:val="000000"/>
                <w:sz w:val="20"/>
              </w:rPr>
              <w:t>
гидрографические, океанографические,</w:t>
            </w:r>
          </w:p>
          <w:p>
            <w:pPr>
              <w:spacing w:after="20"/>
              <w:ind w:left="20"/>
              <w:jc w:val="both"/>
            </w:pPr>
            <w:r>
              <w:rPr>
                <w:rFonts w:ascii="Times New Roman"/>
                <w:b w:val="false"/>
                <w:i w:val="false"/>
                <w:color w:val="000000"/>
                <w:sz w:val="20"/>
              </w:rPr>
              <w:t>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 более,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w:t>
            </w:r>
          </w:p>
          <w:p>
            <w:pPr>
              <w:spacing w:after="20"/>
              <w:ind w:left="20"/>
              <w:jc w:val="both"/>
            </w:pPr>
            <w:r>
              <w:rPr>
                <w:rFonts w:ascii="Times New Roman"/>
                <w:b w:val="false"/>
                <w:i w:val="false"/>
                <w:color w:val="000000"/>
                <w:sz w:val="20"/>
              </w:rPr>
              <w:t>
медицине, хирургии, стоматологии или</w:t>
            </w:r>
          </w:p>
          <w:p>
            <w:pPr>
              <w:spacing w:after="20"/>
              <w:ind w:left="20"/>
              <w:jc w:val="both"/>
            </w:pPr>
            <w:r>
              <w:rPr>
                <w:rFonts w:ascii="Times New Roman"/>
                <w:b w:val="false"/>
                <w:i w:val="false"/>
                <w:color w:val="000000"/>
                <w:sz w:val="20"/>
              </w:rPr>
              <w:t>
ветеринарии (включая сцинтиграфическую аппаратуру), аппаратура электромедицинская прочая и приборы для исследования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901820000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на профессиональную пригодность;</w:t>
            </w:r>
          </w:p>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Гидромассажные ванны и душевые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дыхательная прочая и газовые маски, кроме защитник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включая костыли, хирургические ремни и бандажи;</w:t>
            </w:r>
          </w:p>
          <w:p>
            <w:pPr>
              <w:spacing w:after="20"/>
              <w:ind w:left="20"/>
              <w:jc w:val="both"/>
            </w:pPr>
            <w:r>
              <w:rPr>
                <w:rFonts w:ascii="Times New Roman"/>
                <w:b w:val="false"/>
                <w:i w:val="false"/>
                <w:color w:val="000000"/>
                <w:sz w:val="20"/>
              </w:rPr>
              <w:t>
шины и прочие приспособления для лечения переломов; части тела искусственные;</w:t>
            </w:r>
          </w:p>
          <w:p>
            <w:pPr>
              <w:spacing w:after="20"/>
              <w:ind w:left="20"/>
              <w:jc w:val="both"/>
            </w:pPr>
            <w:r>
              <w:rPr>
                <w:rFonts w:ascii="Times New Roman"/>
                <w:b w:val="false"/>
                <w:i w:val="false"/>
                <w:color w:val="000000"/>
                <w:sz w:val="20"/>
              </w:rPr>
              <w:t>
аппараты слуховые и прочие приспособления, которые носятся на себе, с собой или имплантируются в тело для компенсации недоразвития органа или его утери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гамма-излучений, предназначенная или не предназначенная для медицинского,</w:t>
            </w:r>
          </w:p>
          <w:p>
            <w:pPr>
              <w:spacing w:after="20"/>
              <w:ind w:left="20"/>
              <w:jc w:val="both"/>
            </w:pPr>
            <w:r>
              <w:rPr>
                <w:rFonts w:ascii="Times New Roman"/>
                <w:b w:val="false"/>
                <w:i w:val="false"/>
                <w:color w:val="000000"/>
                <w:sz w:val="20"/>
              </w:rPr>
              <w:t>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для обследования или лечения, кресла и</w:t>
            </w:r>
          </w:p>
          <w:p>
            <w:pPr>
              <w:spacing w:after="20"/>
              <w:ind w:left="20"/>
              <w:jc w:val="both"/>
            </w:pPr>
            <w:r>
              <w:rPr>
                <w:rFonts w:ascii="Times New Roman"/>
                <w:b w:val="false"/>
                <w:i w:val="false"/>
                <w:color w:val="000000"/>
                <w:sz w:val="20"/>
              </w:rPr>
              <w:t>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непригодные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приборы для испытаний на</w:t>
            </w:r>
          </w:p>
          <w:p>
            <w:pPr>
              <w:spacing w:after="20"/>
              <w:ind w:left="20"/>
              <w:jc w:val="both"/>
            </w:pPr>
            <w:r>
              <w:rPr>
                <w:rFonts w:ascii="Times New Roman"/>
                <w:b w:val="false"/>
                <w:i w:val="false"/>
                <w:color w:val="000000"/>
                <w:sz w:val="20"/>
              </w:rPr>
              <w:t>
твердость, прочность, растяжение и сжатие, эластичность или другие механические свойства материалов (например, металлов,</w:t>
            </w:r>
          </w:p>
          <w:p>
            <w:pPr>
              <w:spacing w:after="20"/>
              <w:ind w:left="20"/>
              <w:jc w:val="both"/>
            </w:pPr>
            <w:r>
              <w:rPr>
                <w:rFonts w:ascii="Times New Roman"/>
                <w:b w:val="false"/>
                <w:i w:val="false"/>
                <w:color w:val="000000"/>
                <w:sz w:val="20"/>
              </w:rPr>
              <w:t>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уровня, давления, и других переменных характеристик жидкостей</w:t>
            </w:r>
          </w:p>
          <w:p>
            <w:pPr>
              <w:spacing w:after="20"/>
              <w:ind w:left="20"/>
              <w:jc w:val="both"/>
            </w:pPr>
            <w:r>
              <w:rPr>
                <w:rFonts w:ascii="Times New Roman"/>
                <w:b w:val="false"/>
                <w:i w:val="false"/>
                <w:color w:val="000000"/>
                <w:sz w:val="20"/>
              </w:rPr>
              <w:t>
или газов (например, расходометры,</w:t>
            </w:r>
          </w:p>
          <w:p>
            <w:pPr>
              <w:spacing w:after="20"/>
              <w:ind w:left="20"/>
              <w:jc w:val="both"/>
            </w:pPr>
            <w:r>
              <w:rPr>
                <w:rFonts w:ascii="Times New Roman"/>
                <w:b w:val="false"/>
                <w:i w:val="false"/>
                <w:color w:val="000000"/>
                <w:sz w:val="20"/>
              </w:rPr>
              <w:t>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и уровня жидкостей,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 электроэнергии (включая калибрующие)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для переменного тока однофазные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счетчиков</w:t>
            </w:r>
          </w:p>
          <w:p>
            <w:pPr>
              <w:spacing w:after="20"/>
              <w:ind w:left="20"/>
              <w:jc w:val="both"/>
            </w:pPr>
            <w:r>
              <w:rPr>
                <w:rFonts w:ascii="Times New Roman"/>
                <w:b w:val="false"/>
                <w:i w:val="false"/>
                <w:color w:val="000000"/>
                <w:sz w:val="20"/>
              </w:rPr>
              <w:t>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w:t>
            </w:r>
          </w:p>
          <w:p>
            <w:pPr>
              <w:spacing w:after="20"/>
              <w:ind w:left="20"/>
              <w:jc w:val="both"/>
            </w:pPr>
            <w:r>
              <w:rPr>
                <w:rFonts w:ascii="Times New Roman"/>
                <w:b w:val="false"/>
                <w:i w:val="false"/>
                <w:color w:val="000000"/>
                <w:sz w:val="20"/>
              </w:rPr>
              <w:t>
рентгеновского, космического или прочих ионизирующих и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Осцилоллоскопы и осциллографы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w:t>
            </w:r>
          </w:p>
          <w:p>
            <w:pPr>
              <w:spacing w:after="20"/>
              <w:ind w:left="20"/>
              <w:jc w:val="both"/>
            </w:pPr>
            <w:r>
              <w:rPr>
                <w:rFonts w:ascii="Times New Roman"/>
                <w:b w:val="false"/>
                <w:i w:val="false"/>
                <w:color w:val="000000"/>
                <w:sz w:val="20"/>
              </w:rPr>
              <w:t>
беспошлинно без 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w:t>
            </w:r>
          </w:p>
          <w:p>
            <w:pPr>
              <w:spacing w:after="20"/>
              <w:ind w:left="20"/>
              <w:jc w:val="both"/>
            </w:pPr>
            <w:r>
              <w:rPr>
                <w:rFonts w:ascii="Times New Roman"/>
                <w:b w:val="false"/>
                <w:i w:val="false"/>
                <w:color w:val="000000"/>
                <w:sz w:val="20"/>
              </w:rPr>
              <w:t>
беспошлинно или контроля напряжения, силы тока, сопротивления или мощности, без записывающего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903039300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специализированные электронные для настройки телевизоров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903180310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приспособления и машины для</w:t>
            </w:r>
          </w:p>
          <w:p>
            <w:pPr>
              <w:spacing w:after="20"/>
              <w:ind w:left="20"/>
              <w:jc w:val="both"/>
            </w:pPr>
            <w:r>
              <w:rPr>
                <w:rFonts w:ascii="Times New Roman"/>
                <w:b w:val="false"/>
                <w:i w:val="false"/>
                <w:color w:val="000000"/>
                <w:sz w:val="20"/>
              </w:rPr>
              <w:t>
измерения или контроля геометрических</w:t>
            </w:r>
          </w:p>
          <w:p>
            <w:pPr>
              <w:spacing w:after="20"/>
              <w:ind w:left="20"/>
              <w:jc w:val="both"/>
            </w:pPr>
            <w:r>
              <w:rPr>
                <w:rFonts w:ascii="Times New Roman"/>
                <w:b w:val="false"/>
                <w:i w:val="false"/>
                <w:color w:val="000000"/>
                <w:sz w:val="20"/>
              </w:rPr>
              <w:t>
величин, используемые для производства дизелей мощностью свыше 200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автоматического регулирования 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приборам, инструментам или аппаратуре группы 90, в другом месте данной группы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медицинскому</w:t>
            </w:r>
          </w:p>
          <w:p>
            <w:pPr>
              <w:spacing w:after="20"/>
              <w:ind w:left="20"/>
              <w:jc w:val="both"/>
            </w:pPr>
            <w:r>
              <w:rPr>
                <w:rFonts w:ascii="Times New Roman"/>
                <w:b w:val="false"/>
                <w:i w:val="false"/>
                <w:color w:val="000000"/>
                <w:sz w:val="20"/>
              </w:rPr>
              <w:t>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w:t>
            </w:r>
          </w:p>
          <w:p>
            <w:pPr>
              <w:spacing w:after="20"/>
              <w:ind w:left="20"/>
              <w:jc w:val="both"/>
            </w:pPr>
            <w:r>
              <w:rPr>
                <w:rFonts w:ascii="Times New Roman"/>
                <w:b w:val="false"/>
                <w:i w:val="false"/>
                <w:color w:val="000000"/>
                <w:sz w:val="20"/>
              </w:rPr>
              <w:t>
предназначенные для ношения на себе или с собой, включая секундомеры, с корпусом, изготовленным из драгоценных металлов или</w:t>
            </w:r>
          </w:p>
          <w:p>
            <w:pPr>
              <w:spacing w:after="20"/>
              <w:ind w:left="20"/>
              <w:jc w:val="both"/>
            </w:pPr>
            <w:r>
              <w:rPr>
                <w:rFonts w:ascii="Times New Roman"/>
                <w:b w:val="false"/>
                <w:i w:val="false"/>
                <w:color w:val="000000"/>
                <w:sz w:val="20"/>
              </w:rPr>
              <w:t>
из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 не менее</w:t>
            </w:r>
          </w:p>
          <w:p>
            <w:pPr>
              <w:spacing w:after="20"/>
              <w:ind w:left="20"/>
              <w:jc w:val="both"/>
            </w:pPr>
            <w:r>
              <w:rPr>
                <w:rFonts w:ascii="Times New Roman"/>
                <w:b w:val="false"/>
                <w:i w:val="false"/>
                <w:color w:val="000000"/>
                <w:sz w:val="20"/>
              </w:rPr>
              <w:t>
6 ЭКЮ зa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w:t>
            </w:r>
          </w:p>
          <w:p>
            <w:pPr>
              <w:spacing w:after="20"/>
              <w:ind w:left="20"/>
              <w:jc w:val="both"/>
            </w:pPr>
            <w:r>
              <w:rPr>
                <w:rFonts w:ascii="Times New Roman"/>
                <w:b w:val="false"/>
                <w:i w:val="false"/>
                <w:color w:val="000000"/>
                <w:sz w:val="20"/>
              </w:rPr>
              <w:t>
предназначенные для ношения на себе или с собой, включая секундомеры, кроме указанных 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3 ЭКЮ 1 шт.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w:t>
            </w:r>
          </w:p>
          <w:p>
            <w:pPr>
              <w:spacing w:after="20"/>
              <w:ind w:left="20"/>
              <w:jc w:val="both"/>
            </w:pPr>
            <w:r>
              <w:rPr>
                <w:rFonts w:ascii="Times New Roman"/>
                <w:b w:val="false"/>
                <w:i w:val="false"/>
                <w:color w:val="000000"/>
                <w:sz w:val="20"/>
              </w:rPr>
              <w:t>
собой или на себе, с часовыми механизмами для часов, предназначенных с собой или на себе, кроме часов товарной позиции 9104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3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w:t>
            </w:r>
          </w:p>
          <w:p>
            <w:pPr>
              <w:spacing w:after="20"/>
              <w:ind w:left="20"/>
              <w:jc w:val="both"/>
            </w:pPr>
            <w:r>
              <w:rPr>
                <w:rFonts w:ascii="Times New Roman"/>
                <w:b w:val="false"/>
                <w:i w:val="false"/>
                <w:color w:val="000000"/>
                <w:sz w:val="20"/>
              </w:rPr>
              <w:t>
3 ЭКЮ за 1 шт.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w:t>
            </w:r>
          </w:p>
          <w:p>
            <w:pPr>
              <w:spacing w:after="20"/>
              <w:ind w:left="20"/>
              <w:jc w:val="both"/>
            </w:pPr>
            <w:r>
              <w:rPr>
                <w:rFonts w:ascii="Times New Roman"/>
                <w:b w:val="false"/>
                <w:i w:val="false"/>
                <w:color w:val="000000"/>
                <w:sz w:val="20"/>
              </w:rPr>
              <w:t>
ношения с собой или на себе,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w:t>
            </w:r>
          </w:p>
          <w:p>
            <w:pPr>
              <w:spacing w:after="20"/>
              <w:ind w:left="20"/>
              <w:jc w:val="both"/>
            </w:pPr>
            <w:r>
              <w:rPr>
                <w:rFonts w:ascii="Times New Roman"/>
                <w:b w:val="false"/>
                <w:i w:val="false"/>
                <w:color w:val="000000"/>
                <w:sz w:val="20"/>
              </w:rPr>
              <w:t>
ношения с собой или на себе, из</w:t>
            </w:r>
          </w:p>
          <w:p>
            <w:pPr>
              <w:spacing w:after="20"/>
              <w:ind w:left="20"/>
              <w:jc w:val="both"/>
            </w:pPr>
            <w:r>
              <w:rPr>
                <w:rFonts w:ascii="Times New Roman"/>
                <w:b w:val="false"/>
                <w:i w:val="false"/>
                <w:color w:val="000000"/>
                <w:sz w:val="20"/>
              </w:rPr>
              <w:t>
драгоценного металла или металла,</w:t>
            </w:r>
          </w:p>
          <w:p>
            <w:pPr>
              <w:spacing w:after="20"/>
              <w:ind w:left="20"/>
              <w:jc w:val="both"/>
            </w:pPr>
            <w:r>
              <w:rPr>
                <w:rFonts w:ascii="Times New Roman"/>
                <w:b w:val="false"/>
                <w:i w:val="false"/>
                <w:color w:val="000000"/>
                <w:sz w:val="20"/>
              </w:rPr>
              <w:t>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w:t>
            </w:r>
          </w:p>
          <w:p>
            <w:pPr>
              <w:spacing w:after="20"/>
              <w:ind w:left="20"/>
              <w:jc w:val="both"/>
            </w:pPr>
            <w:r>
              <w:rPr>
                <w:rFonts w:ascii="Times New Roman"/>
                <w:b w:val="false"/>
                <w:i w:val="false"/>
                <w:color w:val="000000"/>
                <w:sz w:val="20"/>
              </w:rPr>
              <w:t>
предназначенных для ношения на себе или с собой, и их части, из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часов всех видов,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Музыкальные инструменты;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у которых звук производится или должен быть усилен с помощью электричества [электромузыкальные инструменты](например, органы, гитары,</w:t>
            </w:r>
          </w:p>
          <w:p>
            <w:pPr>
              <w:spacing w:after="20"/>
              <w:ind w:left="20"/>
              <w:jc w:val="both"/>
            </w:pPr>
            <w:r>
              <w:rPr>
                <w:rFonts w:ascii="Times New Roman"/>
                <w:b w:val="false"/>
                <w:i w:val="false"/>
                <w:color w:val="000000"/>
                <w:sz w:val="20"/>
              </w:rPr>
              <w:t>
аккордеоны)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Оружие и боеприпасы; их части и</w:t>
            </w:r>
          </w:p>
          <w:p>
            <w:pPr>
              <w:spacing w:after="20"/>
              <w:ind w:left="20"/>
              <w:jc w:val="both"/>
            </w:pPr>
            <w:r>
              <w:rPr>
                <w:rFonts w:ascii="Times New Roman"/>
                <w:b w:val="false"/>
                <w:i w:val="false"/>
                <w:color w:val="000000"/>
                <w:sz w:val="20"/>
              </w:rPr>
              <w:t>
</w:t>
            </w:r>
            <w:r>
              <w:rPr>
                <w:rFonts w:ascii="Times New Roman"/>
                <w:b/>
                <w:i w:val="false"/>
                <w:color w:val="000000"/>
                <w:sz w:val="20"/>
              </w:rPr>
              <w:t>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Мебель; постельные принадлежности,</w:t>
            </w:r>
          </w:p>
          <w:p>
            <w:pPr>
              <w:spacing w:after="20"/>
              <w:ind w:left="20"/>
              <w:jc w:val="both"/>
            </w:pPr>
            <w:r>
              <w:rPr>
                <w:rFonts w:ascii="Times New Roman"/>
                <w:b w:val="false"/>
                <w:i w:val="false"/>
                <w:color w:val="000000"/>
                <w:sz w:val="20"/>
              </w:rPr>
              <w:t>
</w:t>
            </w:r>
            <w:r>
              <w:rPr>
                <w:rFonts w:ascii="Times New Roman"/>
                <w:b/>
                <w:i w:val="false"/>
                <w:color w:val="000000"/>
                <w:sz w:val="20"/>
              </w:rPr>
              <w:t>матрацы, матрацные основы, диванные подушки и аналогичные набивные принадлежности мебели; лампы и осветительное оборудование в другом месте не поименованные; световые указатели, табло и аналогичные изделия;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w:t>
            </w:r>
          </w:p>
          <w:p>
            <w:pPr>
              <w:spacing w:after="20"/>
              <w:ind w:left="20"/>
              <w:jc w:val="both"/>
            </w:pPr>
            <w:r>
              <w:rPr>
                <w:rFonts w:ascii="Times New Roman"/>
                <w:b w:val="false"/>
                <w:i w:val="false"/>
                <w:color w:val="000000"/>
                <w:sz w:val="20"/>
              </w:rPr>
              <w:t>
товарной позиции 9402), включая</w:t>
            </w:r>
          </w:p>
          <w:p>
            <w:pPr>
              <w:spacing w:after="20"/>
              <w:ind w:left="20"/>
              <w:jc w:val="both"/>
            </w:pPr>
            <w:r>
              <w:rPr>
                <w:rFonts w:ascii="Times New Roman"/>
                <w:b w:val="false"/>
                <w:i w:val="false"/>
                <w:color w:val="000000"/>
                <w:sz w:val="20"/>
              </w:rPr>
              <w:t>
трансформируемую в кровати;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w:t>
            </w:r>
          </w:p>
          <w:p>
            <w:pPr>
              <w:spacing w:after="20"/>
              <w:ind w:left="20"/>
              <w:jc w:val="both"/>
            </w:pPr>
            <w:r>
              <w:rPr>
                <w:rFonts w:ascii="Times New Roman"/>
                <w:b w:val="false"/>
                <w:i w:val="false"/>
                <w:color w:val="000000"/>
                <w:sz w:val="20"/>
              </w:rPr>
              <w:t>
стоматологическая или ветеринарная</w:t>
            </w:r>
          </w:p>
          <w:p>
            <w:pPr>
              <w:spacing w:after="20"/>
              <w:ind w:left="20"/>
              <w:jc w:val="both"/>
            </w:pPr>
            <w:r>
              <w:rPr>
                <w:rFonts w:ascii="Times New Roman"/>
                <w:b w:val="false"/>
                <w:i w:val="false"/>
                <w:color w:val="000000"/>
                <w:sz w:val="20"/>
              </w:rPr>
              <w:t>
(например, операционные столы, столы для осмотра, больничные койки с механическими приспособлениями, стоматологические кресла), парикмахерские и аналогичные кресла с приспособлениями для вращения,</w:t>
            </w:r>
          </w:p>
          <w:p>
            <w:pPr>
              <w:spacing w:after="20"/>
              <w:ind w:left="20"/>
              <w:jc w:val="both"/>
            </w:pPr>
            <w:r>
              <w:rPr>
                <w:rFonts w:ascii="Times New Roman"/>
                <w:b w:val="false"/>
                <w:i w:val="false"/>
                <w:color w:val="000000"/>
                <w:sz w:val="20"/>
              </w:rPr>
              <w:t>
поворота, подъема и наклона; части</w:t>
            </w:r>
          </w:p>
          <w:p>
            <w:pPr>
              <w:spacing w:after="20"/>
              <w:ind w:left="20"/>
              <w:jc w:val="both"/>
            </w:pPr>
            <w:r>
              <w:rPr>
                <w:rFonts w:ascii="Times New Roman"/>
                <w:b w:val="false"/>
                <w:i w:val="false"/>
                <w:color w:val="000000"/>
                <w:sz w:val="20"/>
              </w:rPr>
              <w:t>
вышеупомянутых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940190300</w:t>
            </w:r>
          </w:p>
          <w:p>
            <w:pPr>
              <w:spacing w:after="20"/>
              <w:ind w:left="20"/>
              <w:jc w:val="both"/>
            </w:pPr>
            <w:r>
              <w:rPr>
                <w:rFonts w:ascii="Times New Roman"/>
                <w:b w:val="false"/>
                <w:i w:val="false"/>
                <w:color w:val="000000"/>
                <w:sz w:val="20"/>
              </w:rPr>
              <w:t>
940190800,</w:t>
            </w:r>
          </w:p>
          <w:p>
            <w:pPr>
              <w:spacing w:after="20"/>
              <w:ind w:left="20"/>
              <w:jc w:val="both"/>
            </w:pPr>
            <w:r>
              <w:rPr>
                <w:rFonts w:ascii="Times New Roman"/>
                <w:b w:val="false"/>
                <w:i w:val="false"/>
                <w:color w:val="000000"/>
                <w:sz w:val="20"/>
              </w:rPr>
              <w:t>
940390,</w:t>
            </w:r>
          </w:p>
          <w:p>
            <w:pPr>
              <w:spacing w:after="20"/>
              <w:ind w:left="20"/>
              <w:jc w:val="both"/>
            </w:pPr>
            <w:r>
              <w:rPr>
                <w:rFonts w:ascii="Times New Roman"/>
                <w:b w:val="false"/>
                <w:i w:val="false"/>
                <w:color w:val="000000"/>
                <w:sz w:val="20"/>
              </w:rPr>
              <w:t>
940390100,</w:t>
            </w:r>
          </w:p>
          <w:p>
            <w:pPr>
              <w:spacing w:after="20"/>
              <w:ind w:left="20"/>
              <w:jc w:val="both"/>
            </w:pPr>
            <w:r>
              <w:rPr>
                <w:rFonts w:ascii="Times New Roman"/>
                <w:b w:val="false"/>
                <w:i w:val="false"/>
                <w:color w:val="000000"/>
                <w:sz w:val="20"/>
              </w:rPr>
              <w:t>
940390300.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Фасадные части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Игрушки; игры и спортивный инвентарь;</w:t>
            </w:r>
          </w:p>
          <w:p>
            <w:pPr>
              <w:spacing w:after="20"/>
              <w:ind w:left="20"/>
              <w:jc w:val="both"/>
            </w:pPr>
            <w:r>
              <w:rPr>
                <w:rFonts w:ascii="Times New Roman"/>
                <w:b w:val="false"/>
                <w:i w:val="false"/>
                <w:color w:val="000000"/>
                <w:sz w:val="20"/>
              </w:rPr>
              <w:t>
</w:t>
            </w:r>
            <w:r>
              <w:rPr>
                <w:rFonts w:ascii="Times New Roman"/>
                <w:b/>
                <w:i w:val="false"/>
                <w:color w:val="000000"/>
                <w:sz w:val="20"/>
              </w:rPr>
              <w:t>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развлекательных игр, настольные или комнатные игры, включая столы для игры в бильярд, специальные столы для казино и автоматическое оборудование для боулинга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развлекательных игр,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950490900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столы и изделия для казино*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950490900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и прочие снасти для рыбной ловли с использованием лески;</w:t>
            </w:r>
          </w:p>
          <w:p>
            <w:pPr>
              <w:spacing w:after="20"/>
              <w:ind w:left="20"/>
              <w:jc w:val="both"/>
            </w:pPr>
            <w:r>
              <w:rPr>
                <w:rFonts w:ascii="Times New Roman"/>
                <w:b w:val="false"/>
                <w:i w:val="false"/>
                <w:color w:val="000000"/>
                <w:sz w:val="20"/>
              </w:rPr>
              <w:t>
сети рыболовные, сети для мотылей и</w:t>
            </w:r>
          </w:p>
          <w:p>
            <w:pPr>
              <w:spacing w:after="20"/>
              <w:ind w:left="20"/>
              <w:jc w:val="both"/>
            </w:pPr>
            <w:r>
              <w:rPr>
                <w:rFonts w:ascii="Times New Roman"/>
                <w:b w:val="false"/>
                <w:i w:val="false"/>
                <w:color w:val="000000"/>
                <w:sz w:val="20"/>
              </w:rPr>
              <w:t>
аналогичные сетки; приманки в виде муляжей птиц (кроме указанных в товарной позиции 9208 или 9705) и прочие принадлежности для охоты или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 тиры и прочие</w:t>
            </w:r>
          </w:p>
          <w:p>
            <w:pPr>
              <w:spacing w:after="20"/>
              <w:ind w:left="20"/>
              <w:jc w:val="both"/>
            </w:pPr>
            <w:r>
              <w:rPr>
                <w:rFonts w:ascii="Times New Roman"/>
                <w:b w:val="false"/>
                <w:i w:val="false"/>
                <w:color w:val="000000"/>
                <w:sz w:val="20"/>
              </w:rPr>
              <w:t>
аттракционы; цирки передвижные, зверинцы передвижные и театры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Различные готовые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прочие с корпусом или колпачком из драгоценного металла или катаного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 (кроме ручек чертежных для туши) с корпусом или колпачком из драгоценного металла или катаного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w:t>
            </w:r>
          </w:p>
          <w:p>
            <w:pPr>
              <w:spacing w:after="20"/>
              <w:ind w:left="20"/>
              <w:jc w:val="both"/>
            </w:pPr>
            <w:r>
              <w:rPr>
                <w:rFonts w:ascii="Times New Roman"/>
                <w:b w:val="false"/>
                <w:i w:val="false"/>
                <w:color w:val="000000"/>
                <w:sz w:val="20"/>
              </w:rPr>
              <w:t>
штемпельные, пропитанные или не</w:t>
            </w:r>
          </w:p>
          <w:p>
            <w:pPr>
              <w:spacing w:after="20"/>
              <w:ind w:left="20"/>
              <w:jc w:val="both"/>
            </w:pPr>
            <w:r>
              <w:rPr>
                <w:rFonts w:ascii="Times New Roman"/>
                <w:b w:val="false"/>
                <w:i w:val="false"/>
                <w:color w:val="000000"/>
                <w:sz w:val="20"/>
              </w:rPr>
              <w:t>
пропитанные чернилами, в коробках или без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Произведения искусства, предметы</w:t>
            </w:r>
          </w:p>
          <w:p>
            <w:pPr>
              <w:spacing w:after="20"/>
              <w:ind w:left="20"/>
              <w:jc w:val="both"/>
            </w:pPr>
            <w:r>
              <w:rPr>
                <w:rFonts w:ascii="Times New Roman"/>
                <w:b w:val="false"/>
                <w:i w:val="false"/>
                <w:color w:val="000000"/>
                <w:sz w:val="20"/>
              </w:rPr>
              <w:t>
</w:t>
            </w:r>
            <w:r>
              <w:rPr>
                <w:rFonts w:ascii="Times New Roman"/>
                <w:b/>
                <w:i w:val="false"/>
                <w:color w:val="000000"/>
                <w:sz w:val="20"/>
              </w:rPr>
              <w:t>коллекционирования и антиквариат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Номенклатура товаров определяется как кодом, так и наименованием товаров.</w:t>
      </w:r>
    </w:p>
    <w:p>
      <w:pPr>
        <w:spacing w:after="0"/>
        <w:ind w:left="0"/>
        <w:jc w:val="both"/>
      </w:pPr>
      <w:r>
        <w:rPr>
          <w:rFonts w:ascii="Times New Roman"/>
          <w:b w:val="false"/>
          <w:i w:val="false"/>
          <w:color w:val="000000"/>
          <w:sz w:val="28"/>
        </w:rPr>
        <w:t>
      1. Технические параметры и назначение для работы при установленных температурах и среде, содержащей сероводород (H</w:t>
      </w:r>
      <w:r>
        <w:rPr>
          <w:rFonts w:ascii="Times New Roman"/>
          <w:b w:val="false"/>
          <w:i w:val="false"/>
          <w:color w:val="000000"/>
          <w:vertAlign w:val="subscript"/>
        </w:rPr>
        <w:t>2</w:t>
      </w:r>
      <w:r>
        <w:rPr>
          <w:rFonts w:ascii="Times New Roman"/>
          <w:b w:val="false"/>
          <w:i w:val="false"/>
          <w:color w:val="000000"/>
          <w:sz w:val="28"/>
        </w:rPr>
        <w:t>S), должны быть подтверждены соответствующей записью: для машин и оборудования - в паспорте, для труб - в сертификате заводских испытаний.</w:t>
      </w:r>
    </w:p>
    <w:p>
      <w:pPr>
        <w:spacing w:after="0"/>
        <w:ind w:left="0"/>
        <w:jc w:val="both"/>
      </w:pPr>
      <w:r>
        <w:rPr>
          <w:rFonts w:ascii="Times New Roman"/>
          <w:b w:val="false"/>
          <w:i w:val="false"/>
          <w:color w:val="000000"/>
          <w:sz w:val="28"/>
        </w:rPr>
        <w:t>
      2. При ввозе транспортных средств, с момента изготовления которых прошло более 10 лет, независимо от величины пробега, уплачивается таможенная пошлина в размере 15 процентов от таможенной стоимости транспортного средства.</w:t>
      </w:r>
    </w:p>
    <w:p>
      <w:pPr>
        <w:spacing w:after="0"/>
        <w:ind w:left="0"/>
        <w:jc w:val="both"/>
      </w:pPr>
      <w:r>
        <w:rPr>
          <w:rFonts w:ascii="Times New Roman"/>
          <w:b w:val="false"/>
          <w:i w:val="false"/>
          <w:color w:val="000000"/>
          <w:sz w:val="28"/>
        </w:rPr>
        <w:t>
      3. Автомобиль, специально предназначенный для медицинских целей, должен быть оснащен носилками для транспортировки больного, медицинской аппаратурой, приспособлениями для ее крепления, иметь специальные опознавательные знаки и соответствующую звуковую и световую сигнализацию, а также иметь возможность транспортировать больного на устанавливаемых в нем медицинских носилках.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1997 года № 960</w:t>
            </w:r>
          </w:p>
        </w:tc>
      </w:tr>
    </w:tbl>
    <w:bookmarkStart w:name="z454" w:id="448"/>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на которые не распространяется преференциальный режим</w:t>
      </w:r>
      <w:r>
        <w:br/>
      </w:r>
      <w:r>
        <w:rPr>
          <w:rFonts w:ascii="Times New Roman"/>
          <w:b/>
          <w:i w:val="false"/>
          <w:color w:val="000000"/>
        </w:rPr>
        <w:t>при их ввозе на территорию Республики Казахстан</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p>
            <w:pPr>
              <w:spacing w:after="20"/>
              <w:ind w:left="20"/>
              <w:jc w:val="both"/>
            </w:pPr>
            <w:r>
              <w:rPr>
                <w:rFonts w:ascii="Times New Roman"/>
                <w:b w:val="false"/>
                <w:i w:val="false"/>
                <w:color w:val="000000"/>
                <w:sz w:val="20"/>
              </w:rPr>
              <w:t>
по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p>
            <w:pPr>
              <w:spacing w:after="20"/>
              <w:ind w:left="20"/>
              <w:jc w:val="both"/>
            </w:pPr>
            <w:r>
              <w:rPr>
                <w:rFonts w:ascii="Times New Roman"/>
                <w:b w:val="false"/>
                <w:i w:val="false"/>
                <w:color w:val="000000"/>
                <w:sz w:val="20"/>
              </w:rPr>
              <w:t>
0302,</w:t>
            </w:r>
          </w:p>
          <w:p>
            <w:pPr>
              <w:spacing w:after="20"/>
              <w:ind w:left="20"/>
              <w:jc w:val="both"/>
            </w:pPr>
            <w:r>
              <w:rPr>
                <w:rFonts w:ascii="Times New Roman"/>
                <w:b w:val="false"/>
                <w:i w:val="false"/>
                <w:color w:val="000000"/>
                <w:sz w:val="20"/>
              </w:rPr>
              <w:t>
0304,</w:t>
            </w:r>
          </w:p>
          <w:p>
            <w:pPr>
              <w:spacing w:after="20"/>
              <w:ind w:left="20"/>
              <w:jc w:val="both"/>
            </w:pPr>
            <w:r>
              <w:rPr>
                <w:rFonts w:ascii="Times New Roman"/>
                <w:b w:val="false"/>
                <w:i w:val="false"/>
                <w:color w:val="000000"/>
                <w:sz w:val="20"/>
              </w:rPr>
              <w:t>
0305,</w:t>
            </w:r>
          </w:p>
          <w:p>
            <w:pPr>
              <w:spacing w:after="20"/>
              <w:ind w:left="20"/>
              <w:jc w:val="both"/>
            </w:pPr>
            <w:r>
              <w:rPr>
                <w:rFonts w:ascii="Times New Roman"/>
                <w:b w:val="false"/>
                <w:i w:val="false"/>
                <w:color w:val="000000"/>
                <w:sz w:val="20"/>
              </w:rPr>
              <w:t>
1604.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Осетровая и лососевая рыбы, икра осетровых и</w:t>
            </w:r>
          </w:p>
          <w:p>
            <w:pPr>
              <w:spacing w:after="20"/>
              <w:ind w:left="20"/>
              <w:jc w:val="both"/>
            </w:pPr>
            <w:r>
              <w:rPr>
                <w:rFonts w:ascii="Times New Roman"/>
                <w:b w:val="false"/>
                <w:i w:val="false"/>
                <w:color w:val="000000"/>
                <w:sz w:val="20"/>
              </w:rPr>
              <w:t>
лососевых рыб, деликатесы, приготовленные из</w:t>
            </w:r>
          </w:p>
          <w:p>
            <w:pPr>
              <w:spacing w:after="20"/>
              <w:ind w:left="20"/>
              <w:jc w:val="both"/>
            </w:pPr>
            <w:r>
              <w:rPr>
                <w:rFonts w:ascii="Times New Roman"/>
                <w:b w:val="false"/>
                <w:i w:val="false"/>
                <w:color w:val="000000"/>
                <w:sz w:val="20"/>
              </w:rPr>
              <w:t>
осетровых и лососевых рыб и икры*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соки овощные, несброженные и не</w:t>
            </w:r>
          </w:p>
          <w:p>
            <w:pPr>
              <w:spacing w:after="20"/>
              <w:ind w:left="20"/>
              <w:jc w:val="both"/>
            </w:pPr>
            <w:r>
              <w:rPr>
                <w:rFonts w:ascii="Times New Roman"/>
                <w:b w:val="false"/>
                <w:i w:val="false"/>
                <w:color w:val="000000"/>
                <w:sz w:val="20"/>
              </w:rPr>
              <w:t>
содержащие добавок спирта, с добавлением или без</w:t>
            </w:r>
          </w:p>
          <w:p>
            <w:pPr>
              <w:spacing w:after="20"/>
              <w:ind w:left="20"/>
              <w:jc w:val="both"/>
            </w:pPr>
            <w:r>
              <w:rPr>
                <w:rFonts w:ascii="Times New Roman"/>
                <w:b w:val="false"/>
                <w:i w:val="false"/>
                <w:color w:val="000000"/>
                <w:sz w:val="20"/>
              </w:rPr>
              <w:t>
добавления сахара или других подслащивающих</w:t>
            </w:r>
          </w:p>
          <w:p>
            <w:pPr>
              <w:spacing w:after="20"/>
              <w:ind w:left="20"/>
              <w:jc w:val="both"/>
            </w:pPr>
            <w:r>
              <w:rPr>
                <w:rFonts w:ascii="Times New Roman"/>
                <w:b w:val="false"/>
                <w:i w:val="false"/>
                <w:color w:val="000000"/>
                <w:sz w:val="20"/>
              </w:rPr>
              <w:t>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w:t>
            </w:r>
          </w:p>
          <w:p>
            <w:pPr>
              <w:spacing w:after="20"/>
              <w:ind w:left="20"/>
              <w:jc w:val="both"/>
            </w:pPr>
            <w:r>
              <w:rPr>
                <w:rFonts w:ascii="Times New Roman"/>
                <w:b w:val="false"/>
                <w:i w:val="false"/>
                <w:color w:val="000000"/>
                <w:sz w:val="20"/>
              </w:rPr>
              <w:t>
содержащие добавки сахара или других</w:t>
            </w:r>
          </w:p>
          <w:p>
            <w:pPr>
              <w:spacing w:after="20"/>
              <w:ind w:left="20"/>
              <w:jc w:val="both"/>
            </w:pPr>
            <w:r>
              <w:rPr>
                <w:rFonts w:ascii="Times New Roman"/>
                <w:b w:val="false"/>
                <w:i w:val="false"/>
                <w:color w:val="000000"/>
                <w:sz w:val="20"/>
              </w:rPr>
              <w:t>
подслащивающих или ароматических веществ, и</w:t>
            </w:r>
          </w:p>
          <w:p>
            <w:pPr>
              <w:spacing w:after="20"/>
              <w:ind w:left="20"/>
              <w:jc w:val="both"/>
            </w:pPr>
            <w:r>
              <w:rPr>
                <w:rFonts w:ascii="Times New Roman"/>
                <w:b w:val="false"/>
                <w:i w:val="false"/>
                <w:color w:val="000000"/>
                <w:sz w:val="20"/>
              </w:rPr>
              <w:t>
прочие безалкогольные напитки, за исключением</w:t>
            </w:r>
          </w:p>
          <w:p>
            <w:pPr>
              <w:spacing w:after="20"/>
              <w:ind w:left="20"/>
              <w:jc w:val="both"/>
            </w:pPr>
            <w:r>
              <w:rPr>
                <w:rFonts w:ascii="Times New Roman"/>
                <w:b w:val="false"/>
                <w:i w:val="false"/>
                <w:color w:val="000000"/>
                <w:sz w:val="20"/>
              </w:rPr>
              <w:t>
фруктовых или овощных соков товарной позиции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w:t>
            </w:r>
          </w:p>
          <w:p>
            <w:pPr>
              <w:spacing w:after="20"/>
              <w:ind w:left="20"/>
              <w:jc w:val="both"/>
            </w:pPr>
            <w:r>
              <w:rPr>
                <w:rFonts w:ascii="Times New Roman"/>
                <w:b w:val="false"/>
                <w:i w:val="false"/>
                <w:color w:val="000000"/>
                <w:sz w:val="20"/>
              </w:rPr>
              <w:t>
(кроме 220430),</w:t>
            </w:r>
          </w:p>
          <w:p>
            <w:pPr>
              <w:spacing w:after="20"/>
              <w:ind w:left="20"/>
              <w:jc w:val="both"/>
            </w:pPr>
            <w:r>
              <w:rPr>
                <w:rFonts w:ascii="Times New Roman"/>
                <w:b w:val="false"/>
                <w:i w:val="false"/>
                <w:color w:val="000000"/>
                <w:sz w:val="20"/>
              </w:rPr>
              <w:t>
2205, 2206 00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шампанские вина, виноматериалы*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крепленые напитки, крепленые</w:t>
            </w:r>
          </w:p>
          <w:p>
            <w:pPr>
              <w:spacing w:after="20"/>
              <w:ind w:left="20"/>
              <w:jc w:val="both"/>
            </w:pPr>
            <w:r>
              <w:rPr>
                <w:rFonts w:ascii="Times New Roman"/>
                <w:b w:val="false"/>
                <w:i w:val="false"/>
                <w:color w:val="000000"/>
                <w:sz w:val="20"/>
              </w:rPr>
              <w:t>
соки и бальзамы, водка, ликеро-водочные изделия,</w:t>
            </w:r>
          </w:p>
          <w:p>
            <w:pPr>
              <w:spacing w:after="20"/>
              <w:ind w:left="20"/>
              <w:jc w:val="both"/>
            </w:pPr>
            <w:r>
              <w:rPr>
                <w:rFonts w:ascii="Times New Roman"/>
                <w:b w:val="false"/>
                <w:i w:val="false"/>
                <w:color w:val="000000"/>
                <w:sz w:val="20"/>
              </w:rPr>
              <w:t>
коньяк*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p>
            <w:pPr>
              <w:spacing w:after="20"/>
              <w:ind w:left="20"/>
              <w:jc w:val="both"/>
            </w:pPr>
            <w:r>
              <w:rPr>
                <w:rFonts w:ascii="Times New Roman"/>
                <w:b w:val="false"/>
                <w:i w:val="false"/>
                <w:color w:val="000000"/>
                <w:sz w:val="20"/>
              </w:rPr>
              <w:t>
(кроме 2402 90</w:t>
            </w:r>
          </w:p>
          <w:p>
            <w:pPr>
              <w:spacing w:after="20"/>
              <w:ind w:left="20"/>
              <w:jc w:val="both"/>
            </w:pPr>
            <w:r>
              <w:rPr>
                <w:rFonts w:ascii="Times New Roman"/>
                <w:b w:val="false"/>
                <w:i w:val="false"/>
                <w:color w:val="000000"/>
                <w:sz w:val="20"/>
              </w:rPr>
              <w:t>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прочие изделия, содержащие</w:t>
            </w:r>
          </w:p>
          <w:p>
            <w:pPr>
              <w:spacing w:after="20"/>
              <w:ind w:left="20"/>
              <w:jc w:val="both"/>
            </w:pPr>
            <w:r>
              <w:rPr>
                <w:rFonts w:ascii="Times New Roman"/>
                <w:b w:val="false"/>
                <w:i w:val="false"/>
                <w:color w:val="000000"/>
                <w:sz w:val="20"/>
              </w:rPr>
              <w:t>
табак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271000270,</w:t>
            </w:r>
          </w:p>
          <w:p>
            <w:pPr>
              <w:spacing w:after="20"/>
              <w:ind w:left="20"/>
              <w:jc w:val="both"/>
            </w:pPr>
            <w:r>
              <w:rPr>
                <w:rFonts w:ascii="Times New Roman"/>
                <w:b w:val="false"/>
                <w:i w:val="false"/>
                <w:color w:val="000000"/>
                <w:sz w:val="20"/>
              </w:rPr>
              <w:t>
271000360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271000610,</w:t>
            </w:r>
          </w:p>
          <w:p>
            <w:pPr>
              <w:spacing w:after="20"/>
              <w:ind w:left="20"/>
              <w:jc w:val="both"/>
            </w:pPr>
            <w:r>
              <w:rPr>
                <w:rFonts w:ascii="Times New Roman"/>
                <w:b w:val="false"/>
                <w:i w:val="false"/>
                <w:color w:val="000000"/>
                <w:sz w:val="20"/>
              </w:rPr>
              <w:t>
271000690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420310000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 натуральной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4301, 4302,</w:t>
            </w:r>
          </w:p>
          <w:p>
            <w:pPr>
              <w:spacing w:after="20"/>
              <w:ind w:left="20"/>
              <w:jc w:val="both"/>
            </w:pPr>
            <w:r>
              <w:rPr>
                <w:rFonts w:ascii="Times New Roman"/>
                <w:b w:val="false"/>
                <w:i w:val="false"/>
                <w:color w:val="000000"/>
                <w:sz w:val="20"/>
              </w:rPr>
              <w:t>
4303, 650692000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Выделанные и невыделанные меховые шкурки (кроме</w:t>
            </w:r>
          </w:p>
          <w:p>
            <w:pPr>
              <w:spacing w:after="20"/>
              <w:ind w:left="20"/>
              <w:jc w:val="both"/>
            </w:pPr>
            <w:r>
              <w:rPr>
                <w:rFonts w:ascii="Times New Roman"/>
                <w:b w:val="false"/>
                <w:i w:val="false"/>
                <w:color w:val="000000"/>
                <w:sz w:val="20"/>
              </w:rPr>
              <w:t>
шкурок крота, кролика, собаки, оленя, овчины),</w:t>
            </w:r>
          </w:p>
          <w:p>
            <w:pPr>
              <w:spacing w:after="20"/>
              <w:ind w:left="20"/>
              <w:jc w:val="both"/>
            </w:pPr>
            <w:r>
              <w:rPr>
                <w:rFonts w:ascii="Times New Roman"/>
                <w:b w:val="false"/>
                <w:i w:val="false"/>
                <w:color w:val="000000"/>
                <w:sz w:val="20"/>
              </w:rPr>
              <w:t>
изделия из натурального меха, включая пальто,</w:t>
            </w:r>
          </w:p>
          <w:p>
            <w:pPr>
              <w:spacing w:after="20"/>
              <w:ind w:left="20"/>
              <w:jc w:val="both"/>
            </w:pPr>
            <w:r>
              <w:rPr>
                <w:rFonts w:ascii="Times New Roman"/>
                <w:b w:val="false"/>
                <w:i w:val="false"/>
                <w:color w:val="000000"/>
                <w:sz w:val="20"/>
              </w:rPr>
              <w:t>
полупальто, жакеты, накидки с применением отделки</w:t>
            </w:r>
          </w:p>
          <w:p>
            <w:pPr>
              <w:spacing w:after="20"/>
              <w:ind w:left="20"/>
              <w:jc w:val="both"/>
            </w:pPr>
            <w:r>
              <w:rPr>
                <w:rFonts w:ascii="Times New Roman"/>
                <w:b w:val="false"/>
                <w:i w:val="false"/>
                <w:color w:val="000000"/>
                <w:sz w:val="20"/>
              </w:rPr>
              <w:t>
из меха (за исключением меха крота, кролика,</w:t>
            </w:r>
          </w:p>
          <w:p>
            <w:pPr>
              <w:spacing w:after="20"/>
              <w:ind w:left="20"/>
              <w:jc w:val="both"/>
            </w:pPr>
            <w:r>
              <w:rPr>
                <w:rFonts w:ascii="Times New Roman"/>
                <w:b w:val="false"/>
                <w:i w:val="false"/>
                <w:color w:val="000000"/>
                <w:sz w:val="20"/>
              </w:rPr>
              <w:t>
собаки, оленя, овчины)*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p>
            <w:pPr>
              <w:spacing w:after="20"/>
              <w:ind w:left="20"/>
              <w:jc w:val="both"/>
            </w:pPr>
            <w:r>
              <w:rPr>
                <w:rFonts w:ascii="Times New Roman"/>
                <w:b w:val="false"/>
                <w:i w:val="false"/>
                <w:color w:val="000000"/>
                <w:sz w:val="20"/>
              </w:rPr>
              <w:t>
620193000,</w:t>
            </w:r>
          </w:p>
          <w:p>
            <w:pPr>
              <w:spacing w:after="20"/>
              <w:ind w:left="20"/>
              <w:jc w:val="both"/>
            </w:pPr>
            <w:r>
              <w:rPr>
                <w:rFonts w:ascii="Times New Roman"/>
                <w:b w:val="false"/>
                <w:i w:val="false"/>
                <w:color w:val="000000"/>
                <w:sz w:val="20"/>
              </w:rPr>
              <w:t>
620213,</w:t>
            </w:r>
          </w:p>
          <w:p>
            <w:pPr>
              <w:spacing w:after="20"/>
              <w:ind w:left="20"/>
              <w:jc w:val="both"/>
            </w:pPr>
            <w:r>
              <w:rPr>
                <w:rFonts w:ascii="Times New Roman"/>
                <w:b w:val="false"/>
                <w:i w:val="false"/>
                <w:color w:val="000000"/>
                <w:sz w:val="20"/>
              </w:rPr>
              <w:t>
620293000,</w:t>
            </w:r>
          </w:p>
          <w:p>
            <w:pPr>
              <w:spacing w:after="20"/>
              <w:ind w:left="20"/>
              <w:jc w:val="both"/>
            </w:pPr>
            <w:r>
              <w:rPr>
                <w:rFonts w:ascii="Times New Roman"/>
                <w:b w:val="false"/>
                <w:i w:val="false"/>
                <w:color w:val="000000"/>
                <w:sz w:val="20"/>
              </w:rPr>
              <w:t>
620312000,</w:t>
            </w:r>
          </w:p>
          <w:p>
            <w:pPr>
              <w:spacing w:after="20"/>
              <w:ind w:left="20"/>
              <w:jc w:val="both"/>
            </w:pPr>
            <w:r>
              <w:rPr>
                <w:rFonts w:ascii="Times New Roman"/>
                <w:b w:val="false"/>
                <w:i w:val="false"/>
                <w:color w:val="000000"/>
                <w:sz w:val="20"/>
              </w:rPr>
              <w:t>
620319300,</w:t>
            </w:r>
          </w:p>
          <w:p>
            <w:pPr>
              <w:spacing w:after="20"/>
              <w:ind w:left="20"/>
              <w:jc w:val="both"/>
            </w:pPr>
            <w:r>
              <w:rPr>
                <w:rFonts w:ascii="Times New Roman"/>
                <w:b w:val="false"/>
                <w:i w:val="false"/>
                <w:color w:val="000000"/>
                <w:sz w:val="20"/>
              </w:rPr>
              <w:t>
620323,</w:t>
            </w:r>
          </w:p>
          <w:p>
            <w:pPr>
              <w:spacing w:after="20"/>
              <w:ind w:left="20"/>
              <w:jc w:val="both"/>
            </w:pPr>
            <w:r>
              <w:rPr>
                <w:rFonts w:ascii="Times New Roman"/>
                <w:b w:val="false"/>
                <w:i w:val="false"/>
                <w:color w:val="000000"/>
                <w:sz w:val="20"/>
              </w:rPr>
              <w:t>
620329110,</w:t>
            </w:r>
          </w:p>
          <w:p>
            <w:pPr>
              <w:spacing w:after="20"/>
              <w:ind w:left="20"/>
              <w:jc w:val="both"/>
            </w:pPr>
            <w:r>
              <w:rPr>
                <w:rFonts w:ascii="Times New Roman"/>
                <w:b w:val="false"/>
                <w:i w:val="false"/>
                <w:color w:val="000000"/>
                <w:sz w:val="20"/>
              </w:rPr>
              <w:t>
620329180,</w:t>
            </w:r>
          </w:p>
          <w:p>
            <w:pPr>
              <w:spacing w:after="20"/>
              <w:ind w:left="20"/>
              <w:jc w:val="both"/>
            </w:pPr>
            <w:r>
              <w:rPr>
                <w:rFonts w:ascii="Times New Roman"/>
                <w:b w:val="false"/>
                <w:i w:val="false"/>
                <w:color w:val="000000"/>
                <w:sz w:val="20"/>
              </w:rPr>
              <w:t>
620333,</w:t>
            </w:r>
          </w:p>
          <w:p>
            <w:pPr>
              <w:spacing w:after="20"/>
              <w:ind w:left="20"/>
              <w:jc w:val="both"/>
            </w:pPr>
            <w:r>
              <w:rPr>
                <w:rFonts w:ascii="Times New Roman"/>
                <w:b w:val="false"/>
                <w:i w:val="false"/>
                <w:color w:val="000000"/>
                <w:sz w:val="20"/>
              </w:rPr>
              <w:t>
620339110,</w:t>
            </w:r>
          </w:p>
          <w:p>
            <w:pPr>
              <w:spacing w:after="20"/>
              <w:ind w:left="20"/>
              <w:jc w:val="both"/>
            </w:pPr>
            <w:r>
              <w:rPr>
                <w:rFonts w:ascii="Times New Roman"/>
                <w:b w:val="false"/>
                <w:i w:val="false"/>
                <w:color w:val="000000"/>
                <w:sz w:val="20"/>
              </w:rPr>
              <w:t>
620339190,</w:t>
            </w:r>
          </w:p>
          <w:p>
            <w:pPr>
              <w:spacing w:after="20"/>
              <w:ind w:left="20"/>
              <w:jc w:val="both"/>
            </w:pPr>
            <w:r>
              <w:rPr>
                <w:rFonts w:ascii="Times New Roman"/>
                <w:b w:val="false"/>
                <w:i w:val="false"/>
                <w:color w:val="000000"/>
                <w:sz w:val="20"/>
              </w:rPr>
              <w:t>
620343,</w:t>
            </w:r>
          </w:p>
          <w:p>
            <w:pPr>
              <w:spacing w:after="20"/>
              <w:ind w:left="20"/>
              <w:jc w:val="both"/>
            </w:pPr>
            <w:r>
              <w:rPr>
                <w:rFonts w:ascii="Times New Roman"/>
                <w:b w:val="false"/>
                <w:i w:val="false"/>
                <w:color w:val="000000"/>
                <w:sz w:val="20"/>
              </w:rPr>
              <w:t>
630349110,</w:t>
            </w:r>
          </w:p>
          <w:p>
            <w:pPr>
              <w:spacing w:after="20"/>
              <w:ind w:left="20"/>
              <w:jc w:val="both"/>
            </w:pPr>
            <w:r>
              <w:rPr>
                <w:rFonts w:ascii="Times New Roman"/>
                <w:b w:val="false"/>
                <w:i w:val="false"/>
                <w:color w:val="000000"/>
                <w:sz w:val="20"/>
              </w:rPr>
              <w:t>
620349190,</w:t>
            </w:r>
          </w:p>
          <w:p>
            <w:pPr>
              <w:spacing w:after="20"/>
              <w:ind w:left="20"/>
              <w:jc w:val="both"/>
            </w:pPr>
            <w:r>
              <w:rPr>
                <w:rFonts w:ascii="Times New Roman"/>
                <w:b w:val="false"/>
                <w:i w:val="false"/>
                <w:color w:val="000000"/>
                <w:sz w:val="20"/>
              </w:rPr>
              <w:t>
620349310,</w:t>
            </w:r>
          </w:p>
          <w:p>
            <w:pPr>
              <w:spacing w:after="20"/>
              <w:ind w:left="20"/>
              <w:jc w:val="both"/>
            </w:pPr>
            <w:r>
              <w:rPr>
                <w:rFonts w:ascii="Times New Roman"/>
                <w:b w:val="false"/>
                <w:i w:val="false"/>
                <w:color w:val="000000"/>
                <w:sz w:val="20"/>
              </w:rPr>
              <w:t>
620349390,</w:t>
            </w:r>
          </w:p>
          <w:p>
            <w:pPr>
              <w:spacing w:after="20"/>
              <w:ind w:left="20"/>
              <w:jc w:val="both"/>
            </w:pPr>
            <w:r>
              <w:rPr>
                <w:rFonts w:ascii="Times New Roman"/>
                <w:b w:val="false"/>
                <w:i w:val="false"/>
                <w:color w:val="000000"/>
                <w:sz w:val="20"/>
              </w:rPr>
              <w:t>
620349500,</w:t>
            </w:r>
          </w:p>
          <w:p>
            <w:pPr>
              <w:spacing w:after="20"/>
              <w:ind w:left="20"/>
              <w:jc w:val="both"/>
            </w:pPr>
            <w:r>
              <w:rPr>
                <w:rFonts w:ascii="Times New Roman"/>
                <w:b w:val="false"/>
                <w:i w:val="false"/>
                <w:color w:val="000000"/>
                <w:sz w:val="20"/>
              </w:rPr>
              <w:t>
620413000,</w:t>
            </w:r>
          </w:p>
          <w:p>
            <w:pPr>
              <w:spacing w:after="20"/>
              <w:ind w:left="20"/>
              <w:jc w:val="both"/>
            </w:pPr>
            <w:r>
              <w:rPr>
                <w:rFonts w:ascii="Times New Roman"/>
                <w:b w:val="false"/>
                <w:i w:val="false"/>
                <w:color w:val="000000"/>
                <w:sz w:val="20"/>
              </w:rPr>
              <w:t>
62041900,</w:t>
            </w:r>
          </w:p>
          <w:p>
            <w:pPr>
              <w:spacing w:after="20"/>
              <w:ind w:left="20"/>
              <w:jc w:val="both"/>
            </w:pPr>
            <w:r>
              <w:rPr>
                <w:rFonts w:ascii="Times New Roman"/>
                <w:b w:val="false"/>
                <w:i w:val="false"/>
                <w:color w:val="000000"/>
                <w:sz w:val="20"/>
              </w:rPr>
              <w:t>
620423,</w:t>
            </w:r>
          </w:p>
          <w:p>
            <w:pPr>
              <w:spacing w:after="20"/>
              <w:ind w:left="20"/>
              <w:jc w:val="both"/>
            </w:pPr>
            <w:r>
              <w:rPr>
                <w:rFonts w:ascii="Times New Roman"/>
                <w:b w:val="false"/>
                <w:i w:val="false"/>
                <w:color w:val="000000"/>
                <w:sz w:val="20"/>
              </w:rPr>
              <w:t>
640429110,</w:t>
            </w:r>
          </w:p>
          <w:p>
            <w:pPr>
              <w:spacing w:after="20"/>
              <w:ind w:left="20"/>
              <w:jc w:val="both"/>
            </w:pPr>
            <w:r>
              <w:rPr>
                <w:rFonts w:ascii="Times New Roman"/>
                <w:b w:val="false"/>
                <w:i w:val="false"/>
                <w:color w:val="000000"/>
                <w:sz w:val="20"/>
              </w:rPr>
              <w:t>
620429180,</w:t>
            </w:r>
          </w:p>
          <w:p>
            <w:pPr>
              <w:spacing w:after="20"/>
              <w:ind w:left="20"/>
              <w:jc w:val="both"/>
            </w:pPr>
            <w:r>
              <w:rPr>
                <w:rFonts w:ascii="Times New Roman"/>
                <w:b w:val="false"/>
                <w:i w:val="false"/>
                <w:color w:val="000000"/>
                <w:sz w:val="20"/>
              </w:rPr>
              <w:t>
620433,</w:t>
            </w:r>
          </w:p>
          <w:p>
            <w:pPr>
              <w:spacing w:after="20"/>
              <w:ind w:left="20"/>
              <w:jc w:val="both"/>
            </w:pPr>
            <w:r>
              <w:rPr>
                <w:rFonts w:ascii="Times New Roman"/>
                <w:b w:val="false"/>
                <w:i w:val="false"/>
                <w:color w:val="000000"/>
                <w:sz w:val="20"/>
              </w:rPr>
              <w:t>
620439110,</w:t>
            </w:r>
          </w:p>
          <w:p>
            <w:pPr>
              <w:spacing w:after="20"/>
              <w:ind w:left="20"/>
              <w:jc w:val="both"/>
            </w:pPr>
            <w:r>
              <w:rPr>
                <w:rFonts w:ascii="Times New Roman"/>
                <w:b w:val="false"/>
                <w:i w:val="false"/>
                <w:color w:val="000000"/>
                <w:sz w:val="20"/>
              </w:rPr>
              <w:t>
630439190,</w:t>
            </w:r>
          </w:p>
          <w:p>
            <w:pPr>
              <w:spacing w:after="20"/>
              <w:ind w:left="20"/>
              <w:jc w:val="both"/>
            </w:pPr>
            <w:r>
              <w:rPr>
                <w:rFonts w:ascii="Times New Roman"/>
                <w:b w:val="false"/>
                <w:i w:val="false"/>
                <w:color w:val="000000"/>
                <w:sz w:val="20"/>
              </w:rPr>
              <w:t>
620443000,</w:t>
            </w:r>
          </w:p>
          <w:p>
            <w:pPr>
              <w:spacing w:after="20"/>
              <w:ind w:left="20"/>
              <w:jc w:val="both"/>
            </w:pPr>
            <w:r>
              <w:rPr>
                <w:rFonts w:ascii="Times New Roman"/>
                <w:b w:val="false"/>
                <w:i w:val="false"/>
                <w:color w:val="000000"/>
                <w:sz w:val="20"/>
              </w:rPr>
              <w:t>
620444000,</w:t>
            </w:r>
          </w:p>
          <w:p>
            <w:pPr>
              <w:spacing w:after="20"/>
              <w:ind w:left="20"/>
              <w:jc w:val="both"/>
            </w:pPr>
            <w:r>
              <w:rPr>
                <w:rFonts w:ascii="Times New Roman"/>
                <w:b w:val="false"/>
                <w:i w:val="false"/>
                <w:color w:val="000000"/>
                <w:sz w:val="20"/>
              </w:rPr>
              <w:t>
620453000,</w:t>
            </w:r>
          </w:p>
          <w:p>
            <w:pPr>
              <w:spacing w:after="20"/>
              <w:ind w:left="20"/>
              <w:jc w:val="both"/>
            </w:pPr>
            <w:r>
              <w:rPr>
                <w:rFonts w:ascii="Times New Roman"/>
                <w:b w:val="false"/>
                <w:i w:val="false"/>
                <w:color w:val="000000"/>
                <w:sz w:val="20"/>
              </w:rPr>
              <w:t>
620459100,</w:t>
            </w:r>
          </w:p>
          <w:p>
            <w:pPr>
              <w:spacing w:after="20"/>
              <w:ind w:left="20"/>
              <w:jc w:val="both"/>
            </w:pPr>
            <w:r>
              <w:rPr>
                <w:rFonts w:ascii="Times New Roman"/>
                <w:b w:val="false"/>
                <w:i w:val="false"/>
                <w:color w:val="000000"/>
                <w:sz w:val="20"/>
              </w:rPr>
              <w:t>
620463,</w:t>
            </w:r>
          </w:p>
          <w:p>
            <w:pPr>
              <w:spacing w:after="20"/>
              <w:ind w:left="20"/>
              <w:jc w:val="both"/>
            </w:pPr>
            <w:r>
              <w:rPr>
                <w:rFonts w:ascii="Times New Roman"/>
                <w:b w:val="false"/>
                <w:i w:val="false"/>
                <w:color w:val="000000"/>
                <w:sz w:val="20"/>
              </w:rPr>
              <w:t>
620469110,</w:t>
            </w:r>
          </w:p>
          <w:p>
            <w:pPr>
              <w:spacing w:after="20"/>
              <w:ind w:left="20"/>
              <w:jc w:val="both"/>
            </w:pPr>
            <w:r>
              <w:rPr>
                <w:rFonts w:ascii="Times New Roman"/>
                <w:b w:val="false"/>
                <w:i w:val="false"/>
                <w:color w:val="000000"/>
                <w:sz w:val="20"/>
              </w:rPr>
              <w:t>
620469180,</w:t>
            </w:r>
          </w:p>
          <w:p>
            <w:pPr>
              <w:spacing w:after="20"/>
              <w:ind w:left="20"/>
              <w:jc w:val="both"/>
            </w:pPr>
            <w:r>
              <w:rPr>
                <w:rFonts w:ascii="Times New Roman"/>
                <w:b w:val="false"/>
                <w:i w:val="false"/>
                <w:color w:val="000000"/>
                <w:sz w:val="20"/>
              </w:rPr>
              <w:t>
620469310,</w:t>
            </w:r>
          </w:p>
          <w:p>
            <w:pPr>
              <w:spacing w:after="20"/>
              <w:ind w:left="20"/>
              <w:jc w:val="both"/>
            </w:pPr>
            <w:r>
              <w:rPr>
                <w:rFonts w:ascii="Times New Roman"/>
                <w:b w:val="false"/>
                <w:i w:val="false"/>
                <w:color w:val="000000"/>
                <w:sz w:val="20"/>
              </w:rPr>
              <w:t>
620469390,</w:t>
            </w:r>
          </w:p>
          <w:p>
            <w:pPr>
              <w:spacing w:after="20"/>
              <w:ind w:left="20"/>
              <w:jc w:val="both"/>
            </w:pPr>
            <w:r>
              <w:rPr>
                <w:rFonts w:ascii="Times New Roman"/>
                <w:b w:val="false"/>
                <w:i w:val="false"/>
                <w:color w:val="000000"/>
                <w:sz w:val="20"/>
              </w:rPr>
              <w:t>
620469500,</w:t>
            </w:r>
          </w:p>
          <w:p>
            <w:pPr>
              <w:spacing w:after="20"/>
              <w:ind w:left="20"/>
              <w:jc w:val="both"/>
            </w:pPr>
            <w:r>
              <w:rPr>
                <w:rFonts w:ascii="Times New Roman"/>
                <w:b w:val="false"/>
                <w:i w:val="false"/>
                <w:color w:val="000000"/>
                <w:sz w:val="20"/>
              </w:rPr>
              <w:t>
620530000,</w:t>
            </w:r>
          </w:p>
          <w:p>
            <w:pPr>
              <w:spacing w:after="20"/>
              <w:ind w:left="20"/>
              <w:jc w:val="both"/>
            </w:pPr>
            <w:r>
              <w:rPr>
                <w:rFonts w:ascii="Times New Roman"/>
                <w:b w:val="false"/>
                <w:i w:val="false"/>
                <w:color w:val="000000"/>
                <w:sz w:val="20"/>
              </w:rPr>
              <w:t>
620640000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одежды текстильные, изготовленные только из искусственных и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620719000,</w:t>
            </w:r>
          </w:p>
          <w:p>
            <w:pPr>
              <w:spacing w:after="20"/>
              <w:ind w:left="20"/>
              <w:jc w:val="both"/>
            </w:pPr>
            <w:r>
              <w:rPr>
                <w:rFonts w:ascii="Times New Roman"/>
                <w:b w:val="false"/>
                <w:i w:val="false"/>
                <w:color w:val="000000"/>
                <w:sz w:val="20"/>
              </w:rPr>
              <w:t>
620722000</w:t>
            </w:r>
          </w:p>
          <w:p>
            <w:pPr>
              <w:spacing w:after="20"/>
              <w:ind w:left="20"/>
              <w:jc w:val="both"/>
            </w:pPr>
            <w:r>
              <w:rPr>
                <w:rFonts w:ascii="Times New Roman"/>
                <w:b w:val="false"/>
                <w:i w:val="false"/>
                <w:color w:val="000000"/>
                <w:sz w:val="20"/>
              </w:rPr>
              <w:t>
из 620792000,</w:t>
            </w:r>
          </w:p>
          <w:p>
            <w:pPr>
              <w:spacing w:after="20"/>
              <w:ind w:left="20"/>
              <w:jc w:val="both"/>
            </w:pPr>
            <w:r>
              <w:rPr>
                <w:rFonts w:ascii="Times New Roman"/>
                <w:b w:val="false"/>
                <w:i w:val="false"/>
                <w:color w:val="000000"/>
                <w:sz w:val="20"/>
              </w:rPr>
              <w:t>
620811000,</w:t>
            </w:r>
          </w:p>
          <w:p>
            <w:pPr>
              <w:spacing w:after="20"/>
              <w:ind w:left="20"/>
              <w:jc w:val="both"/>
            </w:pPr>
            <w:r>
              <w:rPr>
                <w:rFonts w:ascii="Times New Roman"/>
                <w:b w:val="false"/>
                <w:i w:val="false"/>
                <w:color w:val="000000"/>
                <w:sz w:val="20"/>
              </w:rPr>
              <w:t>
620822000,</w:t>
            </w:r>
          </w:p>
          <w:p>
            <w:pPr>
              <w:spacing w:after="20"/>
              <w:ind w:left="20"/>
              <w:jc w:val="both"/>
            </w:pPr>
            <w:r>
              <w:rPr>
                <w:rFonts w:ascii="Times New Roman"/>
                <w:b w:val="false"/>
                <w:i w:val="false"/>
                <w:color w:val="000000"/>
                <w:sz w:val="20"/>
              </w:rPr>
              <w:t>
620892,</w:t>
            </w:r>
          </w:p>
          <w:p>
            <w:pPr>
              <w:spacing w:after="20"/>
              <w:ind w:left="20"/>
              <w:jc w:val="both"/>
            </w:pPr>
            <w:r>
              <w:rPr>
                <w:rFonts w:ascii="Times New Roman"/>
                <w:b w:val="false"/>
                <w:i w:val="false"/>
                <w:color w:val="000000"/>
                <w:sz w:val="20"/>
              </w:rPr>
              <w:t>
620930000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изготовленные только из</w:t>
            </w:r>
          </w:p>
          <w:p>
            <w:pPr>
              <w:spacing w:after="20"/>
              <w:ind w:left="20"/>
              <w:jc w:val="both"/>
            </w:pPr>
            <w:r>
              <w:rPr>
                <w:rFonts w:ascii="Times New Roman"/>
                <w:b w:val="false"/>
                <w:i w:val="false"/>
                <w:color w:val="000000"/>
                <w:sz w:val="20"/>
              </w:rPr>
              <w:t>
искусственных и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620990000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w:t>
            </w:r>
          </w:p>
          <w:p>
            <w:pPr>
              <w:spacing w:after="20"/>
              <w:ind w:left="20"/>
              <w:jc w:val="both"/>
            </w:pPr>
            <w:r>
              <w:rPr>
                <w:rFonts w:ascii="Times New Roman"/>
                <w:b w:val="false"/>
                <w:i w:val="false"/>
                <w:color w:val="000000"/>
                <w:sz w:val="20"/>
              </w:rPr>
              <w:t>
искусственных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изготовленная только из искусственных или</w:t>
            </w:r>
          </w:p>
          <w:p>
            <w:pPr>
              <w:spacing w:after="20"/>
              <w:ind w:left="20"/>
              <w:jc w:val="both"/>
            </w:pPr>
            <w:r>
              <w:rPr>
                <w:rFonts w:ascii="Times New Roman"/>
                <w:b w:val="false"/>
                <w:i w:val="false"/>
                <w:color w:val="000000"/>
                <w:sz w:val="20"/>
              </w:rPr>
              <w:t>
синтетических материалов, классифицируемых в</w:t>
            </w:r>
          </w:p>
          <w:p>
            <w:pPr>
              <w:spacing w:after="20"/>
              <w:ind w:left="20"/>
              <w:jc w:val="both"/>
            </w:pPr>
            <w:r>
              <w:rPr>
                <w:rFonts w:ascii="Times New Roman"/>
                <w:b w:val="false"/>
                <w:i w:val="false"/>
                <w:color w:val="000000"/>
                <w:sz w:val="20"/>
              </w:rPr>
              <w:t>
товарных позициях 5602, 5603, 5906 или 5907*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621111000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мужские и мальчиковые,</w:t>
            </w:r>
          </w:p>
          <w:p>
            <w:pPr>
              <w:spacing w:after="20"/>
              <w:ind w:left="20"/>
              <w:jc w:val="both"/>
            </w:pPr>
            <w:r>
              <w:rPr>
                <w:rFonts w:ascii="Times New Roman"/>
                <w:b w:val="false"/>
                <w:i w:val="false"/>
                <w:color w:val="000000"/>
                <w:sz w:val="20"/>
              </w:rPr>
              <w:t>
изготовленные только из искусственных или</w:t>
            </w:r>
          </w:p>
          <w:p>
            <w:pPr>
              <w:spacing w:after="20"/>
              <w:ind w:left="20"/>
              <w:jc w:val="both"/>
            </w:pPr>
            <w:r>
              <w:rPr>
                <w:rFonts w:ascii="Times New Roman"/>
                <w:b w:val="false"/>
                <w:i w:val="false"/>
                <w:color w:val="000000"/>
                <w:sz w:val="20"/>
              </w:rPr>
              <w:t>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621112000</w:t>
            </w:r>
          </w:p>
          <w:p>
            <w:pPr>
              <w:spacing w:after="20"/>
              <w:ind w:left="20"/>
              <w:jc w:val="both"/>
            </w:pPr>
            <w:r>
              <w:rPr>
                <w:rFonts w:ascii="Times New Roman"/>
                <w:b w:val="false"/>
                <w:i w:val="false"/>
                <w:color w:val="000000"/>
                <w:sz w:val="20"/>
              </w:rPr>
              <w:t>
621133.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женские и для девочек,</w:t>
            </w:r>
          </w:p>
          <w:p>
            <w:pPr>
              <w:spacing w:after="20"/>
              <w:ind w:left="20"/>
              <w:jc w:val="both"/>
            </w:pPr>
            <w:r>
              <w:rPr>
                <w:rFonts w:ascii="Times New Roman"/>
                <w:b w:val="false"/>
                <w:i w:val="false"/>
                <w:color w:val="000000"/>
                <w:sz w:val="20"/>
              </w:rPr>
              <w:t>
изготовленные только из искусственных или</w:t>
            </w:r>
          </w:p>
          <w:p>
            <w:pPr>
              <w:spacing w:after="20"/>
              <w:ind w:left="20"/>
              <w:jc w:val="both"/>
            </w:pPr>
            <w:r>
              <w:rPr>
                <w:rFonts w:ascii="Times New Roman"/>
                <w:b w:val="false"/>
                <w:i w:val="false"/>
                <w:color w:val="000000"/>
                <w:sz w:val="20"/>
              </w:rPr>
              <w:t>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w:t>
            </w:r>
          </w:p>
          <w:p>
            <w:pPr>
              <w:spacing w:after="20"/>
              <w:ind w:left="20"/>
              <w:jc w:val="both"/>
            </w:pPr>
            <w:r>
              <w:rPr>
                <w:rFonts w:ascii="Times New Roman"/>
                <w:b w:val="false"/>
                <w:i w:val="false"/>
                <w:color w:val="000000"/>
                <w:sz w:val="20"/>
              </w:rPr>
              <w:t>
и аналогичные изделия и их части, трикотажные или</w:t>
            </w:r>
          </w:p>
          <w:p>
            <w:pPr>
              <w:spacing w:after="20"/>
              <w:ind w:left="20"/>
              <w:jc w:val="both"/>
            </w:pPr>
            <w:r>
              <w:rPr>
                <w:rFonts w:ascii="Times New Roman"/>
                <w:b w:val="false"/>
                <w:i w:val="false"/>
                <w:color w:val="000000"/>
                <w:sz w:val="20"/>
              </w:rPr>
              <w:t>
не трикотажные, изготовленные только из</w:t>
            </w:r>
          </w:p>
          <w:p>
            <w:pPr>
              <w:spacing w:after="20"/>
              <w:ind w:left="20"/>
              <w:jc w:val="both"/>
            </w:pPr>
            <w:r>
              <w:rPr>
                <w:rFonts w:ascii="Times New Roman"/>
                <w:b w:val="false"/>
                <w:i w:val="false"/>
                <w:color w:val="000000"/>
                <w:sz w:val="20"/>
              </w:rPr>
              <w:t>
искусственных или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621390000,</w:t>
            </w:r>
          </w:p>
          <w:p>
            <w:pPr>
              <w:spacing w:after="20"/>
              <w:ind w:left="20"/>
              <w:jc w:val="both"/>
            </w:pPr>
            <w:r>
              <w:rPr>
                <w:rFonts w:ascii="Times New Roman"/>
                <w:b w:val="false"/>
                <w:i w:val="false"/>
                <w:color w:val="000000"/>
                <w:sz w:val="20"/>
              </w:rPr>
              <w:t>
621430000,</w:t>
            </w:r>
          </w:p>
          <w:p>
            <w:pPr>
              <w:spacing w:after="20"/>
              <w:ind w:left="20"/>
              <w:jc w:val="both"/>
            </w:pPr>
            <w:r>
              <w:rPr>
                <w:rFonts w:ascii="Times New Roman"/>
                <w:b w:val="false"/>
                <w:i w:val="false"/>
                <w:color w:val="000000"/>
                <w:sz w:val="20"/>
              </w:rPr>
              <w:t>
621440000,</w:t>
            </w:r>
          </w:p>
          <w:p>
            <w:pPr>
              <w:spacing w:after="20"/>
              <w:ind w:left="20"/>
              <w:jc w:val="both"/>
            </w:pPr>
            <w:r>
              <w:rPr>
                <w:rFonts w:ascii="Times New Roman"/>
                <w:b w:val="false"/>
                <w:i w:val="false"/>
                <w:color w:val="000000"/>
                <w:sz w:val="20"/>
              </w:rPr>
              <w:t>
621520000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изготовленные только из</w:t>
            </w:r>
          </w:p>
          <w:p>
            <w:pPr>
              <w:spacing w:after="20"/>
              <w:ind w:left="20"/>
              <w:jc w:val="both"/>
            </w:pPr>
            <w:r>
              <w:rPr>
                <w:rFonts w:ascii="Times New Roman"/>
                <w:b w:val="false"/>
                <w:i w:val="false"/>
                <w:color w:val="000000"/>
                <w:sz w:val="20"/>
              </w:rPr>
              <w:t>
искусственных или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621600000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митенки, изготовленные только</w:t>
            </w:r>
          </w:p>
          <w:p>
            <w:pPr>
              <w:spacing w:after="20"/>
              <w:ind w:left="20"/>
              <w:jc w:val="both"/>
            </w:pPr>
            <w:r>
              <w:rPr>
                <w:rFonts w:ascii="Times New Roman"/>
                <w:b w:val="false"/>
                <w:i w:val="false"/>
                <w:color w:val="000000"/>
                <w:sz w:val="20"/>
              </w:rPr>
              <w:t>
из искусственных или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одежды прочие из искусственных или</w:t>
            </w:r>
          </w:p>
          <w:p>
            <w:pPr>
              <w:spacing w:after="20"/>
              <w:ind w:left="20"/>
              <w:jc w:val="both"/>
            </w:pPr>
            <w:r>
              <w:rPr>
                <w:rFonts w:ascii="Times New Roman"/>
                <w:b w:val="false"/>
                <w:i w:val="false"/>
                <w:color w:val="000000"/>
                <w:sz w:val="20"/>
              </w:rPr>
              <w:t>
синтетических волокон; детали одежды или</w:t>
            </w:r>
          </w:p>
          <w:p>
            <w:pPr>
              <w:spacing w:after="20"/>
              <w:ind w:left="20"/>
              <w:jc w:val="both"/>
            </w:pPr>
            <w:r>
              <w:rPr>
                <w:rFonts w:ascii="Times New Roman"/>
                <w:b w:val="false"/>
                <w:i w:val="false"/>
                <w:color w:val="000000"/>
                <w:sz w:val="20"/>
              </w:rPr>
              <w:t>
принадлежности одежды из искусственных или</w:t>
            </w:r>
          </w:p>
          <w:p>
            <w:pPr>
              <w:spacing w:after="20"/>
              <w:ind w:left="20"/>
              <w:jc w:val="both"/>
            </w:pPr>
            <w:r>
              <w:rPr>
                <w:rFonts w:ascii="Times New Roman"/>
                <w:b w:val="false"/>
                <w:i w:val="false"/>
                <w:color w:val="000000"/>
                <w:sz w:val="20"/>
              </w:rPr>
              <w:t>
синтетических волокон, кроме классифицируемых в</w:t>
            </w:r>
          </w:p>
          <w:p>
            <w:pPr>
              <w:spacing w:after="20"/>
              <w:ind w:left="20"/>
              <w:jc w:val="both"/>
            </w:pPr>
            <w:r>
              <w:rPr>
                <w:rFonts w:ascii="Times New Roman"/>
                <w:b w:val="false"/>
                <w:i w:val="false"/>
                <w:color w:val="000000"/>
                <w:sz w:val="20"/>
              </w:rPr>
              <w:t>
товарной позиции 6212*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p>
            <w:pPr>
              <w:spacing w:after="20"/>
              <w:ind w:left="20"/>
              <w:jc w:val="both"/>
            </w:pPr>
            <w:r>
              <w:rPr>
                <w:rFonts w:ascii="Times New Roman"/>
                <w:b w:val="false"/>
                <w:i w:val="false"/>
                <w:color w:val="000000"/>
                <w:sz w:val="20"/>
              </w:rPr>
              <w:t>
6402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гетры и аналогичные изделия, полностью</w:t>
            </w:r>
          </w:p>
          <w:p>
            <w:pPr>
              <w:spacing w:after="20"/>
              <w:ind w:left="20"/>
              <w:jc w:val="both"/>
            </w:pPr>
            <w:r>
              <w:rPr>
                <w:rFonts w:ascii="Times New Roman"/>
                <w:b w:val="false"/>
                <w:i w:val="false"/>
                <w:color w:val="000000"/>
                <w:sz w:val="20"/>
              </w:rPr>
              <w:t>
изготовленные из резины и синтетических</w:t>
            </w:r>
          </w:p>
          <w:p>
            <w:pPr>
              <w:spacing w:after="20"/>
              <w:ind w:left="20"/>
              <w:jc w:val="both"/>
            </w:pPr>
            <w:r>
              <w:rPr>
                <w:rFonts w:ascii="Times New Roman"/>
                <w:b w:val="false"/>
                <w:i w:val="false"/>
                <w:color w:val="000000"/>
                <w:sz w:val="20"/>
              </w:rPr>
              <w:t>
полимерных материалов; их части, полностью</w:t>
            </w:r>
          </w:p>
          <w:p>
            <w:pPr>
              <w:spacing w:after="20"/>
              <w:ind w:left="20"/>
              <w:jc w:val="both"/>
            </w:pPr>
            <w:r>
              <w:rPr>
                <w:rFonts w:ascii="Times New Roman"/>
                <w:b w:val="false"/>
                <w:i w:val="false"/>
                <w:color w:val="000000"/>
                <w:sz w:val="20"/>
              </w:rPr>
              <w:t>
изготовленные из резины и синтетических</w:t>
            </w:r>
          </w:p>
          <w:p>
            <w:pPr>
              <w:spacing w:after="20"/>
              <w:ind w:left="20"/>
              <w:jc w:val="both"/>
            </w:pPr>
            <w:r>
              <w:rPr>
                <w:rFonts w:ascii="Times New Roman"/>
                <w:b w:val="false"/>
                <w:i w:val="false"/>
                <w:color w:val="000000"/>
                <w:sz w:val="20"/>
              </w:rPr>
              <w:t>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640411000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из резины и синтетических</w:t>
            </w:r>
          </w:p>
          <w:p>
            <w:pPr>
              <w:spacing w:after="20"/>
              <w:ind w:left="20"/>
              <w:jc w:val="both"/>
            </w:pPr>
            <w:r>
              <w:rPr>
                <w:rFonts w:ascii="Times New Roman"/>
                <w:b w:val="false"/>
                <w:i w:val="false"/>
                <w:color w:val="000000"/>
                <w:sz w:val="20"/>
              </w:rPr>
              <w:t>
полимерных материалов; обувь для тенниса,</w:t>
            </w:r>
          </w:p>
          <w:p>
            <w:pPr>
              <w:spacing w:after="20"/>
              <w:ind w:left="20"/>
              <w:jc w:val="both"/>
            </w:pPr>
            <w:r>
              <w:rPr>
                <w:rFonts w:ascii="Times New Roman"/>
                <w:b w:val="false"/>
                <w:i w:val="false"/>
                <w:color w:val="000000"/>
                <w:sz w:val="20"/>
              </w:rPr>
              <w:t>
баскетбола, гимнастики, тренировочная и</w:t>
            </w:r>
          </w:p>
          <w:p>
            <w:pPr>
              <w:spacing w:after="20"/>
              <w:ind w:left="20"/>
              <w:jc w:val="both"/>
            </w:pPr>
            <w:r>
              <w:rPr>
                <w:rFonts w:ascii="Times New Roman"/>
                <w:b w:val="false"/>
                <w:i w:val="false"/>
                <w:color w:val="000000"/>
                <w:sz w:val="20"/>
              </w:rPr>
              <w:t>
аналогичная обувь, полностью изготовленная из</w:t>
            </w:r>
          </w:p>
          <w:p>
            <w:pPr>
              <w:spacing w:after="20"/>
              <w:ind w:left="20"/>
              <w:jc w:val="both"/>
            </w:pPr>
            <w:r>
              <w:rPr>
                <w:rFonts w:ascii="Times New Roman"/>
                <w:b w:val="false"/>
                <w:i w:val="false"/>
                <w:color w:val="000000"/>
                <w:sz w:val="20"/>
              </w:rPr>
              <w:t>
резины и синтетических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 полностью изготовленная из резины и</w:t>
            </w:r>
          </w:p>
          <w:p>
            <w:pPr>
              <w:spacing w:after="20"/>
              <w:ind w:left="20"/>
              <w:jc w:val="both"/>
            </w:pPr>
            <w:r>
              <w:rPr>
                <w:rFonts w:ascii="Times New Roman"/>
                <w:b w:val="false"/>
                <w:i w:val="false"/>
                <w:color w:val="000000"/>
                <w:sz w:val="20"/>
              </w:rPr>
              <w:t>
синтетических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640520910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Комнатные туфли и прочая домашняя обувь,</w:t>
            </w:r>
          </w:p>
          <w:p>
            <w:pPr>
              <w:spacing w:after="20"/>
              <w:ind w:left="20"/>
              <w:jc w:val="both"/>
            </w:pPr>
            <w:r>
              <w:rPr>
                <w:rFonts w:ascii="Times New Roman"/>
                <w:b w:val="false"/>
                <w:i w:val="false"/>
                <w:color w:val="000000"/>
                <w:sz w:val="20"/>
              </w:rPr>
              <w:t>
полностью изготовленные из резины и синтетических</w:t>
            </w:r>
          </w:p>
          <w:p>
            <w:pPr>
              <w:spacing w:after="20"/>
              <w:ind w:left="20"/>
              <w:jc w:val="both"/>
            </w:pPr>
            <w:r>
              <w:rPr>
                <w:rFonts w:ascii="Times New Roman"/>
                <w:b w:val="false"/>
                <w:i w:val="false"/>
                <w:color w:val="000000"/>
                <w:sz w:val="20"/>
              </w:rPr>
              <w:t>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640520990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 полностью изготовленная из резины и</w:t>
            </w:r>
          </w:p>
          <w:p>
            <w:pPr>
              <w:spacing w:after="20"/>
              <w:ind w:left="20"/>
              <w:jc w:val="both"/>
            </w:pPr>
            <w:r>
              <w:rPr>
                <w:rFonts w:ascii="Times New Roman"/>
                <w:b w:val="false"/>
                <w:i w:val="false"/>
                <w:color w:val="000000"/>
                <w:sz w:val="20"/>
              </w:rPr>
              <w:t>
синтетических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640590100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 полностью изготовленная из резины и</w:t>
            </w:r>
          </w:p>
          <w:p>
            <w:pPr>
              <w:spacing w:after="20"/>
              <w:ind w:left="20"/>
              <w:jc w:val="both"/>
            </w:pPr>
            <w:r>
              <w:rPr>
                <w:rFonts w:ascii="Times New Roman"/>
                <w:b w:val="false"/>
                <w:i w:val="false"/>
                <w:color w:val="000000"/>
                <w:sz w:val="20"/>
              </w:rPr>
              <w:t>
синтетических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640610900,</w:t>
            </w:r>
          </w:p>
          <w:p>
            <w:pPr>
              <w:spacing w:after="20"/>
              <w:ind w:left="20"/>
              <w:jc w:val="both"/>
            </w:pPr>
            <w:r>
              <w:rPr>
                <w:rFonts w:ascii="Times New Roman"/>
                <w:b w:val="false"/>
                <w:i w:val="false"/>
                <w:color w:val="000000"/>
                <w:sz w:val="20"/>
              </w:rPr>
              <w:t>
640620100,</w:t>
            </w:r>
          </w:p>
          <w:p>
            <w:pPr>
              <w:spacing w:after="20"/>
              <w:ind w:left="20"/>
              <w:jc w:val="both"/>
            </w:pPr>
            <w:r>
              <w:rPr>
                <w:rFonts w:ascii="Times New Roman"/>
                <w:b w:val="false"/>
                <w:i w:val="false"/>
                <w:color w:val="000000"/>
                <w:sz w:val="20"/>
              </w:rPr>
              <w:t>
640620900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обуви и его части, изготовленные из резины и</w:t>
            </w:r>
          </w:p>
          <w:p>
            <w:pPr>
              <w:spacing w:after="20"/>
              <w:ind w:left="20"/>
              <w:jc w:val="both"/>
            </w:pPr>
            <w:r>
              <w:rPr>
                <w:rFonts w:ascii="Times New Roman"/>
                <w:b w:val="false"/>
                <w:i w:val="false"/>
                <w:color w:val="000000"/>
                <w:sz w:val="20"/>
              </w:rPr>
              <w:t>
синтетических полимерных материалов, за</w:t>
            </w:r>
          </w:p>
          <w:p>
            <w:pPr>
              <w:spacing w:after="20"/>
              <w:ind w:left="20"/>
              <w:jc w:val="both"/>
            </w:pPr>
            <w:r>
              <w:rPr>
                <w:rFonts w:ascii="Times New Roman"/>
                <w:b w:val="false"/>
                <w:i w:val="false"/>
                <w:color w:val="000000"/>
                <w:sz w:val="20"/>
              </w:rPr>
              <w:t>
исключением задников и жестких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640699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верха обуви, вкладные стельки и другие</w:t>
            </w:r>
          </w:p>
          <w:p>
            <w:pPr>
              <w:spacing w:after="20"/>
              <w:ind w:left="20"/>
              <w:jc w:val="both"/>
            </w:pPr>
            <w:r>
              <w:rPr>
                <w:rFonts w:ascii="Times New Roman"/>
                <w:b w:val="false"/>
                <w:i w:val="false"/>
                <w:color w:val="000000"/>
                <w:sz w:val="20"/>
              </w:rPr>
              <w:t>
сменные детали, гетры, гамаши и аналогичные</w:t>
            </w:r>
          </w:p>
          <w:p>
            <w:pPr>
              <w:spacing w:after="20"/>
              <w:ind w:left="20"/>
              <w:jc w:val="both"/>
            </w:pPr>
            <w:r>
              <w:rPr>
                <w:rFonts w:ascii="Times New Roman"/>
                <w:b w:val="false"/>
                <w:i w:val="false"/>
                <w:color w:val="000000"/>
                <w:sz w:val="20"/>
              </w:rPr>
              <w:t>
изделия и их части, изготовленные полностью из</w:t>
            </w:r>
          </w:p>
          <w:p>
            <w:pPr>
              <w:spacing w:after="20"/>
              <w:ind w:left="20"/>
              <w:jc w:val="both"/>
            </w:pPr>
            <w:r>
              <w:rPr>
                <w:rFonts w:ascii="Times New Roman"/>
                <w:b w:val="false"/>
                <w:i w:val="false"/>
                <w:color w:val="000000"/>
                <w:sz w:val="20"/>
              </w:rPr>
              <w:t>
резины и синтетических полимерных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701321,</w:t>
            </w:r>
          </w:p>
          <w:p>
            <w:pPr>
              <w:spacing w:after="20"/>
              <w:ind w:left="20"/>
              <w:jc w:val="both"/>
            </w:pPr>
            <w:r>
              <w:rPr>
                <w:rFonts w:ascii="Times New Roman"/>
                <w:b w:val="false"/>
                <w:i w:val="false"/>
                <w:color w:val="000000"/>
                <w:sz w:val="20"/>
              </w:rPr>
              <w:t>
701331,</w:t>
            </w:r>
          </w:p>
          <w:p>
            <w:pPr>
              <w:spacing w:after="20"/>
              <w:ind w:left="20"/>
              <w:jc w:val="both"/>
            </w:pPr>
            <w:r>
              <w:rPr>
                <w:rFonts w:ascii="Times New Roman"/>
                <w:b w:val="false"/>
                <w:i w:val="false"/>
                <w:color w:val="000000"/>
                <w:sz w:val="20"/>
              </w:rPr>
              <w:t>
701391,</w:t>
            </w:r>
          </w:p>
          <w:p>
            <w:pPr>
              <w:spacing w:after="20"/>
              <w:ind w:left="20"/>
              <w:jc w:val="both"/>
            </w:pPr>
            <w:r>
              <w:rPr>
                <w:rFonts w:ascii="Times New Roman"/>
                <w:b w:val="false"/>
                <w:i w:val="false"/>
                <w:color w:val="000000"/>
                <w:sz w:val="20"/>
              </w:rPr>
              <w:t>
940510500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хрусталя, осветительные приборы,</w:t>
            </w:r>
          </w:p>
          <w:p>
            <w:pPr>
              <w:spacing w:after="20"/>
              <w:ind w:left="20"/>
              <w:jc w:val="both"/>
            </w:pPr>
            <w:r>
              <w:rPr>
                <w:rFonts w:ascii="Times New Roman"/>
                <w:b w:val="false"/>
                <w:i w:val="false"/>
                <w:color w:val="000000"/>
                <w:sz w:val="20"/>
              </w:rPr>
              <w:t>
изготовленные из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7113,</w:t>
            </w:r>
          </w:p>
          <w:p>
            <w:pPr>
              <w:spacing w:after="20"/>
              <w:ind w:left="20"/>
              <w:jc w:val="both"/>
            </w:pPr>
            <w:r>
              <w:rPr>
                <w:rFonts w:ascii="Times New Roman"/>
                <w:b w:val="false"/>
                <w:i w:val="false"/>
                <w:color w:val="000000"/>
                <w:sz w:val="20"/>
              </w:rPr>
              <w:t>
710239000,</w:t>
            </w:r>
          </w:p>
          <w:p>
            <w:pPr>
              <w:spacing w:after="20"/>
              <w:ind w:left="20"/>
              <w:jc w:val="both"/>
            </w:pPr>
            <w:r>
              <w:rPr>
                <w:rFonts w:ascii="Times New Roman"/>
                <w:b w:val="false"/>
                <w:i w:val="false"/>
                <w:color w:val="000000"/>
                <w:sz w:val="20"/>
              </w:rPr>
              <w:t>
7114,</w:t>
            </w:r>
          </w:p>
          <w:p>
            <w:pPr>
              <w:spacing w:after="20"/>
              <w:ind w:left="20"/>
              <w:jc w:val="both"/>
            </w:pPr>
            <w:r>
              <w:rPr>
                <w:rFonts w:ascii="Times New Roman"/>
                <w:b w:val="false"/>
                <w:i w:val="false"/>
                <w:color w:val="000000"/>
                <w:sz w:val="20"/>
              </w:rPr>
              <w:t>
7116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золота, платины или серебра*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w:t>
            </w:r>
          </w:p>
          <w:p>
            <w:pPr>
              <w:spacing w:after="20"/>
              <w:ind w:left="20"/>
              <w:jc w:val="both"/>
            </w:pPr>
            <w:r>
              <w:rPr>
                <w:rFonts w:ascii="Times New Roman"/>
                <w:b w:val="false"/>
                <w:i w:val="false"/>
                <w:color w:val="000000"/>
                <w:sz w:val="20"/>
              </w:rPr>
              <w:t>
механические устройства;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w:t>
            </w:r>
          </w:p>
          <w:p>
            <w:pPr>
              <w:spacing w:after="20"/>
              <w:ind w:left="20"/>
              <w:jc w:val="both"/>
            </w:pPr>
            <w:r>
              <w:rPr>
                <w:rFonts w:ascii="Times New Roman"/>
                <w:b w:val="false"/>
                <w:i w:val="false"/>
                <w:color w:val="000000"/>
                <w:sz w:val="20"/>
              </w:rPr>
              <w:t>
звукозаписывающая и звуковоспроизводящая</w:t>
            </w:r>
          </w:p>
          <w:p>
            <w:pPr>
              <w:spacing w:after="20"/>
              <w:ind w:left="20"/>
              <w:jc w:val="both"/>
            </w:pPr>
            <w:r>
              <w:rPr>
                <w:rFonts w:ascii="Times New Roman"/>
                <w:b w:val="false"/>
                <w:i w:val="false"/>
                <w:color w:val="000000"/>
                <w:sz w:val="20"/>
              </w:rPr>
              <w:t>
аппаратура; аппаратура для записи и</w:t>
            </w:r>
          </w:p>
          <w:p>
            <w:pPr>
              <w:spacing w:after="20"/>
              <w:ind w:left="20"/>
              <w:jc w:val="both"/>
            </w:pPr>
            <w:r>
              <w:rPr>
                <w:rFonts w:ascii="Times New Roman"/>
                <w:b w:val="false"/>
                <w:i w:val="false"/>
                <w:color w:val="000000"/>
                <w:sz w:val="20"/>
              </w:rPr>
              <w:t>
воспроизведения телевизионного изображения и</w:t>
            </w:r>
          </w:p>
          <w:p>
            <w:pPr>
              <w:spacing w:after="20"/>
              <w:ind w:left="20"/>
              <w:jc w:val="both"/>
            </w:pPr>
            <w:r>
              <w:rPr>
                <w:rFonts w:ascii="Times New Roman"/>
                <w:b w:val="false"/>
                <w:i w:val="false"/>
                <w:color w:val="000000"/>
                <w:sz w:val="20"/>
              </w:rPr>
              <w:t>
звука,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w:t>
            </w:r>
          </w:p>
          <w:p>
            <w:pPr>
              <w:spacing w:after="20"/>
              <w:ind w:left="20"/>
              <w:jc w:val="both"/>
            </w:pPr>
            <w:r>
              <w:rPr>
                <w:rFonts w:ascii="Times New Roman"/>
                <w:b w:val="false"/>
                <w:i w:val="false"/>
                <w:color w:val="000000"/>
                <w:sz w:val="20"/>
              </w:rPr>
              <w:t>
транспортные средства, предназначенные для</w:t>
            </w:r>
          </w:p>
          <w:p>
            <w:pPr>
              <w:spacing w:after="20"/>
              <w:ind w:left="20"/>
              <w:jc w:val="both"/>
            </w:pPr>
            <w:r>
              <w:rPr>
                <w:rFonts w:ascii="Times New Roman"/>
                <w:b w:val="false"/>
                <w:i w:val="false"/>
                <w:color w:val="000000"/>
                <w:sz w:val="20"/>
              </w:rPr>
              <w:t>
перевозки людей (кроме автомобилей товарной</w:t>
            </w:r>
          </w:p>
          <w:p>
            <w:pPr>
              <w:spacing w:after="20"/>
              <w:ind w:left="20"/>
              <w:jc w:val="both"/>
            </w:pPr>
            <w:r>
              <w:rPr>
                <w:rFonts w:ascii="Times New Roman"/>
                <w:b w:val="false"/>
                <w:i w:val="false"/>
                <w:color w:val="000000"/>
                <w:sz w:val="20"/>
              </w:rPr>
              <w:t>
позиции 8702), включая грузопассажирские</w:t>
            </w:r>
          </w:p>
          <w:p>
            <w:pPr>
              <w:spacing w:after="20"/>
              <w:ind w:left="20"/>
              <w:jc w:val="both"/>
            </w:pPr>
            <w:r>
              <w:rPr>
                <w:rFonts w:ascii="Times New Roman"/>
                <w:b w:val="false"/>
                <w:i w:val="false"/>
                <w:color w:val="000000"/>
                <w:sz w:val="20"/>
              </w:rPr>
              <w:t>
автомобили-фургоны и гоночные автомобили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w:t>
            </w:r>
          </w:p>
          <w:p>
            <w:pPr>
              <w:spacing w:after="20"/>
              <w:ind w:left="20"/>
              <w:jc w:val="both"/>
            </w:pPr>
            <w:r>
              <w:rPr>
                <w:rFonts w:ascii="Times New Roman"/>
                <w:b w:val="false"/>
                <w:i w:val="false"/>
                <w:color w:val="000000"/>
                <w:sz w:val="20"/>
              </w:rPr>
              <w:t>
предназначенные для ношения на себе или с собой</w:t>
            </w:r>
          </w:p>
          <w:p>
            <w:pPr>
              <w:spacing w:after="20"/>
              <w:ind w:left="20"/>
              <w:jc w:val="both"/>
            </w:pPr>
            <w:r>
              <w:rPr>
                <w:rFonts w:ascii="Times New Roman"/>
                <w:b w:val="false"/>
                <w:i w:val="false"/>
                <w:color w:val="000000"/>
                <w:sz w:val="20"/>
              </w:rPr>
              <w:t>
(включая секундомеры), с корпусом, изготовленным</w:t>
            </w:r>
          </w:p>
          <w:p>
            <w:pPr>
              <w:spacing w:after="20"/>
              <w:ind w:left="20"/>
              <w:jc w:val="both"/>
            </w:pPr>
            <w:r>
              <w:rPr>
                <w:rFonts w:ascii="Times New Roman"/>
                <w:b w:val="false"/>
                <w:i w:val="false"/>
                <w:color w:val="000000"/>
                <w:sz w:val="20"/>
              </w:rPr>
              <w:t>
из драгоценных металлов или из металлов,</w:t>
            </w:r>
          </w:p>
          <w:p>
            <w:pPr>
              <w:spacing w:after="20"/>
              <w:ind w:left="20"/>
              <w:jc w:val="both"/>
            </w:pPr>
            <w:r>
              <w:rPr>
                <w:rFonts w:ascii="Times New Roman"/>
                <w:b w:val="false"/>
                <w:i w:val="false"/>
                <w:color w:val="000000"/>
                <w:sz w:val="20"/>
              </w:rPr>
              <w:t>
плакированных 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w:t>
            </w:r>
          </w:p>
          <w:p>
            <w:pPr>
              <w:spacing w:after="20"/>
              <w:ind w:left="20"/>
              <w:jc w:val="both"/>
            </w:pPr>
            <w:r>
              <w:rPr>
                <w:rFonts w:ascii="Times New Roman"/>
                <w:b w:val="false"/>
                <w:i w:val="false"/>
                <w:color w:val="000000"/>
                <w:sz w:val="20"/>
              </w:rPr>
              <w:t>
предназначенные для ношения на себе или с собой</w:t>
            </w:r>
          </w:p>
          <w:p>
            <w:pPr>
              <w:spacing w:after="20"/>
              <w:ind w:left="20"/>
              <w:jc w:val="both"/>
            </w:pPr>
            <w:r>
              <w:rPr>
                <w:rFonts w:ascii="Times New Roman"/>
                <w:b w:val="false"/>
                <w:i w:val="false"/>
                <w:color w:val="000000"/>
                <w:sz w:val="20"/>
              </w:rPr>
              <w:t>
(включая секундомеры), кроме указанных в товарной</w:t>
            </w:r>
          </w:p>
          <w:p>
            <w:pPr>
              <w:spacing w:after="20"/>
              <w:ind w:left="20"/>
              <w:jc w:val="both"/>
            </w:pPr>
            <w:r>
              <w:rPr>
                <w:rFonts w:ascii="Times New Roman"/>
                <w:b w:val="false"/>
                <w:i w:val="false"/>
                <w:color w:val="000000"/>
                <w:sz w:val="20"/>
              </w:rPr>
              <w:t>
позиции 9101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w:t>
            </w:r>
          </w:p>
          <w:p>
            <w:pPr>
              <w:spacing w:after="20"/>
              <w:ind w:left="20"/>
              <w:jc w:val="both"/>
            </w:pPr>
            <w:r>
              <w:rPr>
                <w:rFonts w:ascii="Times New Roman"/>
                <w:b w:val="false"/>
                <w:i w:val="false"/>
                <w:color w:val="000000"/>
                <w:sz w:val="20"/>
              </w:rPr>
              <w:t>
на себе, с часовыми механизмами для часов,</w:t>
            </w:r>
          </w:p>
          <w:p>
            <w:pPr>
              <w:spacing w:after="20"/>
              <w:ind w:left="20"/>
              <w:jc w:val="both"/>
            </w:pPr>
            <w:r>
              <w:rPr>
                <w:rFonts w:ascii="Times New Roman"/>
                <w:b w:val="false"/>
                <w:i w:val="false"/>
                <w:color w:val="000000"/>
                <w:sz w:val="20"/>
              </w:rPr>
              <w:t>
предназначенных для ношения с собой или на себе</w:t>
            </w:r>
          </w:p>
          <w:p>
            <w:pPr>
              <w:spacing w:after="20"/>
              <w:ind w:left="20"/>
              <w:jc w:val="both"/>
            </w:pPr>
            <w:r>
              <w:rPr>
                <w:rFonts w:ascii="Times New Roman"/>
                <w:b w:val="false"/>
                <w:i w:val="false"/>
                <w:color w:val="000000"/>
                <w:sz w:val="20"/>
              </w:rPr>
              <w:t>
(кроме часов товарной позиции 9104)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устанавливаемые на приборных досках, и</w:t>
            </w:r>
          </w:p>
          <w:p>
            <w:pPr>
              <w:spacing w:after="20"/>
              <w:ind w:left="20"/>
              <w:jc w:val="both"/>
            </w:pPr>
            <w:r>
              <w:rPr>
                <w:rFonts w:ascii="Times New Roman"/>
                <w:b w:val="false"/>
                <w:i w:val="false"/>
                <w:color w:val="000000"/>
                <w:sz w:val="20"/>
              </w:rPr>
              <w:t>
аналогичные часы для автомобилей, самолетов,</w:t>
            </w:r>
          </w:p>
          <w:p>
            <w:pPr>
              <w:spacing w:after="20"/>
              <w:ind w:left="20"/>
              <w:jc w:val="both"/>
            </w:pPr>
            <w:r>
              <w:rPr>
                <w:rFonts w:ascii="Times New Roman"/>
                <w:b w:val="false"/>
                <w:i w:val="false"/>
                <w:color w:val="000000"/>
                <w:sz w:val="20"/>
              </w:rPr>
              <w:t>
космических аппаратов или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w:t>
            </w:r>
          </w:p>
          <w:p>
            <w:pPr>
              <w:spacing w:after="20"/>
              <w:ind w:left="20"/>
              <w:jc w:val="both"/>
            </w:pPr>
            <w:r>
              <w:rPr>
                <w:rFonts w:ascii="Times New Roman"/>
                <w:b w:val="false"/>
                <w:i w:val="false"/>
                <w:color w:val="000000"/>
                <w:sz w:val="20"/>
              </w:rPr>
              <w:t>
с собой,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w:t>
            </w:r>
          </w:p>
          <w:p>
            <w:pPr>
              <w:spacing w:after="20"/>
              <w:ind w:left="20"/>
              <w:jc w:val="both"/>
            </w:pPr>
            <w:r>
              <w:rPr>
                <w:rFonts w:ascii="Times New Roman"/>
                <w:b w:val="false"/>
                <w:i w:val="false"/>
                <w:color w:val="000000"/>
                <w:sz w:val="20"/>
              </w:rPr>
              <w:t>
аппаратура для изменения, регистрации и/или</w:t>
            </w:r>
          </w:p>
          <w:p>
            <w:pPr>
              <w:spacing w:after="20"/>
              <w:ind w:left="20"/>
              <w:jc w:val="both"/>
            </w:pPr>
            <w:r>
              <w:rPr>
                <w:rFonts w:ascii="Times New Roman"/>
                <w:b w:val="false"/>
                <w:i w:val="false"/>
                <w:color w:val="000000"/>
                <w:sz w:val="20"/>
              </w:rPr>
              <w:t>
индикации каким-либо способом интервалов времени,</w:t>
            </w:r>
          </w:p>
          <w:p>
            <w:pPr>
              <w:spacing w:after="20"/>
              <w:ind w:left="20"/>
              <w:jc w:val="both"/>
            </w:pPr>
            <w:r>
              <w:rPr>
                <w:rFonts w:ascii="Times New Roman"/>
                <w:b w:val="false"/>
                <w:i w:val="false"/>
                <w:color w:val="000000"/>
                <w:sz w:val="20"/>
              </w:rPr>
              <w:t>
с любым часовым механизмом или синхронным</w:t>
            </w:r>
          </w:p>
          <w:p>
            <w:pPr>
              <w:spacing w:after="20"/>
              <w:ind w:left="20"/>
              <w:jc w:val="both"/>
            </w:pPr>
            <w:r>
              <w:rPr>
                <w:rFonts w:ascii="Times New Roman"/>
                <w:b w:val="false"/>
                <w:i w:val="false"/>
                <w:color w:val="000000"/>
                <w:sz w:val="20"/>
              </w:rPr>
              <w:t>
двигателем (например, регистраторы времени,</w:t>
            </w:r>
          </w:p>
          <w:p>
            <w:pPr>
              <w:spacing w:after="20"/>
              <w:ind w:left="20"/>
              <w:jc w:val="both"/>
            </w:pPr>
            <w:r>
              <w:rPr>
                <w:rFonts w:ascii="Times New Roman"/>
                <w:b w:val="false"/>
                <w:i w:val="false"/>
                <w:color w:val="000000"/>
                <w:sz w:val="20"/>
              </w:rPr>
              <w:t>
устройства записи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w:t>
            </w:r>
          </w:p>
          <w:p>
            <w:pPr>
              <w:spacing w:after="20"/>
              <w:ind w:left="20"/>
              <w:jc w:val="both"/>
            </w:pPr>
            <w:r>
              <w:rPr>
                <w:rFonts w:ascii="Times New Roman"/>
                <w:b w:val="false"/>
                <w:i w:val="false"/>
                <w:color w:val="000000"/>
                <w:sz w:val="20"/>
              </w:rPr>
              <w:t>
любого вида или с синхронным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w:t>
            </w:r>
          </w:p>
          <w:p>
            <w:pPr>
              <w:spacing w:after="20"/>
              <w:ind w:left="20"/>
              <w:jc w:val="both"/>
            </w:pPr>
            <w:r>
              <w:rPr>
                <w:rFonts w:ascii="Times New Roman"/>
                <w:b w:val="false"/>
                <w:i w:val="false"/>
                <w:color w:val="000000"/>
                <w:sz w:val="20"/>
              </w:rPr>
              <w:t>
ношения с собой или на себе, укомплектованные и</w:t>
            </w:r>
          </w:p>
          <w:p>
            <w:pPr>
              <w:spacing w:after="20"/>
              <w:ind w:left="20"/>
              <w:jc w:val="both"/>
            </w:pPr>
            <w:r>
              <w:rPr>
                <w:rFonts w:ascii="Times New Roman"/>
                <w:b w:val="false"/>
                <w:i w:val="false"/>
                <w:color w:val="000000"/>
                <w:sz w:val="20"/>
              </w:rPr>
              <w:t>
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для часов, не предназначенные для</w:t>
            </w:r>
          </w:p>
          <w:p>
            <w:pPr>
              <w:spacing w:after="20"/>
              <w:ind w:left="20"/>
              <w:jc w:val="both"/>
            </w:pPr>
            <w:r>
              <w:rPr>
                <w:rFonts w:ascii="Times New Roman"/>
                <w:b w:val="false"/>
                <w:i w:val="false"/>
                <w:color w:val="000000"/>
                <w:sz w:val="20"/>
              </w:rPr>
              <w:t>
ношения на себе или с собой, укомплектованные и</w:t>
            </w:r>
          </w:p>
          <w:p>
            <w:pPr>
              <w:spacing w:after="20"/>
              <w:ind w:left="20"/>
              <w:jc w:val="both"/>
            </w:pPr>
            <w:r>
              <w:rPr>
                <w:rFonts w:ascii="Times New Roman"/>
                <w:b w:val="false"/>
                <w:i w:val="false"/>
                <w:color w:val="000000"/>
                <w:sz w:val="20"/>
              </w:rPr>
              <w:t>
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укомплектованные, несобранные</w:t>
            </w:r>
          </w:p>
          <w:p>
            <w:pPr>
              <w:spacing w:after="20"/>
              <w:ind w:left="20"/>
              <w:jc w:val="both"/>
            </w:pPr>
            <w:r>
              <w:rPr>
                <w:rFonts w:ascii="Times New Roman"/>
                <w:b w:val="false"/>
                <w:i w:val="false"/>
                <w:color w:val="000000"/>
                <w:sz w:val="20"/>
              </w:rPr>
              <w:t>
или частично собранные (комплекты часовых</w:t>
            </w:r>
          </w:p>
          <w:p>
            <w:pPr>
              <w:spacing w:after="20"/>
              <w:ind w:left="20"/>
              <w:jc w:val="both"/>
            </w:pPr>
            <w:r>
              <w:rPr>
                <w:rFonts w:ascii="Times New Roman"/>
                <w:b w:val="false"/>
                <w:i w:val="false"/>
                <w:color w:val="000000"/>
                <w:sz w:val="20"/>
              </w:rPr>
              <w:t>
механизмов); механизмы часовые неукомплектованные, собранные; механизмы часовые,</w:t>
            </w:r>
          </w:p>
          <w:p>
            <w:pPr>
              <w:spacing w:after="20"/>
              <w:ind w:left="20"/>
              <w:jc w:val="both"/>
            </w:pPr>
            <w:r>
              <w:rPr>
                <w:rFonts w:ascii="Times New Roman"/>
                <w:b w:val="false"/>
                <w:i w:val="false"/>
                <w:color w:val="000000"/>
                <w:sz w:val="20"/>
              </w:rPr>
              <w:t>
предварительно грубособранные; механизмы часовые,</w:t>
            </w:r>
          </w:p>
          <w:p>
            <w:pPr>
              <w:spacing w:after="20"/>
              <w:ind w:left="20"/>
              <w:jc w:val="both"/>
            </w:pPr>
            <w:r>
              <w:rPr>
                <w:rFonts w:ascii="Times New Roman"/>
                <w:b w:val="false"/>
                <w:i w:val="false"/>
                <w:color w:val="000000"/>
                <w:sz w:val="20"/>
              </w:rPr>
              <w:t>
предварительно грубособранные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с</w:t>
            </w:r>
          </w:p>
          <w:p>
            <w:pPr>
              <w:spacing w:after="20"/>
              <w:ind w:left="20"/>
              <w:jc w:val="both"/>
            </w:pPr>
            <w:r>
              <w:rPr>
                <w:rFonts w:ascii="Times New Roman"/>
                <w:b w:val="false"/>
                <w:i w:val="false"/>
                <w:color w:val="000000"/>
                <w:sz w:val="20"/>
              </w:rPr>
              <w:t>
собой или на себе,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w:t>
            </w:r>
          </w:p>
          <w:p>
            <w:pPr>
              <w:spacing w:after="20"/>
              <w:ind w:left="20"/>
              <w:jc w:val="both"/>
            </w:pPr>
            <w:r>
              <w:rPr>
                <w:rFonts w:ascii="Times New Roman"/>
                <w:b w:val="false"/>
                <w:i w:val="false"/>
                <w:color w:val="000000"/>
                <w:sz w:val="20"/>
              </w:rPr>
              <w:t>
с собой или на себе, и аналогичные корпуса для</w:t>
            </w:r>
          </w:p>
          <w:p>
            <w:pPr>
              <w:spacing w:after="20"/>
              <w:ind w:left="20"/>
              <w:jc w:val="both"/>
            </w:pPr>
            <w:r>
              <w:rPr>
                <w:rFonts w:ascii="Times New Roman"/>
                <w:b w:val="false"/>
                <w:i w:val="false"/>
                <w:color w:val="000000"/>
                <w:sz w:val="20"/>
              </w:rPr>
              <w:t>
прочих изделий данной группы, и их часы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w:t>
            </w:r>
          </w:p>
          <w:p>
            <w:pPr>
              <w:spacing w:after="20"/>
              <w:ind w:left="20"/>
              <w:jc w:val="both"/>
            </w:pPr>
            <w:r>
              <w:rPr>
                <w:rFonts w:ascii="Times New Roman"/>
                <w:b w:val="false"/>
                <w:i w:val="false"/>
                <w:color w:val="000000"/>
                <w:sz w:val="20"/>
              </w:rPr>
              <w:t>
предназначенных для ношения па себе или с собой,</w:t>
            </w:r>
          </w:p>
          <w:p>
            <w:pPr>
              <w:spacing w:after="20"/>
              <w:ind w:left="20"/>
              <w:jc w:val="both"/>
            </w:pPr>
            <w:r>
              <w:rPr>
                <w:rFonts w:ascii="Times New Roman"/>
                <w:b w:val="false"/>
                <w:i w:val="false"/>
                <w:color w:val="000000"/>
                <w:sz w:val="20"/>
              </w:rPr>
              <w:t>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часов всех видов,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p>
            <w:pPr>
              <w:spacing w:after="20"/>
              <w:ind w:left="20"/>
              <w:jc w:val="both"/>
            </w:pPr>
            <w:r>
              <w:rPr>
                <w:rFonts w:ascii="Times New Roman"/>
                <w:b w:val="false"/>
                <w:i w:val="false"/>
                <w:color w:val="000000"/>
                <w:sz w:val="20"/>
              </w:rPr>
              <w:t>
9304,</w:t>
            </w:r>
          </w:p>
          <w:p>
            <w:pPr>
              <w:spacing w:after="20"/>
              <w:ind w:left="20"/>
              <w:jc w:val="both"/>
            </w:pPr>
            <w:r>
              <w:rPr>
                <w:rFonts w:ascii="Times New Roman"/>
                <w:b w:val="false"/>
                <w:i w:val="false"/>
                <w:color w:val="000000"/>
                <w:sz w:val="20"/>
              </w:rPr>
              <w:t>
9305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и газовое оружие (кроме</w:t>
            </w:r>
          </w:p>
          <w:p>
            <w:pPr>
              <w:spacing w:after="20"/>
              <w:ind w:left="20"/>
              <w:jc w:val="both"/>
            </w:pPr>
            <w:r>
              <w:rPr>
                <w:rFonts w:ascii="Times New Roman"/>
                <w:b w:val="false"/>
                <w:i w:val="false"/>
                <w:color w:val="000000"/>
                <w:sz w:val="20"/>
              </w:rPr>
              <w:t>
приобретаемого для нужд государственной власти)*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Номенклатура товаров определяется как кодом, так и наименованием товаров.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