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beb54" w14:textId="35beb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ликвидации последствий, возникших в ходе массовых беспорядков, и восстановлению объектов в городе Жанаозен и других населенных пунктах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2011 года № 1550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оперативного решения вопросов ликвидации последствий, возникших в ходе массовых беспорядков, и восстановления объектов в городе Жанаозен и других населенных пунктах Мангистауской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ликвидации последствий, возникших в ходе массовых беспорядков, и восстановлению объектов в городе Жанаозен и других населенных пунктах Мангистауской области (далее -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Центральным исполнительным органам Республики Казахстан, государственным органам, непосредственно подчиненным и подотчетным Президенту Республики Казахстан (по согласованию), местным исполнительным органам Мангистауской области и иным организациям обеспечить своевременное выполнение мероприятий, предусмотренных Планом.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Центральным исполнительным органам Республики Казахстан, государственным органам, непосредственно подчиненным и подотчетным Президенту Республики Казахстан (по согласованию), местным исполнительным органам Мангистауской области и иным организациям обеспечить представление по итогам полугодия не позднее 20 января и 20 июля в акимат Мангистауской области информации о ходе исполнения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Акимату Мангистауской области по итогам полугодия, не позднее 1 февраля и 1 августа, представлять в Правительство Республики Казахстан сводную информацию о ходе реализации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Первого заместителя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Шукеева У.Е.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1550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>
по ликвидации последствий, возникших в ходе массовых</w:t>
      </w:r>
      <w:r>
        <w:br/>
      </w:r>
      <w:r>
        <w:rPr>
          <w:rFonts w:ascii="Times New Roman"/>
          <w:b/>
          <w:i w:val="false"/>
          <w:color w:val="000000"/>
        </w:rPr>
        <w:t>
беспорядков, и восстановлению объектов в городе</w:t>
      </w:r>
      <w:r>
        <w:br/>
      </w:r>
      <w:r>
        <w:rPr>
          <w:rFonts w:ascii="Times New Roman"/>
          <w:b/>
          <w:i w:val="false"/>
          <w:color w:val="000000"/>
        </w:rPr>
        <w:t>
Жанаозен и других населенных пунктах Мангистауской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2483"/>
        <w:gridCol w:w="1916"/>
        <w:gridCol w:w="2220"/>
        <w:gridCol w:w="1855"/>
        <w:gridCol w:w="2422"/>
        <w:gridCol w:w="2343"/>
      </w:tblGrid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(реализацию)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(реализа-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Предпола-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Оценка и ликвидация последствий, возникших в ходе массовых беспорядков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снос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объектов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новых объектов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МЧС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 с передис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цией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Р. Отесинова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МЧС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ций (средства-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 связи)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управления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МЧС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жилых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стоимости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и оценку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алгоритма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страховых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АДСиЖКХ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БВУ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бесперебойную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дизельного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МНГ,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АО "НК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КазМунайГаз"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работникам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КНБ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ГП (по согласова-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нию), МФ, МИО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тельства)*,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737"/>
        <w:gridCol w:w="1904"/>
        <w:gridCol w:w="2229"/>
        <w:gridCol w:w="1843"/>
        <w:gridCol w:w="2434"/>
        <w:gridCol w:w="2373"/>
      </w:tblGrid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спецподразде-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лений МЧС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МТК,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"НК" 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"Каспий"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Восстановление объектов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тивных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 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"Озенмунайгаз"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АО "РД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"КазМунайГаз"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зына"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ние)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ходе 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беспорядков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(восстанов-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ление),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обстоятельств,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послуживших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(резерв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тельства)*,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зачисление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в фонд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"Жарылкау"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ущерба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поврежденного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фонда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зионной станции города Жанаозен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"Казтеле-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радио"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Обеспечение деятельности Производственного филиала "Озенмунайгаз"</w:t>
            </w:r>
          </w:p>
        </w:tc>
      </w:tr>
      <w:tr>
        <w:trPr>
          <w:trHeight w:val="11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стабилизации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цикла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ПФ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"Озенмунайгаз"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Принять меры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укреплению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МТСЗН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гарантий 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охране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"Озенмунайгаз"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договорами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"КазМунайГаз"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вопрос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устройства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уволенных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"Озенмунайгаз"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"Каражан-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басмуна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й"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ублики,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рассмотрением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переездом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"ФНБ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"Самрук-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МИНТ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Социальная защита, социальная сфера и занятость населения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пособий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кормильца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тельством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обращения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канском бюджете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бюджет*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неотложной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пострадавшим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реабилитации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смете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бюджет*,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*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охватить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обратившихся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уволенных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"Озенмунайгаз"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сервисных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дальнейшего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трудоус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тройства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бюджет*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2560"/>
        <w:gridCol w:w="2014"/>
        <w:gridCol w:w="2257"/>
        <w:gridCol w:w="1832"/>
        <w:gridCol w:w="2399"/>
        <w:gridCol w:w="235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Продовольственное обеспечение</w:t>
            </w:r>
          </w:p>
        </w:tc>
      </w:tr>
      <w:tr>
        <w:trPr>
          <w:trHeight w:val="13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"СПК "Каспий"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 фонда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"Каспий",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года 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фондов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бюджет*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Поддерживать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месячный запас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первой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"Каспий", АО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"Казагро"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ционных фондов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момента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торговых точек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"НК "СПК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"Каспий"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Обеспечение охраны общественного порядка</w:t>
            </w:r>
          </w:p>
        </w:tc>
      </w:tr>
      <w:tr>
        <w:trPr>
          <w:trHeight w:val="20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восстановлению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"КазМунайГаз"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 января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особого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этилового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алкогольной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недопущению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мародерства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2419"/>
        <w:gridCol w:w="2052"/>
        <w:gridCol w:w="2481"/>
        <w:gridCol w:w="1665"/>
        <w:gridCol w:w="2399"/>
        <w:gridCol w:w="2360"/>
      </w:tblGrid>
      <w:tr>
        <w:trPr>
          <w:trHeight w:val="18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Информационное обеспечение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СМИ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возникших в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беспорядков,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Прочие меры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Принять 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числа жителей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Жанаозен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тельство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2012-2020,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 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1321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МЧС,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заявке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бюджет*,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объемы расходов по мероприятиям, финансируемым за счет резерва Правительства и местного бюджета, будут определены после проведения оценки расходов;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МЧС -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МЮ -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 - Министерство обороны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МТСЗН -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МЗ -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МОН - Министерство образования и науки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МСХ - Министерство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МСИ - Министерство связи и информации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МЭРТ -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АДСиЖКХ - Агентство Республики Казахстан по делам строительства и жилищно-коммунального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НБ - Национальный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 благосостояния "Самрук-Казына"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- акционерное общество "Национальная компания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"РД "КазМунайГаз" - акционерное общество "Разведка Добыча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ПФ "Озенмунайгаз" - производственный филиал "Озенмунайгаз" акционерного обществп "РД "КазМунайГаз"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"НК "СПК "Каспий" - акционерное общество "Национальная компания "Социально-предпринимательская корпорация "Каспий"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АО "НУХ "КазАгро" - акционерное общество "Национальный управляющий холдинг "КазАгро"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МИО - местный исполнительный 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СМИ - средства массовой информации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