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2987" w14:textId="7192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мероприятий на участках государственного лесного фонда по воспроизводству лесов и лесоразведению и контролю за их качеством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2011 года № 1592. Утратило силу постановлением Правительства Республики Казахстан от 21 июля 2012 года № 958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21.07.2012 </w:t>
      </w:r>
      <w:r>
        <w:rPr>
          <w:rFonts w:ascii="Times New Roman"/>
          <w:b w:val="false"/>
          <w:i w:val="false"/>
          <w:color w:val="ff0000"/>
          <w:sz w:val="28"/>
        </w:rPr>
        <w:t>№ 958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пунктом 3 </w:t>
      </w:r>
      <w:r>
        <w:rPr>
          <w:rFonts w:ascii="Times New Roman"/>
          <w:b w:val="false"/>
          <w:i w:val="false"/>
          <w:color w:val="000000"/>
          <w:sz w:val="28"/>
        </w:rPr>
        <w:t>статьи 73</w:t>
      </w:r>
      <w:r>
        <w:rPr>
          <w:rFonts w:ascii="Times New Roman"/>
          <w:b w:val="false"/>
          <w:i w:val="false"/>
          <w:color w:val="000000"/>
          <w:sz w:val="28"/>
        </w:rPr>
        <w:t xml:space="preserve">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мероприятий на участках государственного лесного фонда по воспроизводству лесов и лесоразведению и контролю за их качеством.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2011 года № 1592</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мероприятий на участках государственного лесного</w:t>
      </w:r>
      <w:r>
        <w:br/>
      </w:r>
      <w:r>
        <w:rPr>
          <w:rFonts w:ascii="Times New Roman"/>
          <w:b/>
          <w:i w:val="false"/>
          <w:color w:val="000000"/>
        </w:rPr>
        <w:t>
фонда по воспроизводству лесов и лесоразведению и контролю за</w:t>
      </w:r>
      <w:r>
        <w:br/>
      </w:r>
      <w:r>
        <w:rPr>
          <w:rFonts w:ascii="Times New Roman"/>
          <w:b/>
          <w:i w:val="false"/>
          <w:color w:val="000000"/>
        </w:rPr>
        <w:t>
их качеством</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проведения мероприятий на участках государственного лесного фонда по воспроизводству лесов и лесоразведению и контролю за их качеством (далее – Правила) разработаны в соответствии с пунктом 3 </w:t>
      </w:r>
      <w:r>
        <w:rPr>
          <w:rFonts w:ascii="Times New Roman"/>
          <w:b w:val="false"/>
          <w:i w:val="false"/>
          <w:color w:val="000000"/>
          <w:sz w:val="28"/>
        </w:rPr>
        <w:t>статьи 73</w:t>
      </w:r>
      <w:r>
        <w:rPr>
          <w:rFonts w:ascii="Times New Roman"/>
          <w:b w:val="false"/>
          <w:i w:val="false"/>
          <w:color w:val="000000"/>
          <w:sz w:val="28"/>
        </w:rPr>
        <w:t xml:space="preserve"> Лесного кодекса Республики Казахстан и определяют порядок проведения мероприятий на участках государственного лесного фонда по воспроизводству лесов и лесоразведению и контролю за их качеством.</w:t>
      </w:r>
      <w:r>
        <w:br/>
      </w:r>
      <w:r>
        <w:rPr>
          <w:rFonts w:ascii="Times New Roman"/>
          <w:b w:val="false"/>
          <w:i w:val="false"/>
          <w:color w:val="000000"/>
          <w:sz w:val="28"/>
        </w:rPr>
        <w:t>
</w:t>
      </w:r>
      <w:r>
        <w:rPr>
          <w:rFonts w:ascii="Times New Roman"/>
          <w:b w:val="false"/>
          <w:i w:val="false"/>
          <w:color w:val="000000"/>
          <w:sz w:val="28"/>
        </w:rPr>
        <w:t>
      2. Воспроизводство лесов и лесоразведение осуществляется на зонально-типологической основе в соответствии с потенциальными лесорастительными условиями участков, лесоводственными свойствами древесных и кустарниковых пород и обеспечивает:</w:t>
      </w:r>
      <w:r>
        <w:br/>
      </w:r>
      <w:r>
        <w:rPr>
          <w:rFonts w:ascii="Times New Roman"/>
          <w:b w:val="false"/>
          <w:i w:val="false"/>
          <w:color w:val="000000"/>
          <w:sz w:val="28"/>
        </w:rPr>
        <w:t>
</w:t>
      </w:r>
      <w:r>
        <w:rPr>
          <w:rFonts w:ascii="Times New Roman"/>
          <w:b w:val="false"/>
          <w:i w:val="false"/>
          <w:color w:val="000000"/>
          <w:sz w:val="28"/>
        </w:rPr>
        <w:t>
      1) воспроизводство лесных ресурсов наиболее эффективными в лесоводственном, экологическом и экономическом отношениях способами;</w:t>
      </w:r>
      <w:r>
        <w:br/>
      </w:r>
      <w:r>
        <w:rPr>
          <w:rFonts w:ascii="Times New Roman"/>
          <w:b w:val="false"/>
          <w:i w:val="false"/>
          <w:color w:val="000000"/>
          <w:sz w:val="28"/>
        </w:rPr>
        <w:t>
</w:t>
      </w:r>
      <w:r>
        <w:rPr>
          <w:rFonts w:ascii="Times New Roman"/>
          <w:b w:val="false"/>
          <w:i w:val="false"/>
          <w:color w:val="000000"/>
          <w:sz w:val="28"/>
        </w:rPr>
        <w:t>
      2) рациональное использование земель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 повышение продуктивности и качества лесов;</w:t>
      </w:r>
      <w:r>
        <w:br/>
      </w:r>
      <w:r>
        <w:rPr>
          <w:rFonts w:ascii="Times New Roman"/>
          <w:b w:val="false"/>
          <w:i w:val="false"/>
          <w:color w:val="000000"/>
          <w:sz w:val="28"/>
        </w:rPr>
        <w:t>
</w:t>
      </w:r>
      <w:r>
        <w:rPr>
          <w:rFonts w:ascii="Times New Roman"/>
          <w:b w:val="false"/>
          <w:i w:val="false"/>
          <w:color w:val="000000"/>
          <w:sz w:val="28"/>
        </w:rPr>
        <w:t>
      4) обеспечение оптимальной лесистости территории;</w:t>
      </w:r>
      <w:r>
        <w:br/>
      </w:r>
      <w:r>
        <w:rPr>
          <w:rFonts w:ascii="Times New Roman"/>
          <w:b w:val="false"/>
          <w:i w:val="false"/>
          <w:color w:val="000000"/>
          <w:sz w:val="28"/>
        </w:rPr>
        <w:t>
</w:t>
      </w:r>
      <w:r>
        <w:rPr>
          <w:rFonts w:ascii="Times New Roman"/>
          <w:b w:val="false"/>
          <w:i w:val="false"/>
          <w:color w:val="000000"/>
          <w:sz w:val="28"/>
        </w:rPr>
        <w:t>
      5) 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агротехнический уход – меры ухода за лесными культурами, заключающиеся в предотвращении их зарастания травянистой и мелкой древесно-кустарниковой растительностью и обеспечивающие накопление влаги в почве;</w:t>
      </w:r>
      <w:r>
        <w:br/>
      </w:r>
      <w:r>
        <w:rPr>
          <w:rFonts w:ascii="Times New Roman"/>
          <w:b w:val="false"/>
          <w:i w:val="false"/>
          <w:color w:val="000000"/>
          <w:sz w:val="28"/>
        </w:rPr>
        <w:t>
</w:t>
      </w:r>
      <w:r>
        <w:rPr>
          <w:rFonts w:ascii="Times New Roman"/>
          <w:b w:val="false"/>
          <w:i w:val="false"/>
          <w:color w:val="000000"/>
          <w:sz w:val="28"/>
        </w:rPr>
        <w:t>
      2) смешанные лесные культуры – лесные культуры, сочетающие несколько древесных пород и/или кустарников;</w:t>
      </w:r>
      <w:r>
        <w:br/>
      </w:r>
      <w:r>
        <w:rPr>
          <w:rFonts w:ascii="Times New Roman"/>
          <w:b w:val="false"/>
          <w:i w:val="false"/>
          <w:color w:val="000000"/>
          <w:sz w:val="28"/>
        </w:rPr>
        <w:t>
</w:t>
      </w:r>
      <w:r>
        <w:rPr>
          <w:rFonts w:ascii="Times New Roman"/>
          <w:b w:val="false"/>
          <w:i w:val="false"/>
          <w:color w:val="000000"/>
          <w:sz w:val="28"/>
        </w:rPr>
        <w:t>
      3) предварительные лесные культуры – культуры, создаваемые под пологом растущего леса за несколько лет до рубки с целью получения к моменту рубки надежного возобновления желаемых пород;</w:t>
      </w:r>
      <w:r>
        <w:br/>
      </w:r>
      <w:r>
        <w:rPr>
          <w:rFonts w:ascii="Times New Roman"/>
          <w:b w:val="false"/>
          <w:i w:val="false"/>
          <w:color w:val="000000"/>
          <w:sz w:val="28"/>
        </w:rPr>
        <w:t>
</w:t>
      </w:r>
      <w:r>
        <w:rPr>
          <w:rFonts w:ascii="Times New Roman"/>
          <w:b w:val="false"/>
          <w:i w:val="false"/>
          <w:color w:val="000000"/>
          <w:sz w:val="28"/>
        </w:rPr>
        <w:t>
      4) лесосека – участок леса, отведенный для рубок всех видов или находящийся в стадии рубки;</w:t>
      </w:r>
      <w:r>
        <w:br/>
      </w:r>
      <w:r>
        <w:rPr>
          <w:rFonts w:ascii="Times New Roman"/>
          <w:b w:val="false"/>
          <w:i w:val="false"/>
          <w:color w:val="000000"/>
          <w:sz w:val="28"/>
        </w:rPr>
        <w:t>
</w:t>
      </w:r>
      <w:r>
        <w:rPr>
          <w:rFonts w:ascii="Times New Roman"/>
          <w:b w:val="false"/>
          <w:i w:val="false"/>
          <w:color w:val="000000"/>
          <w:sz w:val="28"/>
        </w:rPr>
        <w:t>
      5)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 определение эффективности работ по воспроизводству лесов и лесоразведению, выращиванию посадочного материала в питомниках;</w:t>
      </w:r>
      <w:r>
        <w:br/>
      </w:r>
      <w:r>
        <w:rPr>
          <w:rFonts w:ascii="Times New Roman"/>
          <w:b w:val="false"/>
          <w:i w:val="false"/>
          <w:color w:val="000000"/>
          <w:sz w:val="28"/>
        </w:rPr>
        <w:t>
</w:t>
      </w:r>
      <w:r>
        <w:rPr>
          <w:rFonts w:ascii="Times New Roman"/>
          <w:b w:val="false"/>
          <w:i w:val="false"/>
          <w:color w:val="000000"/>
          <w:sz w:val="28"/>
        </w:rPr>
        <w:t>
      6) перевод угодий, не покрытых лесом в угодья, покрытые лесом – принятие решения государственным лесовладельцем о включении достигших  </w:t>
      </w:r>
      <w:r>
        <w:rPr>
          <w:rFonts w:ascii="Times New Roman"/>
          <w:b w:val="false"/>
          <w:i w:val="false"/>
          <w:color w:val="000000"/>
          <w:sz w:val="28"/>
        </w:rPr>
        <w:t>установленных</w:t>
      </w:r>
      <w:r>
        <w:rPr>
          <w:rFonts w:ascii="Times New Roman"/>
          <w:b w:val="false"/>
          <w:i w:val="false"/>
          <w:color w:val="000000"/>
          <w:sz w:val="28"/>
        </w:rPr>
        <w:t xml:space="preserve">  качественных показателей лесных культур в категорию покрытых лесом угодий;</w:t>
      </w:r>
      <w:r>
        <w:br/>
      </w:r>
      <w:r>
        <w:rPr>
          <w:rFonts w:ascii="Times New Roman"/>
          <w:b w:val="false"/>
          <w:i w:val="false"/>
          <w:color w:val="000000"/>
          <w:sz w:val="28"/>
        </w:rPr>
        <w:t>
</w:t>
      </w:r>
      <w:r>
        <w:rPr>
          <w:rFonts w:ascii="Times New Roman"/>
          <w:b w:val="false"/>
          <w:i w:val="false"/>
          <w:color w:val="000000"/>
          <w:sz w:val="28"/>
        </w:rPr>
        <w:t>
      7) не покрытые лесом угодья – вырубки, гари, прогалины, редины;</w:t>
      </w:r>
      <w:r>
        <w:br/>
      </w:r>
      <w:r>
        <w:rPr>
          <w:rFonts w:ascii="Times New Roman"/>
          <w:b w:val="false"/>
          <w:i w:val="false"/>
          <w:color w:val="000000"/>
          <w:sz w:val="28"/>
        </w:rPr>
        <w:t>
</w:t>
      </w:r>
      <w:r>
        <w:rPr>
          <w:rFonts w:ascii="Times New Roman"/>
          <w:b w:val="false"/>
          <w:i w:val="false"/>
          <w:color w:val="000000"/>
          <w:sz w:val="28"/>
        </w:rPr>
        <w:t>
      8) приживаемость лесных культур – определяемое в конце первого и третьего года жизни лесных культур отношение посадочных (посевных) мест с живыми растениями к общему количеству посадочных (посевных) мест в культурах, выраженное в процентах;</w:t>
      </w:r>
      <w:r>
        <w:br/>
      </w:r>
      <w:r>
        <w:rPr>
          <w:rFonts w:ascii="Times New Roman"/>
          <w:b w:val="false"/>
          <w:i w:val="false"/>
          <w:color w:val="000000"/>
          <w:sz w:val="28"/>
        </w:rPr>
        <w:t>
</w:t>
      </w:r>
      <w:r>
        <w:rPr>
          <w:rFonts w:ascii="Times New Roman"/>
          <w:b w:val="false"/>
          <w:i w:val="false"/>
          <w:color w:val="000000"/>
          <w:sz w:val="28"/>
        </w:rPr>
        <w:t>
      9) реконструкция лесных насаждений – замена малоценных или низкопродуктивных насаждений ценными и высокопродуктивными насаждениями;</w:t>
      </w:r>
      <w:r>
        <w:br/>
      </w:r>
      <w:r>
        <w:rPr>
          <w:rFonts w:ascii="Times New Roman"/>
          <w:b w:val="false"/>
          <w:i w:val="false"/>
          <w:color w:val="000000"/>
          <w:sz w:val="28"/>
        </w:rPr>
        <w:t>
</w:t>
      </w:r>
      <w:r>
        <w:rPr>
          <w:rFonts w:ascii="Times New Roman"/>
          <w:b w:val="false"/>
          <w:i w:val="false"/>
          <w:color w:val="000000"/>
          <w:sz w:val="28"/>
        </w:rPr>
        <w:t>
      10) содействие естественному возобновлению леса – создание условий, благоприятных для скорейшего появления и сохранения нового поколения леса из хозяйственно ценных пород;</w:t>
      </w:r>
      <w:r>
        <w:br/>
      </w:r>
      <w:r>
        <w:rPr>
          <w:rFonts w:ascii="Times New Roman"/>
          <w:b w:val="false"/>
          <w:i w:val="false"/>
          <w:color w:val="000000"/>
          <w:sz w:val="28"/>
        </w:rPr>
        <w:t>
</w:t>
      </w:r>
      <w:r>
        <w:rPr>
          <w:rFonts w:ascii="Times New Roman"/>
          <w:b w:val="false"/>
          <w:i w:val="false"/>
          <w:color w:val="000000"/>
          <w:sz w:val="28"/>
        </w:rPr>
        <w:t>
      11) лесоводственный уход – меры ухода за лесными культурами в виде осветлений и прочисток, заключающиеся в вырубке естественного возобновления быстрорастущих древесных и кустарниковых пород, затеняющих эти культуры и (или) изреживании загущенных культур в целях улучшения условий их роста;</w:t>
      </w:r>
      <w:r>
        <w:br/>
      </w:r>
      <w:r>
        <w:rPr>
          <w:rFonts w:ascii="Times New Roman"/>
          <w:b w:val="false"/>
          <w:i w:val="false"/>
          <w:color w:val="000000"/>
          <w:sz w:val="28"/>
        </w:rPr>
        <w:t>
</w:t>
      </w:r>
      <w:r>
        <w:rPr>
          <w:rFonts w:ascii="Times New Roman"/>
          <w:b w:val="false"/>
          <w:i w:val="false"/>
          <w:color w:val="000000"/>
          <w:sz w:val="28"/>
        </w:rPr>
        <w:t>
      12) техническая приемка лесных культур – имеющее обязательный характер мероприятие, проводимое комиссией государственного лесовладельца;</w:t>
      </w:r>
      <w:r>
        <w:br/>
      </w:r>
      <w:r>
        <w:rPr>
          <w:rFonts w:ascii="Times New Roman"/>
          <w:b w:val="false"/>
          <w:i w:val="false"/>
          <w:color w:val="000000"/>
          <w:sz w:val="28"/>
        </w:rPr>
        <w:t>
</w:t>
      </w:r>
      <w:r>
        <w:rPr>
          <w:rFonts w:ascii="Times New Roman"/>
          <w:b w:val="false"/>
          <w:i w:val="false"/>
          <w:color w:val="000000"/>
          <w:sz w:val="28"/>
        </w:rPr>
        <w:t>
      13) фонд воспроизводства лесов и лесоразведения (далее – ФВЛЛ) – земли государственного лесного фонда, предназначенные для создания лесных культур, естественного лесозаращивания и проведения мер содействия естественному возобновлению леса. ФВЛЛ подразделяется на категории: лесокультурный фонд, фонд земель для естественного возобновления леса и фонд земель для лесоразведения;</w:t>
      </w:r>
      <w:r>
        <w:br/>
      </w:r>
      <w:r>
        <w:rPr>
          <w:rFonts w:ascii="Times New Roman"/>
          <w:b w:val="false"/>
          <w:i w:val="false"/>
          <w:color w:val="000000"/>
          <w:sz w:val="28"/>
        </w:rPr>
        <w:t>
</w:t>
      </w:r>
      <w:r>
        <w:rPr>
          <w:rFonts w:ascii="Times New Roman"/>
          <w:b w:val="false"/>
          <w:i w:val="false"/>
          <w:color w:val="000000"/>
          <w:sz w:val="28"/>
        </w:rPr>
        <w:t>
      14) самосев – всходы естественно возобновившихся лесных деревьев и кустарников;</w:t>
      </w:r>
      <w:r>
        <w:br/>
      </w:r>
      <w:r>
        <w:rPr>
          <w:rFonts w:ascii="Times New Roman"/>
          <w:b w:val="false"/>
          <w:i w:val="false"/>
          <w:color w:val="000000"/>
          <w:sz w:val="28"/>
        </w:rPr>
        <w:t>
</w:t>
      </w:r>
      <w:r>
        <w:rPr>
          <w:rFonts w:ascii="Times New Roman"/>
          <w:b w:val="false"/>
          <w:i w:val="false"/>
          <w:color w:val="000000"/>
          <w:sz w:val="28"/>
        </w:rPr>
        <w:t>
      15) класс возраста древостоя – возрастной интервал, применяемый для характеристики возрастной структуры древостоев в зависимости от породы;</w:t>
      </w:r>
      <w:r>
        <w:br/>
      </w:r>
      <w:r>
        <w:rPr>
          <w:rFonts w:ascii="Times New Roman"/>
          <w:b w:val="false"/>
          <w:i w:val="false"/>
          <w:color w:val="000000"/>
          <w:sz w:val="28"/>
        </w:rPr>
        <w:t>
</w:t>
      </w:r>
      <w:r>
        <w:rPr>
          <w:rFonts w:ascii="Times New Roman"/>
          <w:b w:val="false"/>
          <w:i w:val="false"/>
          <w:color w:val="000000"/>
          <w:sz w:val="28"/>
        </w:rPr>
        <w:t>
      16) полнота древостоя – относительный показатель, определяемый соотношением сумм площадей сечений деревьев фактического и нормального (с оптимальной полнотой 1,0 по стандартным таблицам) насаждения. В молодняках определяется по степени сомкнутости древесного полога;</w:t>
      </w:r>
      <w:r>
        <w:br/>
      </w:r>
      <w:r>
        <w:rPr>
          <w:rFonts w:ascii="Times New Roman"/>
          <w:b w:val="false"/>
          <w:i w:val="false"/>
          <w:color w:val="000000"/>
          <w:sz w:val="28"/>
        </w:rPr>
        <w:t>
</w:t>
      </w:r>
      <w:r>
        <w:rPr>
          <w:rFonts w:ascii="Times New Roman"/>
          <w:b w:val="false"/>
          <w:i w:val="false"/>
          <w:color w:val="000000"/>
          <w:sz w:val="28"/>
        </w:rPr>
        <w:t>
      17) чистые культуры – культуры одной какой-либо породы, в результате которых должно образоваться чистое насаждение данной породы;</w:t>
      </w:r>
      <w:r>
        <w:br/>
      </w:r>
      <w:r>
        <w:rPr>
          <w:rFonts w:ascii="Times New Roman"/>
          <w:b w:val="false"/>
          <w:i w:val="false"/>
          <w:color w:val="000000"/>
          <w:sz w:val="28"/>
        </w:rPr>
        <w:t>
</w:t>
      </w:r>
      <w:r>
        <w:rPr>
          <w:rFonts w:ascii="Times New Roman"/>
          <w:b w:val="false"/>
          <w:i w:val="false"/>
          <w:color w:val="000000"/>
          <w:sz w:val="28"/>
        </w:rPr>
        <w:t>
      18) естественное возобновление - процесс образования нового поколения леса естественным путем;</w:t>
      </w:r>
      <w:r>
        <w:br/>
      </w:r>
      <w:r>
        <w:rPr>
          <w:rFonts w:ascii="Times New Roman"/>
          <w:b w:val="false"/>
          <w:i w:val="false"/>
          <w:color w:val="000000"/>
          <w:sz w:val="28"/>
        </w:rPr>
        <w:t>
</w:t>
      </w:r>
      <w:r>
        <w:rPr>
          <w:rFonts w:ascii="Times New Roman"/>
          <w:b w:val="false"/>
          <w:i w:val="false"/>
          <w:color w:val="000000"/>
          <w:sz w:val="28"/>
        </w:rPr>
        <w:t>
      19) ревизионный период – срок, на который разработан лесоустроительный проект для ведения лесного хозяйства;</w:t>
      </w:r>
      <w:r>
        <w:br/>
      </w:r>
      <w:r>
        <w:rPr>
          <w:rFonts w:ascii="Times New Roman"/>
          <w:b w:val="false"/>
          <w:i w:val="false"/>
          <w:color w:val="000000"/>
          <w:sz w:val="28"/>
        </w:rPr>
        <w:t>
</w:t>
      </w:r>
      <w:r>
        <w:rPr>
          <w:rFonts w:ascii="Times New Roman"/>
          <w:b w:val="false"/>
          <w:i w:val="false"/>
          <w:color w:val="000000"/>
          <w:sz w:val="28"/>
        </w:rPr>
        <w:t>
      20) обсеменители (источники обсеменения) – семенные отдельно стоящие деревья или их семенные группы, семенные куртины-участки леса или семенные полосы-участки леса, оставляемые на лесосеках, где исключен налет семян с прилегающих лесных участков, для обеспечения естественного возобновления леса;</w:t>
      </w:r>
      <w:r>
        <w:br/>
      </w:r>
      <w:r>
        <w:rPr>
          <w:rFonts w:ascii="Times New Roman"/>
          <w:b w:val="false"/>
          <w:i w:val="false"/>
          <w:color w:val="000000"/>
          <w:sz w:val="28"/>
        </w:rPr>
        <w:t>
</w:t>
      </w:r>
      <w:r>
        <w:rPr>
          <w:rFonts w:ascii="Times New Roman"/>
          <w:b w:val="false"/>
          <w:i w:val="false"/>
          <w:color w:val="000000"/>
          <w:sz w:val="28"/>
        </w:rPr>
        <w:t>
      21) частичные лесные культуры – насаждения, формируемые из культур и естественного возобновления.</w:t>
      </w:r>
    </w:p>
    <w:bookmarkEnd w:id="5"/>
    <w:bookmarkStart w:name="z36" w:id="6"/>
    <w:p>
      <w:pPr>
        <w:spacing w:after="0"/>
        <w:ind w:left="0"/>
        <w:jc w:val="left"/>
      </w:pPr>
      <w:r>
        <w:rPr>
          <w:rFonts w:ascii="Times New Roman"/>
          <w:b/>
          <w:i w:val="false"/>
          <w:color w:val="000000"/>
        </w:rPr>
        <w:t xml:space="preserve"> 
2. Порядок проведения мероприятий по воспроизводству</w:t>
      </w:r>
      <w:r>
        <w:br/>
      </w:r>
      <w:r>
        <w:rPr>
          <w:rFonts w:ascii="Times New Roman"/>
          <w:b/>
          <w:i w:val="false"/>
          <w:color w:val="000000"/>
        </w:rPr>
        <w:t>
лесов и лесоразведению</w:t>
      </w:r>
    </w:p>
    <w:bookmarkEnd w:id="6"/>
    <w:bookmarkStart w:name="z37" w:id="7"/>
    <w:p>
      <w:pPr>
        <w:spacing w:after="0"/>
        <w:ind w:left="0"/>
        <w:jc w:val="both"/>
      </w:pPr>
      <w:r>
        <w:rPr>
          <w:rFonts w:ascii="Times New Roman"/>
          <w:b w:val="false"/>
          <w:i w:val="false"/>
          <w:color w:val="000000"/>
          <w:sz w:val="28"/>
        </w:rPr>
        <w:t>
      4.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Лесного кодекса объемы работ в государственном лесном фонде по воспроизводству лесов и лесоразведению определяются проектами, разработанными лесоустроительными (лесоустроительные проекты) и другими проектно-изыскательскими организациями, специализирующимися в этой области, прошедшими государственную экологическую экспертизу.</w:t>
      </w:r>
      <w:r>
        <w:br/>
      </w:r>
      <w:r>
        <w:rPr>
          <w:rFonts w:ascii="Times New Roman"/>
          <w:b w:val="false"/>
          <w:i w:val="false"/>
          <w:color w:val="000000"/>
          <w:sz w:val="28"/>
        </w:rPr>
        <w:t>
</w:t>
      </w:r>
      <w:r>
        <w:rPr>
          <w:rFonts w:ascii="Times New Roman"/>
          <w:b w:val="false"/>
          <w:i w:val="false"/>
          <w:color w:val="000000"/>
          <w:sz w:val="28"/>
        </w:rPr>
        <w:t>
      5. Объемы воспроизводства лесов лесоустроительным проектом предусматриваются на весь ревизионный период, и проводятся таким образом, чтобы не допускать разрыва между рубкой и воспроизводством леса.</w:t>
      </w:r>
      <w:r>
        <w:br/>
      </w:r>
      <w:r>
        <w:rPr>
          <w:rFonts w:ascii="Times New Roman"/>
          <w:b w:val="false"/>
          <w:i w:val="false"/>
          <w:color w:val="000000"/>
          <w:sz w:val="28"/>
        </w:rPr>
        <w:t>
</w:t>
      </w:r>
      <w:r>
        <w:rPr>
          <w:rFonts w:ascii="Times New Roman"/>
          <w:b w:val="false"/>
          <w:i w:val="false"/>
          <w:color w:val="000000"/>
          <w:sz w:val="28"/>
        </w:rPr>
        <w:t>
      6. Лесоустроительными проектами определяются также мероприятия по воспроизводству лесов, включая естественное возобновление леса, которые назначаются во всех выделах, представленных не покрытыми лесом угодьями (кроме редин), а также в выделах, составляющих лесосечный фонд ревизионного периода, с указанием способа воспроизводства лесов.</w:t>
      </w:r>
      <w:r>
        <w:br/>
      </w:r>
      <w:r>
        <w:rPr>
          <w:rFonts w:ascii="Times New Roman"/>
          <w:b w:val="false"/>
          <w:i w:val="false"/>
          <w:color w:val="000000"/>
          <w:sz w:val="28"/>
        </w:rPr>
        <w:t>
</w:t>
      </w:r>
      <w:r>
        <w:rPr>
          <w:rFonts w:ascii="Times New Roman"/>
          <w:b w:val="false"/>
          <w:i w:val="false"/>
          <w:color w:val="000000"/>
          <w:sz w:val="28"/>
        </w:rPr>
        <w:t>
      7. Воспроизводство лесов и лесоразведение осуществляется следующими способами:</w:t>
      </w:r>
      <w:r>
        <w:br/>
      </w:r>
      <w:r>
        <w:rPr>
          <w:rFonts w:ascii="Times New Roman"/>
          <w:b w:val="false"/>
          <w:i w:val="false"/>
          <w:color w:val="000000"/>
          <w:sz w:val="28"/>
        </w:rPr>
        <w:t>
</w:t>
      </w:r>
      <w:r>
        <w:rPr>
          <w:rFonts w:ascii="Times New Roman"/>
          <w:b w:val="false"/>
          <w:i w:val="false"/>
          <w:color w:val="000000"/>
          <w:sz w:val="28"/>
        </w:rPr>
        <w:t>
      1) естественного возобновления леса;</w:t>
      </w:r>
      <w:r>
        <w:br/>
      </w:r>
      <w:r>
        <w:rPr>
          <w:rFonts w:ascii="Times New Roman"/>
          <w:b w:val="false"/>
          <w:i w:val="false"/>
          <w:color w:val="000000"/>
          <w:sz w:val="28"/>
        </w:rPr>
        <w:t>
</w:t>
      </w:r>
      <w:r>
        <w:rPr>
          <w:rFonts w:ascii="Times New Roman"/>
          <w:b w:val="false"/>
          <w:i w:val="false"/>
          <w:color w:val="000000"/>
          <w:sz w:val="28"/>
        </w:rPr>
        <w:t>
      2)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3) создания лесных культур.</w:t>
      </w:r>
      <w:r>
        <w:br/>
      </w:r>
      <w:r>
        <w:rPr>
          <w:rFonts w:ascii="Times New Roman"/>
          <w:b w:val="false"/>
          <w:i w:val="false"/>
          <w:color w:val="000000"/>
          <w:sz w:val="28"/>
        </w:rPr>
        <w:t>
</w:t>
      </w:r>
      <w:r>
        <w:rPr>
          <w:rFonts w:ascii="Times New Roman"/>
          <w:b w:val="false"/>
          <w:i w:val="false"/>
          <w:color w:val="000000"/>
          <w:sz w:val="28"/>
        </w:rPr>
        <w:t>
      8. На крутых склонах зоны среднего и верхнего пояса горных лесов воспроизводство лесов осуществляется, в основном, путем естественного возобновления леса или проведения мер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9. В остальных природных зонах в зависимости от результатов естественного возобновления и интенсивности хозяйства путем естественного возобновления леса или создания лесных культур.</w:t>
      </w:r>
      <w:r>
        <w:br/>
      </w:r>
      <w:r>
        <w:rPr>
          <w:rFonts w:ascii="Times New Roman"/>
          <w:b w:val="false"/>
          <w:i w:val="false"/>
          <w:color w:val="000000"/>
          <w:sz w:val="28"/>
        </w:rPr>
        <w:t>
</w:t>
      </w:r>
      <w:r>
        <w:rPr>
          <w:rFonts w:ascii="Times New Roman"/>
          <w:b w:val="false"/>
          <w:i w:val="false"/>
          <w:color w:val="000000"/>
          <w:sz w:val="28"/>
        </w:rPr>
        <w:t>
      10. На не покрытых лесом угодьях, на которых невозможно в предельно допустимый срок естественное возобновление леса хозяйственно ценными породами, создаются лесные культуры.</w:t>
      </w:r>
      <w:r>
        <w:br/>
      </w:r>
      <w:r>
        <w:rPr>
          <w:rFonts w:ascii="Times New Roman"/>
          <w:b w:val="false"/>
          <w:i w:val="false"/>
          <w:color w:val="000000"/>
          <w:sz w:val="28"/>
        </w:rPr>
        <w:t>
</w:t>
      </w:r>
      <w:r>
        <w:rPr>
          <w:rFonts w:ascii="Times New Roman"/>
          <w:b w:val="false"/>
          <w:i w:val="false"/>
          <w:color w:val="000000"/>
          <w:sz w:val="28"/>
        </w:rPr>
        <w:t>
      11. Участки леса, в которых следует сразу после рубки древостоев создавать лесные культуры, определяются лесоустроительными проектами.</w:t>
      </w:r>
      <w:r>
        <w:br/>
      </w:r>
      <w:r>
        <w:rPr>
          <w:rFonts w:ascii="Times New Roman"/>
          <w:b w:val="false"/>
          <w:i w:val="false"/>
          <w:color w:val="000000"/>
          <w:sz w:val="28"/>
        </w:rPr>
        <w:t>
</w:t>
      </w:r>
      <w:r>
        <w:rPr>
          <w:rFonts w:ascii="Times New Roman"/>
          <w:b w:val="false"/>
          <w:i w:val="false"/>
          <w:color w:val="000000"/>
          <w:sz w:val="28"/>
        </w:rPr>
        <w:t>
      12. На остальных площадях очередность и сроки воспроизводства лесов и лесоразведения отдельно для каждой категории земель фонда воспроизводства лесов и лесоразведения устанавливают лесовладельцы по проектам, разработанным лесоустроительными и другими проектно-изыскательскими организациями с учетом изменений, произошедших в государственном лесном фонде.</w:t>
      </w:r>
      <w:r>
        <w:br/>
      </w:r>
      <w:r>
        <w:rPr>
          <w:rFonts w:ascii="Times New Roman"/>
          <w:b w:val="false"/>
          <w:i w:val="false"/>
          <w:color w:val="000000"/>
          <w:sz w:val="28"/>
        </w:rPr>
        <w:t>
</w:t>
      </w:r>
      <w:r>
        <w:rPr>
          <w:rFonts w:ascii="Times New Roman"/>
          <w:b w:val="false"/>
          <w:i w:val="false"/>
          <w:color w:val="000000"/>
          <w:sz w:val="28"/>
        </w:rPr>
        <w:t>
      13. На площади, находившейся под списанными лесными культурами, малоценными насаждениями и площади, не находившейся ранее под лесом, проектно-изыскательскими организациями разрабатываются проекты создания лесных культур, которыми определяется весь цикл производства лесокультурных работ.</w:t>
      </w:r>
      <w:r>
        <w:br/>
      </w:r>
      <w:r>
        <w:rPr>
          <w:rFonts w:ascii="Times New Roman"/>
          <w:b w:val="false"/>
          <w:i w:val="false"/>
          <w:color w:val="000000"/>
          <w:sz w:val="28"/>
        </w:rPr>
        <w:t>
</w:t>
      </w:r>
      <w:r>
        <w:rPr>
          <w:rFonts w:ascii="Times New Roman"/>
          <w:b w:val="false"/>
          <w:i w:val="false"/>
          <w:color w:val="000000"/>
          <w:sz w:val="28"/>
        </w:rPr>
        <w:t>
      14. Воспроизводство лесов и лесоразведение на участках государственного лесного фонда осуществляется лесовладельцами.</w:t>
      </w:r>
      <w:r>
        <w:br/>
      </w:r>
      <w:r>
        <w:rPr>
          <w:rFonts w:ascii="Times New Roman"/>
          <w:b w:val="false"/>
          <w:i w:val="false"/>
          <w:color w:val="000000"/>
          <w:sz w:val="28"/>
        </w:rPr>
        <w:t>
</w:t>
      </w:r>
      <w:r>
        <w:rPr>
          <w:rFonts w:ascii="Times New Roman"/>
          <w:b w:val="false"/>
          <w:i w:val="false"/>
          <w:color w:val="000000"/>
          <w:sz w:val="28"/>
        </w:rPr>
        <w:t>
      15. Лесопользователями, которым участки лесного фонда переданы в долгосрочное лесопользование (далее – лесопользователи) осуществляется только воспроизводство лесов.</w:t>
      </w:r>
      <w:r>
        <w:br/>
      </w:r>
      <w:r>
        <w:rPr>
          <w:rFonts w:ascii="Times New Roman"/>
          <w:b w:val="false"/>
          <w:i w:val="false"/>
          <w:color w:val="000000"/>
          <w:sz w:val="28"/>
        </w:rPr>
        <w:t>
</w:t>
      </w:r>
      <w:r>
        <w:rPr>
          <w:rFonts w:ascii="Times New Roman"/>
          <w:b w:val="false"/>
          <w:i w:val="false"/>
          <w:color w:val="000000"/>
          <w:sz w:val="28"/>
        </w:rPr>
        <w:t xml:space="preserve">
      16. При проведении лесопользователями рубок главного пользования ими проводится воспроизводство леса на площади, превышающей двукратный размер площади вырубленного леса, включая возобновление леса. Для этих целей государственные лесовладельцы представляют лесопользователям дополнительные площади из состава лесокультурного фонда в соответствии с лесоустроительным проектом. </w:t>
      </w:r>
    </w:p>
    <w:bookmarkEnd w:id="7"/>
    <w:bookmarkStart w:name="z53" w:id="8"/>
    <w:p>
      <w:pPr>
        <w:spacing w:after="0"/>
        <w:ind w:left="0"/>
        <w:jc w:val="left"/>
      </w:pPr>
      <w:r>
        <w:rPr>
          <w:rFonts w:ascii="Times New Roman"/>
          <w:b/>
          <w:i w:val="false"/>
          <w:color w:val="000000"/>
        </w:rPr>
        <w:t xml:space="preserve"> 
3. Порядок проведения естественного возобновления леса</w:t>
      </w:r>
    </w:p>
    <w:bookmarkEnd w:id="8"/>
    <w:bookmarkStart w:name="z54" w:id="9"/>
    <w:p>
      <w:pPr>
        <w:spacing w:after="0"/>
        <w:ind w:left="0"/>
        <w:jc w:val="both"/>
      </w:pPr>
      <w:r>
        <w:rPr>
          <w:rFonts w:ascii="Times New Roman"/>
          <w:b w:val="false"/>
          <w:i w:val="false"/>
          <w:color w:val="000000"/>
          <w:sz w:val="28"/>
        </w:rPr>
        <w:t>
      17. Естественное возобновление (заращивание) леса предусматривается:</w:t>
      </w:r>
      <w:r>
        <w:br/>
      </w:r>
      <w:r>
        <w:rPr>
          <w:rFonts w:ascii="Times New Roman"/>
          <w:b w:val="false"/>
          <w:i w:val="false"/>
          <w:color w:val="000000"/>
          <w:sz w:val="28"/>
        </w:rPr>
        <w:t>
</w:t>
      </w:r>
      <w:r>
        <w:rPr>
          <w:rFonts w:ascii="Times New Roman"/>
          <w:b w:val="false"/>
          <w:i w:val="false"/>
          <w:color w:val="000000"/>
          <w:sz w:val="28"/>
        </w:rPr>
        <w:t>
      1) при наличии жизнеспособного подроста хозяйственно ценных пород;</w:t>
      </w:r>
      <w:r>
        <w:br/>
      </w:r>
      <w:r>
        <w:rPr>
          <w:rFonts w:ascii="Times New Roman"/>
          <w:b w:val="false"/>
          <w:i w:val="false"/>
          <w:color w:val="000000"/>
          <w:sz w:val="28"/>
        </w:rPr>
        <w:t>
</w:t>
      </w:r>
      <w:r>
        <w:rPr>
          <w:rFonts w:ascii="Times New Roman"/>
          <w:b w:val="false"/>
          <w:i w:val="false"/>
          <w:color w:val="000000"/>
          <w:sz w:val="28"/>
        </w:rPr>
        <w:t>
      2) при рубке насаждений древесных пород, способных к вегетативному возобновлению путем образования поросли от пней или корневых отпрысков, если невозможно семенное возобновление, а вегетативное возобновление соответствует целям ведения хозяйства.</w:t>
      </w:r>
      <w:r>
        <w:br/>
      </w:r>
      <w:r>
        <w:rPr>
          <w:rFonts w:ascii="Times New Roman"/>
          <w:b w:val="false"/>
          <w:i w:val="false"/>
          <w:color w:val="000000"/>
          <w:sz w:val="28"/>
        </w:rPr>
        <w:t>
</w:t>
      </w:r>
      <w:r>
        <w:rPr>
          <w:rFonts w:ascii="Times New Roman"/>
          <w:b w:val="false"/>
          <w:i w:val="false"/>
          <w:color w:val="000000"/>
          <w:sz w:val="28"/>
        </w:rPr>
        <w:t>
      18. За начало срока возобновления леса принимается:</w:t>
      </w:r>
      <w:r>
        <w:br/>
      </w:r>
      <w:r>
        <w:rPr>
          <w:rFonts w:ascii="Times New Roman"/>
          <w:b w:val="false"/>
          <w:i w:val="false"/>
          <w:color w:val="000000"/>
          <w:sz w:val="28"/>
        </w:rPr>
        <w:t>
</w:t>
      </w:r>
      <w:r>
        <w:rPr>
          <w:rFonts w:ascii="Times New Roman"/>
          <w:b w:val="false"/>
          <w:i w:val="false"/>
          <w:color w:val="000000"/>
          <w:sz w:val="28"/>
        </w:rPr>
        <w:t>
      1) на вырубках – момент окончания рубки древостоя;</w:t>
      </w:r>
      <w:r>
        <w:br/>
      </w:r>
      <w:r>
        <w:rPr>
          <w:rFonts w:ascii="Times New Roman"/>
          <w:b w:val="false"/>
          <w:i w:val="false"/>
          <w:color w:val="000000"/>
          <w:sz w:val="28"/>
        </w:rPr>
        <w:t>
</w:t>
      </w:r>
      <w:r>
        <w:rPr>
          <w:rFonts w:ascii="Times New Roman"/>
          <w:b w:val="false"/>
          <w:i w:val="false"/>
          <w:color w:val="000000"/>
          <w:sz w:val="28"/>
        </w:rPr>
        <w:t>
      2) на не покрытых лесом угодьях – момент окончания проведения минерализации почвы или огораживания;</w:t>
      </w:r>
      <w:r>
        <w:br/>
      </w:r>
      <w:r>
        <w:rPr>
          <w:rFonts w:ascii="Times New Roman"/>
          <w:b w:val="false"/>
          <w:i w:val="false"/>
          <w:color w:val="000000"/>
          <w:sz w:val="28"/>
        </w:rPr>
        <w:t>
</w:t>
      </w:r>
      <w:r>
        <w:rPr>
          <w:rFonts w:ascii="Times New Roman"/>
          <w:b w:val="false"/>
          <w:i w:val="false"/>
          <w:color w:val="000000"/>
          <w:sz w:val="28"/>
        </w:rPr>
        <w:t>
      3) на мелиорированных нелесных землях, требующих облесения – момент завершения мелиоративных работ.</w:t>
      </w:r>
      <w:r>
        <w:br/>
      </w:r>
      <w:r>
        <w:rPr>
          <w:rFonts w:ascii="Times New Roman"/>
          <w:b w:val="false"/>
          <w:i w:val="false"/>
          <w:color w:val="000000"/>
          <w:sz w:val="28"/>
        </w:rPr>
        <w:t>
</w:t>
      </w:r>
      <w:r>
        <w:rPr>
          <w:rFonts w:ascii="Times New Roman"/>
          <w:b w:val="false"/>
          <w:i w:val="false"/>
          <w:color w:val="000000"/>
          <w:sz w:val="28"/>
        </w:rPr>
        <w:t>
      19. Предельно допустимые сроки естественного возобновления леса устанавливаются по лесорастительным зонам и группам типов леса лесоустроительным проектом.</w:t>
      </w:r>
      <w:r>
        <w:br/>
      </w:r>
      <w:r>
        <w:rPr>
          <w:rFonts w:ascii="Times New Roman"/>
          <w:b w:val="false"/>
          <w:i w:val="false"/>
          <w:color w:val="000000"/>
          <w:sz w:val="28"/>
        </w:rPr>
        <w:t>
</w:t>
      </w:r>
      <w:r>
        <w:rPr>
          <w:rFonts w:ascii="Times New Roman"/>
          <w:b w:val="false"/>
          <w:i w:val="false"/>
          <w:color w:val="000000"/>
          <w:sz w:val="28"/>
        </w:rPr>
        <w:t>
      20. Вегетативное возобновление леса предусматривается после вырубки таких древостоев, в которых деревья по своему возрасту, размерам и состоянию обладают способностью к образованию пневой поросли или корневых отпрысков. При этом рубку леса ведут в зимний период, пни оставляют минимальной высоты (в пойменных условиях учитывают высоту и продолжительность паводков), очистку лесосек заканчивают до появления поросли или корневых отпрысков.</w:t>
      </w:r>
      <w:r>
        <w:br/>
      </w:r>
      <w:r>
        <w:rPr>
          <w:rFonts w:ascii="Times New Roman"/>
          <w:b w:val="false"/>
          <w:i w:val="false"/>
          <w:color w:val="000000"/>
          <w:sz w:val="28"/>
        </w:rPr>
        <w:t>
</w:t>
      </w:r>
      <w:r>
        <w:rPr>
          <w:rFonts w:ascii="Times New Roman"/>
          <w:b w:val="false"/>
          <w:i w:val="false"/>
          <w:color w:val="000000"/>
          <w:sz w:val="28"/>
        </w:rPr>
        <w:t>
      21. При проведении вегетативного возобновления леса порослевое возобновление дуба не должно превышать двух генераций, березы, осины - трех генераций.</w:t>
      </w:r>
    </w:p>
    <w:bookmarkEnd w:id="9"/>
    <w:bookmarkStart w:name="z64" w:id="10"/>
    <w:p>
      <w:pPr>
        <w:spacing w:after="0"/>
        <w:ind w:left="0"/>
        <w:jc w:val="left"/>
      </w:pPr>
      <w:r>
        <w:rPr>
          <w:rFonts w:ascii="Times New Roman"/>
          <w:b/>
          <w:i w:val="false"/>
          <w:color w:val="000000"/>
        </w:rPr>
        <w:t xml:space="preserve"> 
4. Порядок проведения содействия естественному возобновлению</w:t>
      </w:r>
      <w:r>
        <w:br/>
      </w:r>
      <w:r>
        <w:rPr>
          <w:rFonts w:ascii="Times New Roman"/>
          <w:b/>
          <w:i w:val="false"/>
          <w:color w:val="000000"/>
        </w:rPr>
        <w:t>
леса</w:t>
      </w:r>
    </w:p>
    <w:bookmarkEnd w:id="10"/>
    <w:bookmarkStart w:name="z65" w:id="11"/>
    <w:p>
      <w:pPr>
        <w:spacing w:after="0"/>
        <w:ind w:left="0"/>
        <w:jc w:val="both"/>
      </w:pPr>
      <w:r>
        <w:rPr>
          <w:rFonts w:ascii="Times New Roman"/>
          <w:b w:val="false"/>
          <w:i w:val="false"/>
          <w:color w:val="000000"/>
          <w:sz w:val="28"/>
        </w:rPr>
        <w:t>
      22. Проведение мер содействия естественному возобновлению леса проводится в лесах, в которых можно ожидать успешного естественного возобновления.</w:t>
      </w:r>
      <w:r>
        <w:br/>
      </w:r>
      <w:r>
        <w:rPr>
          <w:rFonts w:ascii="Times New Roman"/>
          <w:b w:val="false"/>
          <w:i w:val="false"/>
          <w:color w:val="000000"/>
          <w:sz w:val="28"/>
        </w:rPr>
        <w:t>
</w:t>
      </w:r>
      <w:r>
        <w:rPr>
          <w:rFonts w:ascii="Times New Roman"/>
          <w:b w:val="false"/>
          <w:i w:val="false"/>
          <w:color w:val="000000"/>
          <w:sz w:val="28"/>
        </w:rPr>
        <w:t>
      23. К мерам содействия естественному возобновлению леса относят:</w:t>
      </w:r>
      <w:r>
        <w:br/>
      </w:r>
      <w:r>
        <w:rPr>
          <w:rFonts w:ascii="Times New Roman"/>
          <w:b w:val="false"/>
          <w:i w:val="false"/>
          <w:color w:val="000000"/>
          <w:sz w:val="28"/>
        </w:rPr>
        <w:t>
</w:t>
      </w:r>
      <w:r>
        <w:rPr>
          <w:rFonts w:ascii="Times New Roman"/>
          <w:b w:val="false"/>
          <w:i w:val="false"/>
          <w:color w:val="000000"/>
          <w:sz w:val="28"/>
        </w:rPr>
        <w:t>
      1) сохранение при лесозаготовках жизнеспособного подроста и молодняка хозяйственно ценных пород;</w:t>
      </w:r>
      <w:r>
        <w:br/>
      </w:r>
      <w:r>
        <w:rPr>
          <w:rFonts w:ascii="Times New Roman"/>
          <w:b w:val="false"/>
          <w:i w:val="false"/>
          <w:color w:val="000000"/>
          <w:sz w:val="28"/>
        </w:rPr>
        <w:t>
</w:t>
      </w:r>
      <w:r>
        <w:rPr>
          <w:rFonts w:ascii="Times New Roman"/>
          <w:b w:val="false"/>
          <w:i w:val="false"/>
          <w:color w:val="000000"/>
          <w:sz w:val="28"/>
        </w:rPr>
        <w:t>
      2) уход за подростом и самосевом по окончании лесосечных работ;</w:t>
      </w:r>
      <w:r>
        <w:br/>
      </w:r>
      <w:r>
        <w:rPr>
          <w:rFonts w:ascii="Times New Roman"/>
          <w:b w:val="false"/>
          <w:i w:val="false"/>
          <w:color w:val="000000"/>
          <w:sz w:val="28"/>
        </w:rPr>
        <w:t>
</w:t>
      </w:r>
      <w:r>
        <w:rPr>
          <w:rFonts w:ascii="Times New Roman"/>
          <w:b w:val="false"/>
          <w:i w:val="false"/>
          <w:color w:val="000000"/>
          <w:sz w:val="28"/>
        </w:rPr>
        <w:t>
      3) частичная минерализация поверхности почвы;</w:t>
      </w:r>
      <w:r>
        <w:br/>
      </w:r>
      <w:r>
        <w:rPr>
          <w:rFonts w:ascii="Times New Roman"/>
          <w:b w:val="false"/>
          <w:i w:val="false"/>
          <w:color w:val="000000"/>
          <w:sz w:val="28"/>
        </w:rPr>
        <w:t>
</w:t>
      </w:r>
      <w:r>
        <w:rPr>
          <w:rFonts w:ascii="Times New Roman"/>
          <w:b w:val="false"/>
          <w:i w:val="false"/>
          <w:color w:val="000000"/>
          <w:sz w:val="28"/>
        </w:rPr>
        <w:t>
      4) огораживание вырубок;</w:t>
      </w:r>
      <w:r>
        <w:br/>
      </w:r>
      <w:r>
        <w:rPr>
          <w:rFonts w:ascii="Times New Roman"/>
          <w:b w:val="false"/>
          <w:i w:val="false"/>
          <w:color w:val="000000"/>
          <w:sz w:val="28"/>
        </w:rPr>
        <w:t>
</w:t>
      </w:r>
      <w:r>
        <w:rPr>
          <w:rFonts w:ascii="Times New Roman"/>
          <w:b w:val="false"/>
          <w:i w:val="false"/>
          <w:color w:val="000000"/>
          <w:sz w:val="28"/>
        </w:rPr>
        <w:t>
      5) подсадка сеянцев или саженцев главной породы для дополнения естественного возобновления леса на участках с недостаточным количеством или неравномерным размещением подроста и самосева хозяйственно ценных пород.</w:t>
      </w:r>
      <w:r>
        <w:br/>
      </w:r>
      <w:r>
        <w:rPr>
          <w:rFonts w:ascii="Times New Roman"/>
          <w:b w:val="false"/>
          <w:i w:val="false"/>
          <w:color w:val="000000"/>
          <w:sz w:val="28"/>
        </w:rPr>
        <w:t>
</w:t>
      </w:r>
      <w:r>
        <w:rPr>
          <w:rFonts w:ascii="Times New Roman"/>
          <w:b w:val="false"/>
          <w:i w:val="false"/>
          <w:color w:val="000000"/>
          <w:sz w:val="28"/>
        </w:rPr>
        <w:t>
      24. Оставление обсеменителей (деревьев и куртин) – обязательная лесоводственная мера при отводе и разработке лесосек, как важнейшее условие обеспечения возобновления, в меры содействия естественному возобновлению леса, как самостоятельный вид мероприятий, не включается. Размещение и количество оставляемых обсеменителей определяется </w:t>
      </w:r>
      <w:r>
        <w:rPr>
          <w:rFonts w:ascii="Times New Roman"/>
          <w:b w:val="false"/>
          <w:i w:val="false"/>
          <w:color w:val="000000"/>
          <w:sz w:val="28"/>
        </w:rPr>
        <w:t>Правилами</w:t>
      </w:r>
      <w:r>
        <w:rPr>
          <w:rFonts w:ascii="Times New Roman"/>
          <w:b w:val="false"/>
          <w:i w:val="false"/>
          <w:color w:val="000000"/>
          <w:sz w:val="28"/>
        </w:rPr>
        <w:t xml:space="preserve"> рубок леса.</w:t>
      </w:r>
      <w:r>
        <w:br/>
      </w:r>
      <w:r>
        <w:rPr>
          <w:rFonts w:ascii="Times New Roman"/>
          <w:b w:val="false"/>
          <w:i w:val="false"/>
          <w:color w:val="000000"/>
          <w:sz w:val="28"/>
        </w:rPr>
        <w:t>
</w:t>
      </w:r>
      <w:r>
        <w:rPr>
          <w:rFonts w:ascii="Times New Roman"/>
          <w:b w:val="false"/>
          <w:i w:val="false"/>
          <w:color w:val="000000"/>
          <w:sz w:val="28"/>
        </w:rPr>
        <w:t>
      25. Сохранение при лесозаготовках жизнеспособного подроста и молодняка хозяйственно ценных пород обеспечивается лесовладельцами и лесопользователями путем применения соответствующей технологии лесосечных работ.</w:t>
      </w:r>
      <w:r>
        <w:br/>
      </w:r>
      <w:r>
        <w:rPr>
          <w:rFonts w:ascii="Times New Roman"/>
          <w:b w:val="false"/>
          <w:i w:val="false"/>
          <w:color w:val="000000"/>
          <w:sz w:val="28"/>
        </w:rPr>
        <w:t>
</w:t>
      </w:r>
      <w:r>
        <w:rPr>
          <w:rFonts w:ascii="Times New Roman"/>
          <w:b w:val="false"/>
          <w:i w:val="false"/>
          <w:color w:val="000000"/>
          <w:sz w:val="28"/>
        </w:rPr>
        <w:t>
      В зависимости от сезона заготовки и способа рубки необходимо обеспечить нормативный показатель сохранности подроста.</w:t>
      </w:r>
      <w:r>
        <w:br/>
      </w:r>
      <w:r>
        <w:rPr>
          <w:rFonts w:ascii="Times New Roman"/>
          <w:b w:val="false"/>
          <w:i w:val="false"/>
          <w:color w:val="000000"/>
          <w:sz w:val="28"/>
        </w:rPr>
        <w:t>
</w:t>
      </w:r>
      <w:r>
        <w:rPr>
          <w:rFonts w:ascii="Times New Roman"/>
          <w:b w:val="false"/>
          <w:i w:val="false"/>
          <w:color w:val="000000"/>
          <w:sz w:val="28"/>
        </w:rPr>
        <w:t>
      26. Уход за подростом и самосевом по окончании лесосечных работ заключается в освобождении сохранившегося подроста от порубочных остатков и завала землей, затеняющих деревьев и кустарников и разреживании излишне густых групп.</w:t>
      </w:r>
      <w:r>
        <w:br/>
      </w:r>
      <w:r>
        <w:rPr>
          <w:rFonts w:ascii="Times New Roman"/>
          <w:b w:val="false"/>
          <w:i w:val="false"/>
          <w:color w:val="000000"/>
          <w:sz w:val="28"/>
        </w:rPr>
        <w:t>
</w:t>
      </w:r>
      <w:r>
        <w:rPr>
          <w:rFonts w:ascii="Times New Roman"/>
          <w:b w:val="false"/>
          <w:i w:val="false"/>
          <w:color w:val="000000"/>
          <w:sz w:val="28"/>
        </w:rPr>
        <w:t>
      27. Минерализация поверхности почвы производят под пологом поступающих в рубку насаждений с полнотой не более 0,6, на вырубках и прогалинах с целью создания благоприятных условий для прорастания семян и выживания всходов.</w:t>
      </w:r>
      <w:r>
        <w:br/>
      </w:r>
      <w:r>
        <w:rPr>
          <w:rFonts w:ascii="Times New Roman"/>
          <w:b w:val="false"/>
          <w:i w:val="false"/>
          <w:color w:val="000000"/>
          <w:sz w:val="28"/>
        </w:rPr>
        <w:t>
</w:t>
      </w:r>
      <w:r>
        <w:rPr>
          <w:rFonts w:ascii="Times New Roman"/>
          <w:b w:val="false"/>
          <w:i w:val="false"/>
          <w:color w:val="000000"/>
          <w:sz w:val="28"/>
        </w:rPr>
        <w:t>
      28. Минерализация почвы проводится на площади не менее 30 процентов от площади всего участка и не ближе 5 метров от обсеменителей или 2-3 метров от групп сохранившегося подроста и тонкомера.</w:t>
      </w:r>
      <w:r>
        <w:br/>
      </w:r>
      <w:r>
        <w:rPr>
          <w:rFonts w:ascii="Times New Roman"/>
          <w:b w:val="false"/>
          <w:i w:val="false"/>
          <w:color w:val="000000"/>
          <w:sz w:val="28"/>
        </w:rPr>
        <w:t>
</w:t>
      </w:r>
      <w:r>
        <w:rPr>
          <w:rFonts w:ascii="Times New Roman"/>
          <w:b w:val="false"/>
          <w:i w:val="false"/>
          <w:color w:val="000000"/>
          <w:sz w:val="28"/>
        </w:rPr>
        <w:t>
      29. При опасности повреждения молодых деревьев домашними и дикими животными участки с естественным возобновлением леса огораживают со всех сторон или в местах прогона скота.</w:t>
      </w:r>
      <w:r>
        <w:br/>
      </w:r>
      <w:r>
        <w:rPr>
          <w:rFonts w:ascii="Times New Roman"/>
          <w:b w:val="false"/>
          <w:i w:val="false"/>
          <w:color w:val="000000"/>
          <w:sz w:val="28"/>
        </w:rPr>
        <w:t>
</w:t>
      </w:r>
      <w:r>
        <w:rPr>
          <w:rFonts w:ascii="Times New Roman"/>
          <w:b w:val="false"/>
          <w:i w:val="false"/>
          <w:color w:val="000000"/>
          <w:sz w:val="28"/>
        </w:rPr>
        <w:t>
      30. На вырубках с количеством самосева, сохраненного подроста и тонкомера, менее нормативного показателя, определенного </w:t>
      </w:r>
      <w:r>
        <w:rPr>
          <w:rFonts w:ascii="Times New Roman"/>
          <w:b w:val="false"/>
          <w:i w:val="false"/>
          <w:color w:val="000000"/>
          <w:sz w:val="28"/>
        </w:rPr>
        <w:t>Правилами</w:t>
      </w:r>
      <w:r>
        <w:rPr>
          <w:rFonts w:ascii="Times New Roman"/>
          <w:b w:val="false"/>
          <w:i w:val="false"/>
          <w:color w:val="000000"/>
          <w:sz w:val="28"/>
        </w:rPr>
        <w:t xml:space="preserve"> рубок леса на участках государственного лесного фонда, утвержденными постановлением Правительства Республики Казахстан от 14 февраля 2005 года № 141, проводится подпосадка сеянцев и саженцев главной породы. При этом количество посадочных мест не превышает 25 процентов от принятой нормы для сплошных лесных культур в данных условиях.</w:t>
      </w:r>
      <w:r>
        <w:br/>
      </w:r>
      <w:r>
        <w:rPr>
          <w:rFonts w:ascii="Times New Roman"/>
          <w:b w:val="false"/>
          <w:i w:val="false"/>
          <w:color w:val="000000"/>
          <w:sz w:val="28"/>
        </w:rPr>
        <w:t>
</w:t>
      </w:r>
      <w:r>
        <w:rPr>
          <w:rFonts w:ascii="Times New Roman"/>
          <w:b w:val="false"/>
          <w:i w:val="false"/>
          <w:color w:val="000000"/>
          <w:sz w:val="28"/>
        </w:rPr>
        <w:t>
      31. В лесах с режимом ограниченной хозяйственной деятельности меры содействия естественному возобновлению леса назначаются только при условии, если они не нарушают режима ведения хозяйства.</w:t>
      </w:r>
    </w:p>
    <w:bookmarkEnd w:id="11"/>
    <w:bookmarkStart w:name="z81" w:id="12"/>
    <w:p>
      <w:pPr>
        <w:spacing w:after="0"/>
        <w:ind w:left="0"/>
        <w:jc w:val="left"/>
      </w:pPr>
      <w:r>
        <w:rPr>
          <w:rFonts w:ascii="Times New Roman"/>
          <w:b/>
          <w:i w:val="false"/>
          <w:color w:val="000000"/>
        </w:rPr>
        <w:t xml:space="preserve"> 
5. Порядок создания лесных культур</w:t>
      </w:r>
    </w:p>
    <w:bookmarkEnd w:id="12"/>
    <w:bookmarkStart w:name="z82" w:id="13"/>
    <w:p>
      <w:pPr>
        <w:spacing w:after="0"/>
        <w:ind w:left="0"/>
        <w:jc w:val="both"/>
      </w:pPr>
      <w:r>
        <w:rPr>
          <w:rFonts w:ascii="Times New Roman"/>
          <w:b w:val="false"/>
          <w:i w:val="false"/>
          <w:color w:val="000000"/>
          <w:sz w:val="28"/>
        </w:rPr>
        <w:t>
      32. Лесные культуры создаются на землях государственного лесного фонда, на которых в предельно допустимые сроки невозможно обеспечить восстановление хозяйственно ценных пород естественным возобновлением или содействием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33. Участки государственного лесного фонда, предназначенные для создания лесных культур, составляют лесокультурный фонд, который разделяется на следующие категории:</w:t>
      </w:r>
      <w:r>
        <w:br/>
      </w:r>
      <w:r>
        <w:rPr>
          <w:rFonts w:ascii="Times New Roman"/>
          <w:b w:val="false"/>
          <w:i w:val="false"/>
          <w:color w:val="000000"/>
          <w:sz w:val="28"/>
        </w:rPr>
        <w:t>
</w:t>
      </w:r>
      <w:r>
        <w:rPr>
          <w:rFonts w:ascii="Times New Roman"/>
          <w:b w:val="false"/>
          <w:i w:val="false"/>
          <w:color w:val="000000"/>
          <w:sz w:val="28"/>
        </w:rPr>
        <w:t>
      1) свежие вырубки 1-2 летней давности;</w:t>
      </w:r>
      <w:r>
        <w:br/>
      </w:r>
      <w:r>
        <w:rPr>
          <w:rFonts w:ascii="Times New Roman"/>
          <w:b w:val="false"/>
          <w:i w:val="false"/>
          <w:color w:val="000000"/>
          <w:sz w:val="28"/>
        </w:rPr>
        <w:t>
</w:t>
      </w:r>
      <w:r>
        <w:rPr>
          <w:rFonts w:ascii="Times New Roman"/>
          <w:b w:val="false"/>
          <w:i w:val="false"/>
          <w:color w:val="000000"/>
          <w:sz w:val="28"/>
        </w:rPr>
        <w:t>
      2) вырубки давностью 3 лет и более, на которых в течение предельно допустимого срока не произошло естественного возобновления леса хозяйственно-ценными породами;</w:t>
      </w:r>
      <w:r>
        <w:br/>
      </w:r>
      <w:r>
        <w:rPr>
          <w:rFonts w:ascii="Times New Roman"/>
          <w:b w:val="false"/>
          <w:i w:val="false"/>
          <w:color w:val="000000"/>
          <w:sz w:val="28"/>
        </w:rPr>
        <w:t>
</w:t>
      </w:r>
      <w:r>
        <w:rPr>
          <w:rFonts w:ascii="Times New Roman"/>
          <w:b w:val="false"/>
          <w:i w:val="false"/>
          <w:color w:val="000000"/>
          <w:sz w:val="28"/>
        </w:rPr>
        <w:t>
      3) участки насаждений, погибших вследствие пожаров (гари) или по другим причинам, на которых не ожидается естественного возобновления леса хозяйственно ценными породами в предельно допустимые сроки;</w:t>
      </w:r>
      <w:r>
        <w:br/>
      </w:r>
      <w:r>
        <w:rPr>
          <w:rFonts w:ascii="Times New Roman"/>
          <w:b w:val="false"/>
          <w:i w:val="false"/>
          <w:color w:val="000000"/>
          <w:sz w:val="28"/>
        </w:rPr>
        <w:t>
</w:t>
      </w:r>
      <w:r>
        <w:rPr>
          <w:rFonts w:ascii="Times New Roman"/>
          <w:b w:val="false"/>
          <w:i w:val="false"/>
          <w:color w:val="000000"/>
          <w:sz w:val="28"/>
        </w:rPr>
        <w:t>
      4) погибшие и списанные лесные культуры;</w:t>
      </w:r>
      <w:r>
        <w:br/>
      </w:r>
      <w:r>
        <w:rPr>
          <w:rFonts w:ascii="Times New Roman"/>
          <w:b w:val="false"/>
          <w:i w:val="false"/>
          <w:color w:val="000000"/>
          <w:sz w:val="28"/>
        </w:rPr>
        <w:t>
</w:t>
      </w:r>
      <w:r>
        <w:rPr>
          <w:rFonts w:ascii="Times New Roman"/>
          <w:b w:val="false"/>
          <w:i w:val="false"/>
          <w:color w:val="000000"/>
          <w:sz w:val="28"/>
        </w:rPr>
        <w:t>
      5) прогалины, а также земли после разработки полезных ископаемых, приведенные в состояние, пригодное для лесовыращивания;</w:t>
      </w:r>
      <w:r>
        <w:br/>
      </w:r>
      <w:r>
        <w:rPr>
          <w:rFonts w:ascii="Times New Roman"/>
          <w:b w:val="false"/>
          <w:i w:val="false"/>
          <w:color w:val="000000"/>
          <w:sz w:val="28"/>
        </w:rPr>
        <w:t>
</w:t>
      </w:r>
      <w:r>
        <w:rPr>
          <w:rFonts w:ascii="Times New Roman"/>
          <w:b w:val="false"/>
          <w:i w:val="false"/>
          <w:color w:val="000000"/>
          <w:sz w:val="28"/>
        </w:rPr>
        <w:t>
      6) земли, вышедшие из-под сельскохозяйственного пользования, пригодные для лесоразведения;</w:t>
      </w:r>
      <w:r>
        <w:br/>
      </w:r>
      <w:r>
        <w:rPr>
          <w:rFonts w:ascii="Times New Roman"/>
          <w:b w:val="false"/>
          <w:i w:val="false"/>
          <w:color w:val="000000"/>
          <w:sz w:val="28"/>
        </w:rPr>
        <w:t>
</w:t>
      </w:r>
      <w:r>
        <w:rPr>
          <w:rFonts w:ascii="Times New Roman"/>
          <w:b w:val="false"/>
          <w:i w:val="false"/>
          <w:color w:val="000000"/>
          <w:sz w:val="28"/>
        </w:rPr>
        <w:t>
      7) пески, овраги и другие нелесные угодья, пригодные для лесоразведения; при этом данные категории земель включаются в лесокультурный фонд после проведения агрохимических почвенных исследований;</w:t>
      </w:r>
      <w:r>
        <w:br/>
      </w:r>
      <w:r>
        <w:rPr>
          <w:rFonts w:ascii="Times New Roman"/>
          <w:b w:val="false"/>
          <w:i w:val="false"/>
          <w:color w:val="000000"/>
          <w:sz w:val="28"/>
        </w:rPr>
        <w:t>
</w:t>
      </w:r>
      <w:r>
        <w:rPr>
          <w:rFonts w:ascii="Times New Roman"/>
          <w:b w:val="false"/>
          <w:i w:val="false"/>
          <w:color w:val="000000"/>
          <w:sz w:val="28"/>
        </w:rPr>
        <w:t>
      8) малоценные насаждения, нуждающиеся в реконструкции способом создания лесных культур.</w:t>
      </w:r>
      <w:r>
        <w:br/>
      </w:r>
      <w:r>
        <w:rPr>
          <w:rFonts w:ascii="Times New Roman"/>
          <w:b w:val="false"/>
          <w:i w:val="false"/>
          <w:color w:val="000000"/>
          <w:sz w:val="28"/>
        </w:rPr>
        <w:t>
</w:t>
      </w:r>
      <w:r>
        <w:rPr>
          <w:rFonts w:ascii="Times New Roman"/>
          <w:b w:val="false"/>
          <w:i w:val="false"/>
          <w:color w:val="000000"/>
          <w:sz w:val="28"/>
        </w:rPr>
        <w:t>
      34. На участках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пункта 33, лесные культуры создаются по проектам, разработанным лесовладельцем и утвержденным его первым руководителем.</w:t>
      </w:r>
      <w:r>
        <w:br/>
      </w:r>
      <w:r>
        <w:rPr>
          <w:rFonts w:ascii="Times New Roman"/>
          <w:b w:val="false"/>
          <w:i w:val="false"/>
          <w:color w:val="000000"/>
          <w:sz w:val="28"/>
        </w:rPr>
        <w:t>
</w:t>
      </w:r>
      <w:r>
        <w:rPr>
          <w:rFonts w:ascii="Times New Roman"/>
          <w:b w:val="false"/>
          <w:i w:val="false"/>
          <w:color w:val="000000"/>
          <w:sz w:val="28"/>
        </w:rPr>
        <w:t>
      35. На участках указанных в подпунктах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пункта 33, лесные культуры создаются по проектам, разработанным конкретно для каждого участка проектно-изыскательскими организациями, специализирующимися в этой области, прошедшим государственную экологическую экспертизу.</w:t>
      </w:r>
      <w:r>
        <w:br/>
      </w:r>
      <w:r>
        <w:rPr>
          <w:rFonts w:ascii="Times New Roman"/>
          <w:b w:val="false"/>
          <w:i w:val="false"/>
          <w:color w:val="000000"/>
          <w:sz w:val="28"/>
        </w:rPr>
        <w:t>
</w:t>
      </w:r>
      <w:r>
        <w:rPr>
          <w:rFonts w:ascii="Times New Roman"/>
          <w:b w:val="false"/>
          <w:i w:val="false"/>
          <w:color w:val="000000"/>
          <w:sz w:val="28"/>
        </w:rPr>
        <w:t>
      36. При проектировании подготовки почвы для создания лесных культур в горных условиях способ обработки почвы выбирается с учетом географической зональности участка, рельефа, экспозиции и крутизны склонов, водопроницаемости почвоподстилающей породы, степени каменистости почвы, размеров и доступности участка, опасности возникновения и развития эрозионных процессов.</w:t>
      </w:r>
      <w:r>
        <w:br/>
      </w:r>
      <w:r>
        <w:rPr>
          <w:rFonts w:ascii="Times New Roman"/>
          <w:b w:val="false"/>
          <w:i w:val="false"/>
          <w:color w:val="000000"/>
          <w:sz w:val="28"/>
        </w:rPr>
        <w:t>
</w:t>
      </w:r>
      <w:r>
        <w:rPr>
          <w:rFonts w:ascii="Times New Roman"/>
          <w:b w:val="false"/>
          <w:i w:val="false"/>
          <w:color w:val="000000"/>
          <w:sz w:val="28"/>
        </w:rPr>
        <w:t>
      37. В зависимости от крутизны склонов, почвенных условий на горных участках обработка почвы проектируется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38. При наличии вредителей в почве при ее подготовке под создания лесных культур применяется химическая обработка, которая осуществляется в соответствии с техническими регламентами.</w:t>
      </w:r>
      <w:r>
        <w:br/>
      </w:r>
      <w:r>
        <w:rPr>
          <w:rFonts w:ascii="Times New Roman"/>
          <w:b w:val="false"/>
          <w:i w:val="false"/>
          <w:color w:val="000000"/>
          <w:sz w:val="28"/>
        </w:rPr>
        <w:t>
</w:t>
      </w:r>
      <w:r>
        <w:rPr>
          <w:rFonts w:ascii="Times New Roman"/>
          <w:b w:val="false"/>
          <w:i w:val="false"/>
          <w:color w:val="000000"/>
          <w:sz w:val="28"/>
        </w:rPr>
        <w:t>
      39. Без предварительной обработки почвы, как исключение, допускается закладка лесных культур саженцами на хорошо очищенных вырубках с количеством пней до 500 штук на одном гектаре при отсутствии опасности возобновления быстрорастущих малоценных пород, на чистых от сорняков пахотных землях, песках, лесопригодных рекультивируемых отвалах, на землях, не зарастающих конкурирующей для лесных культур растительностью и не подверженных чрезмерному иссушению.</w:t>
      </w:r>
      <w:r>
        <w:br/>
      </w:r>
      <w:r>
        <w:rPr>
          <w:rFonts w:ascii="Times New Roman"/>
          <w:b w:val="false"/>
          <w:i w:val="false"/>
          <w:color w:val="000000"/>
          <w:sz w:val="28"/>
        </w:rPr>
        <w:t>
</w:t>
      </w:r>
      <w:r>
        <w:rPr>
          <w:rFonts w:ascii="Times New Roman"/>
          <w:b w:val="false"/>
          <w:i w:val="false"/>
          <w:color w:val="000000"/>
          <w:sz w:val="28"/>
        </w:rPr>
        <w:t>
      40. В первую очередь осваиваются земли лесокультурного фонда:</w:t>
      </w:r>
      <w:r>
        <w:br/>
      </w:r>
      <w:r>
        <w:rPr>
          <w:rFonts w:ascii="Times New Roman"/>
          <w:b w:val="false"/>
          <w:i w:val="false"/>
          <w:color w:val="000000"/>
          <w:sz w:val="28"/>
        </w:rPr>
        <w:t>
</w:t>
      </w:r>
      <w:r>
        <w:rPr>
          <w:rFonts w:ascii="Times New Roman"/>
          <w:b w:val="false"/>
          <w:i w:val="false"/>
          <w:color w:val="000000"/>
          <w:sz w:val="28"/>
        </w:rPr>
        <w:t>
      1) участки, подверженные водной и ветровой эрозии;</w:t>
      </w:r>
      <w:r>
        <w:br/>
      </w:r>
      <w:r>
        <w:rPr>
          <w:rFonts w:ascii="Times New Roman"/>
          <w:b w:val="false"/>
          <w:i w:val="false"/>
          <w:color w:val="000000"/>
          <w:sz w:val="28"/>
        </w:rPr>
        <w:t>
</w:t>
      </w:r>
      <w:r>
        <w:rPr>
          <w:rFonts w:ascii="Times New Roman"/>
          <w:b w:val="false"/>
          <w:i w:val="false"/>
          <w:color w:val="000000"/>
          <w:sz w:val="28"/>
        </w:rPr>
        <w:t>
      2) участки, расположенные в зеленых зонах населенных пунктов и в запретных полосах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000000"/>
          <w:sz w:val="28"/>
        </w:rPr>
        <w:t>
      3) свежие вырубки хвойных пород и площади гарей, подверженные быстрому зарастанию высокостебельной травянистой растительностью;</w:t>
      </w:r>
      <w:r>
        <w:br/>
      </w:r>
      <w:r>
        <w:rPr>
          <w:rFonts w:ascii="Times New Roman"/>
          <w:b w:val="false"/>
          <w:i w:val="false"/>
          <w:color w:val="000000"/>
          <w:sz w:val="28"/>
        </w:rPr>
        <w:t>
</w:t>
      </w:r>
      <w:r>
        <w:rPr>
          <w:rFonts w:ascii="Times New Roman"/>
          <w:b w:val="false"/>
          <w:i w:val="false"/>
          <w:color w:val="000000"/>
          <w:sz w:val="28"/>
        </w:rPr>
        <w:t>
      4) не покрытые лесом угодья с высокопроизводительными почвами, пригодными для выращивания насаждений высших классов бонитета;</w:t>
      </w:r>
      <w:r>
        <w:br/>
      </w:r>
      <w:r>
        <w:rPr>
          <w:rFonts w:ascii="Times New Roman"/>
          <w:b w:val="false"/>
          <w:i w:val="false"/>
          <w:color w:val="000000"/>
          <w:sz w:val="28"/>
        </w:rPr>
        <w:t>
</w:t>
      </w:r>
      <w:r>
        <w:rPr>
          <w:rFonts w:ascii="Times New Roman"/>
          <w:b w:val="false"/>
          <w:i w:val="false"/>
          <w:color w:val="000000"/>
          <w:sz w:val="28"/>
        </w:rPr>
        <w:t>
      5) вырубки малоценных насаждений, на которых предусматривается введение ценных древесных пород;</w:t>
      </w:r>
      <w:r>
        <w:br/>
      </w:r>
      <w:r>
        <w:rPr>
          <w:rFonts w:ascii="Times New Roman"/>
          <w:b w:val="false"/>
          <w:i w:val="false"/>
          <w:color w:val="000000"/>
          <w:sz w:val="28"/>
        </w:rPr>
        <w:t>
</w:t>
      </w:r>
      <w:r>
        <w:rPr>
          <w:rFonts w:ascii="Times New Roman"/>
          <w:b w:val="false"/>
          <w:i w:val="false"/>
          <w:color w:val="000000"/>
          <w:sz w:val="28"/>
        </w:rPr>
        <w:t>
      6) земли, вышедшие из-под добычи полезных ископаемых и приведенные в состояние, пригодное для выращивания леса.</w:t>
      </w:r>
      <w:r>
        <w:br/>
      </w:r>
      <w:r>
        <w:rPr>
          <w:rFonts w:ascii="Times New Roman"/>
          <w:b w:val="false"/>
          <w:i w:val="false"/>
          <w:color w:val="000000"/>
          <w:sz w:val="28"/>
        </w:rPr>
        <w:t>
</w:t>
      </w:r>
      <w:r>
        <w:rPr>
          <w:rFonts w:ascii="Times New Roman"/>
          <w:b w:val="false"/>
          <w:i w:val="false"/>
          <w:color w:val="000000"/>
          <w:sz w:val="28"/>
        </w:rPr>
        <w:t>
      41. При создании лесных культур на песчаных почвах, при необходимости проводится закрепление подвижных песков, путем создания кулис из кустарников (шелюги). В этом случае предварительная посадка кустарников до введения главной породы не засчитывается в объем лесных культур.</w:t>
      </w:r>
      <w:r>
        <w:br/>
      </w:r>
      <w:r>
        <w:rPr>
          <w:rFonts w:ascii="Times New Roman"/>
          <w:b w:val="false"/>
          <w:i w:val="false"/>
          <w:color w:val="000000"/>
          <w:sz w:val="28"/>
        </w:rPr>
        <w:t>
</w:t>
      </w:r>
      <w:r>
        <w:rPr>
          <w:rFonts w:ascii="Times New Roman"/>
          <w:b w:val="false"/>
          <w:i w:val="false"/>
          <w:color w:val="000000"/>
          <w:sz w:val="28"/>
        </w:rPr>
        <w:t>
      42. По составу лесные культуры могут создаваться чистыми или смешанными.</w:t>
      </w:r>
      <w:r>
        <w:br/>
      </w:r>
      <w:r>
        <w:rPr>
          <w:rFonts w:ascii="Times New Roman"/>
          <w:b w:val="false"/>
          <w:i w:val="false"/>
          <w:color w:val="000000"/>
          <w:sz w:val="28"/>
        </w:rPr>
        <w:t>
</w:t>
      </w:r>
      <w:r>
        <w:rPr>
          <w:rFonts w:ascii="Times New Roman"/>
          <w:b w:val="false"/>
          <w:i w:val="false"/>
          <w:color w:val="000000"/>
          <w:sz w:val="28"/>
        </w:rPr>
        <w:t>
      Главная порода выбирается из местных лесообразующих пород, а при наличии положительного опыта – из интродуцированных. Она должна отвечать целям ведения хозяйства и соответствовать лесорастительным условиям участка.</w:t>
      </w:r>
      <w:r>
        <w:br/>
      </w:r>
      <w:r>
        <w:rPr>
          <w:rFonts w:ascii="Times New Roman"/>
          <w:b w:val="false"/>
          <w:i w:val="false"/>
          <w:color w:val="000000"/>
          <w:sz w:val="28"/>
        </w:rPr>
        <w:t>
</w:t>
      </w:r>
      <w:r>
        <w:rPr>
          <w:rFonts w:ascii="Times New Roman"/>
          <w:b w:val="false"/>
          <w:i w:val="false"/>
          <w:color w:val="000000"/>
          <w:sz w:val="28"/>
        </w:rPr>
        <w:t>
      При выборе сопутствующих пород и кустарников следует учитывать их взаимовлияние с главной породой.</w:t>
      </w:r>
      <w:r>
        <w:br/>
      </w:r>
      <w:r>
        <w:rPr>
          <w:rFonts w:ascii="Times New Roman"/>
          <w:b w:val="false"/>
          <w:i w:val="false"/>
          <w:color w:val="000000"/>
          <w:sz w:val="28"/>
        </w:rPr>
        <w:t>
</w:t>
      </w:r>
      <w:r>
        <w:rPr>
          <w:rFonts w:ascii="Times New Roman"/>
          <w:b w:val="false"/>
          <w:i w:val="false"/>
          <w:color w:val="000000"/>
          <w:sz w:val="28"/>
        </w:rPr>
        <w:t>
      43. Первоначальная густота лесных культур и размещение посадочных (посевных) мест должны обеспечивать формирование устойчивого высокопродуктивного древостоя. Количество высаживаемых растений на одном гектаре при посадке лесных культур саженцами должно быть не менее количества, установленного </w:t>
      </w:r>
      <w:r>
        <w:rPr>
          <w:rFonts w:ascii="Times New Roman"/>
          <w:b w:val="false"/>
          <w:i w:val="false"/>
          <w:color w:val="000000"/>
          <w:sz w:val="28"/>
        </w:rPr>
        <w:t>нормативным показателем</w:t>
      </w:r>
      <w:r>
        <w:rPr>
          <w:rFonts w:ascii="Times New Roman"/>
          <w:b w:val="false"/>
          <w:i w:val="false"/>
          <w:color w:val="000000"/>
          <w:sz w:val="28"/>
        </w:rPr>
        <w:t xml:space="preserve"> оценки качества лесных культур, переводимых в покрытые лесом угодья, определенного нормами, устанавливаемыми уполномоченным органом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Первоначальная густота лесных культур саксаула, создаваемых посадкой саженцев, должна быть не менее 1,78 тысяч штук посадочных мест на одном гектаре.</w:t>
      </w:r>
      <w:r>
        <w:br/>
      </w:r>
      <w:r>
        <w:rPr>
          <w:rFonts w:ascii="Times New Roman"/>
          <w:b w:val="false"/>
          <w:i w:val="false"/>
          <w:color w:val="000000"/>
          <w:sz w:val="28"/>
        </w:rPr>
        <w:t>
</w:t>
      </w:r>
      <w:r>
        <w:rPr>
          <w:rFonts w:ascii="Times New Roman"/>
          <w:b w:val="false"/>
          <w:i w:val="false"/>
          <w:color w:val="000000"/>
          <w:sz w:val="28"/>
        </w:rPr>
        <w:t>
      44. Основным методом создания лесных культур является посадка.</w:t>
      </w:r>
      <w:r>
        <w:br/>
      </w:r>
      <w:r>
        <w:rPr>
          <w:rFonts w:ascii="Times New Roman"/>
          <w:b w:val="false"/>
          <w:i w:val="false"/>
          <w:color w:val="000000"/>
          <w:sz w:val="28"/>
        </w:rPr>
        <w:t>
</w:t>
      </w:r>
      <w:r>
        <w:rPr>
          <w:rFonts w:ascii="Times New Roman"/>
          <w:b w:val="false"/>
          <w:i w:val="false"/>
          <w:color w:val="000000"/>
          <w:sz w:val="28"/>
        </w:rPr>
        <w:t>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Исключительно посадкой закладываются культуры с применением селекционного посадочного материала, а также культуры хвойных пород.</w:t>
      </w:r>
      <w:r>
        <w:br/>
      </w:r>
      <w:r>
        <w:rPr>
          <w:rFonts w:ascii="Times New Roman"/>
          <w:b w:val="false"/>
          <w:i w:val="false"/>
          <w:color w:val="000000"/>
          <w:sz w:val="28"/>
        </w:rPr>
        <w:t>
</w:t>
      </w:r>
      <w:r>
        <w:rPr>
          <w:rFonts w:ascii="Times New Roman"/>
          <w:b w:val="false"/>
          <w:i w:val="false"/>
          <w:color w:val="000000"/>
          <w:sz w:val="28"/>
        </w:rPr>
        <w:t>
      45. Для посадки используются стандартные сеянцы и саженцы, а также черенки, позволяющие обеспечить надежность лесных культур, уменьшить потребность в агротехническом уходе за ними и ускорить перевод лесных культур в покрытые лесом угодья.</w:t>
      </w:r>
      <w:r>
        <w:br/>
      </w:r>
      <w:r>
        <w:rPr>
          <w:rFonts w:ascii="Times New Roman"/>
          <w:b w:val="false"/>
          <w:i w:val="false"/>
          <w:color w:val="000000"/>
          <w:sz w:val="28"/>
        </w:rPr>
        <w:t>
</w:t>
      </w:r>
      <w:r>
        <w:rPr>
          <w:rFonts w:ascii="Times New Roman"/>
          <w:b w:val="false"/>
          <w:i w:val="false"/>
          <w:color w:val="000000"/>
          <w:sz w:val="28"/>
        </w:rPr>
        <w:t>
      46. В пустынной и полупустынной зонах на почвах легкого механического состава при создании лесных культур пескоукрепительных пород - саксаула, черкеза, жузгуна, а также в степной зоне Казахского мелкосопочника на крутых склонах (более 21 градуса), где преобладают ценные древесные породы, допускается посев семян.</w:t>
      </w:r>
      <w:r>
        <w:br/>
      </w:r>
      <w:r>
        <w:rPr>
          <w:rFonts w:ascii="Times New Roman"/>
          <w:b w:val="false"/>
          <w:i w:val="false"/>
          <w:color w:val="000000"/>
          <w:sz w:val="28"/>
        </w:rPr>
        <w:t>
</w:t>
      </w:r>
      <w:r>
        <w:rPr>
          <w:rFonts w:ascii="Times New Roman"/>
          <w:b w:val="false"/>
          <w:i w:val="false"/>
          <w:color w:val="000000"/>
          <w:sz w:val="28"/>
        </w:rPr>
        <w:t>
      47. В более жестких лесорастительных условиях на почвах среднего и тяжелого механического состава лесные культуры создаются посадкой сеянцев.</w:t>
      </w:r>
      <w:r>
        <w:br/>
      </w:r>
      <w:r>
        <w:rPr>
          <w:rFonts w:ascii="Times New Roman"/>
          <w:b w:val="false"/>
          <w:i w:val="false"/>
          <w:color w:val="000000"/>
          <w:sz w:val="28"/>
        </w:rPr>
        <w:t>
</w:t>
      </w:r>
      <w:r>
        <w:rPr>
          <w:rFonts w:ascii="Times New Roman"/>
          <w:b w:val="false"/>
          <w:i w:val="false"/>
          <w:color w:val="000000"/>
          <w:sz w:val="28"/>
        </w:rPr>
        <w:t>
      48. Методом посева допускается закладка лесных культур лиственных пород, имеющих крупные семена: дуба, каштана, ореха, миндаля и фисташки.</w:t>
      </w:r>
      <w:r>
        <w:br/>
      </w:r>
      <w:r>
        <w:rPr>
          <w:rFonts w:ascii="Times New Roman"/>
          <w:b w:val="false"/>
          <w:i w:val="false"/>
          <w:color w:val="000000"/>
          <w:sz w:val="28"/>
        </w:rPr>
        <w:t>
</w:t>
      </w:r>
      <w:r>
        <w:rPr>
          <w:rFonts w:ascii="Times New Roman"/>
          <w:b w:val="false"/>
          <w:i w:val="false"/>
          <w:color w:val="000000"/>
          <w:sz w:val="28"/>
        </w:rPr>
        <w:t>
      49. На покрытых лесом угодьях лесные культуры закладывают при реконструкции малоценных насаждений, создании подпологовых и предварительных лесных культур.</w:t>
      </w:r>
      <w:r>
        <w:br/>
      </w:r>
      <w:r>
        <w:rPr>
          <w:rFonts w:ascii="Times New Roman"/>
          <w:b w:val="false"/>
          <w:i w:val="false"/>
          <w:color w:val="000000"/>
          <w:sz w:val="28"/>
        </w:rPr>
        <w:t>
</w:t>
      </w:r>
      <w:r>
        <w:rPr>
          <w:rFonts w:ascii="Times New Roman"/>
          <w:b w:val="false"/>
          <w:i w:val="false"/>
          <w:color w:val="000000"/>
          <w:sz w:val="28"/>
        </w:rPr>
        <w:t>
      Реконструкции подлежат малоценные насаждения в возрасте пять лет и старше, которые по своему составу, полноте, ожидаемой к возрасту спелости, продуктивности и выполняемым полезным функциям не соответствуют лесорастительным условиям участка и целевому назначению лесов.</w:t>
      </w:r>
      <w:r>
        <w:br/>
      </w:r>
      <w:r>
        <w:rPr>
          <w:rFonts w:ascii="Times New Roman"/>
          <w:b w:val="false"/>
          <w:i w:val="false"/>
          <w:color w:val="000000"/>
          <w:sz w:val="28"/>
        </w:rPr>
        <w:t>
</w:t>
      </w:r>
      <w:r>
        <w:rPr>
          <w:rFonts w:ascii="Times New Roman"/>
          <w:b w:val="false"/>
          <w:i w:val="false"/>
          <w:color w:val="000000"/>
          <w:sz w:val="28"/>
        </w:rPr>
        <w:t>
      50. В фонд реконструкции включают:</w:t>
      </w:r>
      <w:r>
        <w:br/>
      </w:r>
      <w:r>
        <w:rPr>
          <w:rFonts w:ascii="Times New Roman"/>
          <w:b w:val="false"/>
          <w:i w:val="false"/>
          <w:color w:val="000000"/>
          <w:sz w:val="28"/>
        </w:rPr>
        <w:t>
</w:t>
      </w:r>
      <w:r>
        <w:rPr>
          <w:rFonts w:ascii="Times New Roman"/>
          <w:b w:val="false"/>
          <w:i w:val="false"/>
          <w:color w:val="000000"/>
          <w:sz w:val="28"/>
        </w:rPr>
        <w:t>
      1) кустарниковые заросли на участках, пригодных для выращивания более продуктивных древостоев;</w:t>
      </w:r>
      <w:r>
        <w:br/>
      </w:r>
      <w:r>
        <w:rPr>
          <w:rFonts w:ascii="Times New Roman"/>
          <w:b w:val="false"/>
          <w:i w:val="false"/>
          <w:color w:val="000000"/>
          <w:sz w:val="28"/>
        </w:rPr>
        <w:t>
</w:t>
      </w:r>
      <w:r>
        <w:rPr>
          <w:rFonts w:ascii="Times New Roman"/>
          <w:b w:val="false"/>
          <w:i w:val="false"/>
          <w:color w:val="000000"/>
          <w:sz w:val="28"/>
        </w:rPr>
        <w:t>
      2) молодняки малоценных древесных пород, не отвечающие лесорастительным условиям участка;</w:t>
      </w:r>
      <w:r>
        <w:br/>
      </w:r>
      <w:r>
        <w:rPr>
          <w:rFonts w:ascii="Times New Roman"/>
          <w:b w:val="false"/>
          <w:i w:val="false"/>
          <w:color w:val="000000"/>
          <w:sz w:val="28"/>
        </w:rPr>
        <w:t>
</w:t>
      </w:r>
      <w:r>
        <w:rPr>
          <w:rFonts w:ascii="Times New Roman"/>
          <w:b w:val="false"/>
          <w:i w:val="false"/>
          <w:color w:val="000000"/>
          <w:sz w:val="28"/>
        </w:rPr>
        <w:t>
      3) расстроенные низкополнотные (полнота 0,5 и ниже) или поврежденные насаждения и низкопродуктивные древостои с преобладанием нежелательных пород второго класса возраста и старше.</w:t>
      </w:r>
      <w:r>
        <w:br/>
      </w:r>
      <w:r>
        <w:rPr>
          <w:rFonts w:ascii="Times New Roman"/>
          <w:b w:val="false"/>
          <w:i w:val="false"/>
          <w:color w:val="000000"/>
          <w:sz w:val="28"/>
        </w:rPr>
        <w:t>
</w:t>
      </w:r>
      <w:r>
        <w:rPr>
          <w:rFonts w:ascii="Times New Roman"/>
          <w:b w:val="false"/>
          <w:i w:val="false"/>
          <w:color w:val="000000"/>
          <w:sz w:val="28"/>
        </w:rPr>
        <w:t>
      51. В зависимости от состава и высоты малоценного насаждения, количества имеющихся в нем деревьев главной породы и равномерности их распределения по территории участка применяют коридорный, куртинно-групповой или сплошной способы реконструкции насаждений.</w:t>
      </w:r>
      <w:r>
        <w:br/>
      </w:r>
      <w:r>
        <w:rPr>
          <w:rFonts w:ascii="Times New Roman"/>
          <w:b w:val="false"/>
          <w:i w:val="false"/>
          <w:color w:val="000000"/>
          <w:sz w:val="28"/>
        </w:rPr>
        <w:t>
</w:t>
      </w:r>
      <w:r>
        <w:rPr>
          <w:rFonts w:ascii="Times New Roman"/>
          <w:b w:val="false"/>
          <w:i w:val="false"/>
          <w:color w:val="000000"/>
          <w:sz w:val="28"/>
        </w:rPr>
        <w:t>
      52. Подпологовые культуры закладывают в лесах зеленых зон и рекреационных зон особо охраняемых природных территорий в целях повышения санитарно-гигиенических функций, в защитных насаждениях в районах интенсивного ведения лесного хозяйства. Полнота древостоя до введения культур не должна превышать 0,6.</w:t>
      </w:r>
      <w:r>
        <w:br/>
      </w:r>
      <w:r>
        <w:rPr>
          <w:rFonts w:ascii="Times New Roman"/>
          <w:b w:val="false"/>
          <w:i w:val="false"/>
          <w:color w:val="000000"/>
          <w:sz w:val="28"/>
        </w:rPr>
        <w:t>
</w:t>
      </w:r>
      <w:r>
        <w:rPr>
          <w:rFonts w:ascii="Times New Roman"/>
          <w:b w:val="false"/>
          <w:i w:val="false"/>
          <w:color w:val="000000"/>
          <w:sz w:val="28"/>
        </w:rPr>
        <w:t>
      Первоначальная густота лесных культур на покрытых лесом угодьях должна составлять не менее 50 процентов от нормативного показателя оценки качества для сплошных культур в данных лесорастительных условиях.</w:t>
      </w:r>
      <w:r>
        <w:br/>
      </w:r>
      <w:r>
        <w:rPr>
          <w:rFonts w:ascii="Times New Roman"/>
          <w:b w:val="false"/>
          <w:i w:val="false"/>
          <w:color w:val="000000"/>
          <w:sz w:val="28"/>
        </w:rPr>
        <w:t>
</w:t>
      </w:r>
      <w:r>
        <w:rPr>
          <w:rFonts w:ascii="Times New Roman"/>
          <w:b w:val="false"/>
          <w:i w:val="false"/>
          <w:color w:val="000000"/>
          <w:sz w:val="28"/>
        </w:rPr>
        <w:t>
      53. С целью ускоренного получения древесины создаются плантационные лесные культуры. Под плантационные лесные культуры выделяются площади лесокультурного фонда в наиболее производительных типах леса с лучшими лесорастительными условиями.</w:t>
      </w:r>
      <w:r>
        <w:br/>
      </w:r>
      <w:r>
        <w:rPr>
          <w:rFonts w:ascii="Times New Roman"/>
          <w:b w:val="false"/>
          <w:i w:val="false"/>
          <w:color w:val="000000"/>
          <w:sz w:val="28"/>
        </w:rPr>
        <w:t>
</w:t>
      </w:r>
      <w:r>
        <w:rPr>
          <w:rFonts w:ascii="Times New Roman"/>
          <w:b w:val="false"/>
          <w:i w:val="false"/>
          <w:color w:val="000000"/>
          <w:sz w:val="28"/>
        </w:rPr>
        <w:t>
      54. В целях повышения лесистости территорий, предотвращения эрозионных процессов и улучшения экологической обстановки на территориях, ранее не находившихся под лесом, создаются:</w:t>
      </w:r>
      <w:r>
        <w:br/>
      </w:r>
      <w:r>
        <w:rPr>
          <w:rFonts w:ascii="Times New Roman"/>
          <w:b w:val="false"/>
          <w:i w:val="false"/>
          <w:color w:val="000000"/>
          <w:sz w:val="28"/>
        </w:rPr>
        <w:t>
</w:t>
      </w:r>
      <w:r>
        <w:rPr>
          <w:rFonts w:ascii="Times New Roman"/>
          <w:b w:val="false"/>
          <w:i w:val="false"/>
          <w:color w:val="000000"/>
          <w:sz w:val="28"/>
        </w:rPr>
        <w:t>
      1) насаждения на горных склонах и овражно-балочных землях для регулирования поверхностного стока, борьбы с водной эрозией почв и перевода поверхностного стока во внутрипочвенный;</w:t>
      </w:r>
      <w:r>
        <w:br/>
      </w:r>
      <w:r>
        <w:rPr>
          <w:rFonts w:ascii="Times New Roman"/>
          <w:b w:val="false"/>
          <w:i w:val="false"/>
          <w:color w:val="000000"/>
          <w:sz w:val="28"/>
        </w:rPr>
        <w:t>
</w:t>
      </w:r>
      <w:r>
        <w:rPr>
          <w:rFonts w:ascii="Times New Roman"/>
          <w:b w:val="false"/>
          <w:i w:val="false"/>
          <w:color w:val="000000"/>
          <w:sz w:val="28"/>
        </w:rPr>
        <w:t>
      2) государственные защитные лесные полосы для улучшения гидрологических и микроклиматических условий местности, защиты дорог от снежных заносов;</w:t>
      </w:r>
      <w:r>
        <w:br/>
      </w:r>
      <w:r>
        <w:rPr>
          <w:rFonts w:ascii="Times New Roman"/>
          <w:b w:val="false"/>
          <w:i w:val="false"/>
          <w:color w:val="000000"/>
          <w:sz w:val="28"/>
        </w:rPr>
        <w:t>
</w:t>
      </w:r>
      <w:r>
        <w:rPr>
          <w:rFonts w:ascii="Times New Roman"/>
          <w:b w:val="false"/>
          <w:i w:val="false"/>
          <w:color w:val="000000"/>
          <w:sz w:val="28"/>
        </w:rPr>
        <w:t>
      3) истоковые, прирусловые и береговые насаждения для охраны малых рек и других водных источников от заиления продуктами эрозии, загрязнения и улучшения их водного режима;</w:t>
      </w:r>
      <w:r>
        <w:br/>
      </w:r>
      <w:r>
        <w:rPr>
          <w:rFonts w:ascii="Times New Roman"/>
          <w:b w:val="false"/>
          <w:i w:val="false"/>
          <w:color w:val="000000"/>
          <w:sz w:val="28"/>
        </w:rPr>
        <w:t>
</w:t>
      </w:r>
      <w:r>
        <w:rPr>
          <w:rFonts w:ascii="Times New Roman"/>
          <w:b w:val="false"/>
          <w:i w:val="false"/>
          <w:color w:val="000000"/>
          <w:sz w:val="28"/>
        </w:rPr>
        <w:t>
      4) массивные, кулисные или полосные насаждения на песках для их закрепления, защиты от ветровой эрозии, использования с целью получения древесины, создания зеленых зон;</w:t>
      </w:r>
      <w:r>
        <w:br/>
      </w:r>
      <w:r>
        <w:rPr>
          <w:rFonts w:ascii="Times New Roman"/>
          <w:b w:val="false"/>
          <w:i w:val="false"/>
          <w:color w:val="000000"/>
          <w:sz w:val="28"/>
        </w:rPr>
        <w:t>
</w:t>
      </w:r>
      <w:r>
        <w:rPr>
          <w:rFonts w:ascii="Times New Roman"/>
          <w:b w:val="false"/>
          <w:i w:val="false"/>
          <w:color w:val="000000"/>
          <w:sz w:val="28"/>
        </w:rPr>
        <w:t>
      5) лесные полосы, куртины и массивные насаждения на пастбищных землях для повышения кормовой продуктивности угодий, защиты животноводческих помещений от сильных ветров и заноса снегом и мелкоземом, защиты скота от солнечной радиации, ветра и вредных насекомых;</w:t>
      </w:r>
      <w:r>
        <w:br/>
      </w:r>
      <w:r>
        <w:rPr>
          <w:rFonts w:ascii="Times New Roman"/>
          <w:b w:val="false"/>
          <w:i w:val="false"/>
          <w:color w:val="000000"/>
          <w:sz w:val="28"/>
        </w:rPr>
        <w:t>
</w:t>
      </w:r>
      <w:r>
        <w:rPr>
          <w:rFonts w:ascii="Times New Roman"/>
          <w:b w:val="false"/>
          <w:i w:val="false"/>
          <w:color w:val="000000"/>
          <w:sz w:val="28"/>
        </w:rPr>
        <w:t>
      6) плантации быстрорастущих древесных пород.</w:t>
      </w:r>
      <w:r>
        <w:br/>
      </w:r>
      <w:r>
        <w:rPr>
          <w:rFonts w:ascii="Times New Roman"/>
          <w:b w:val="false"/>
          <w:i w:val="false"/>
          <w:color w:val="000000"/>
          <w:sz w:val="28"/>
        </w:rPr>
        <w:t>
</w:t>
      </w:r>
      <w:r>
        <w:rPr>
          <w:rFonts w:ascii="Times New Roman"/>
          <w:b w:val="false"/>
          <w:i w:val="false"/>
          <w:color w:val="000000"/>
          <w:sz w:val="28"/>
        </w:rPr>
        <w:t>
      55. По истечении десяти календарных дней после завершения работ по посадке и посеву леса комиссией, созданной решением первого руководителя лесовладельца, проводится техническая приемка выполненных лесокультурных работ, которая оформляется Актом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состав комиссии входят заместитель первого руководителя и специалисты лесного учреждения. Общее количество членов комиссии должно составлять не менее трех человек.</w:t>
      </w:r>
      <w:r>
        <w:br/>
      </w:r>
      <w:r>
        <w:rPr>
          <w:rFonts w:ascii="Times New Roman"/>
          <w:b w:val="false"/>
          <w:i w:val="false"/>
          <w:color w:val="000000"/>
          <w:sz w:val="28"/>
        </w:rPr>
        <w:t>
</w:t>
      </w:r>
      <w:r>
        <w:rPr>
          <w:rFonts w:ascii="Times New Roman"/>
          <w:b w:val="false"/>
          <w:i w:val="false"/>
          <w:color w:val="000000"/>
          <w:sz w:val="28"/>
        </w:rPr>
        <w:t>
      56. Для определения эффективности выполненных работ по воспроизводству лесов, лесоразведению и своевременностью принятия мер по их улучшению решением первого руководителя лесовладельца создается комиссия по проведению инвентаризации (инвентаризационная комиссия). В состав комиссии входят заместитель первого руководителя и специалисты лесного учреждения. Общее количество членов инвентаризационной комиссии должно составлять не менее пяти человек.</w:t>
      </w:r>
      <w:r>
        <w:br/>
      </w:r>
      <w:r>
        <w:rPr>
          <w:rFonts w:ascii="Times New Roman"/>
          <w:b w:val="false"/>
          <w:i w:val="false"/>
          <w:color w:val="000000"/>
          <w:sz w:val="28"/>
        </w:rPr>
        <w:t>
</w:t>
      </w:r>
      <w:r>
        <w:rPr>
          <w:rFonts w:ascii="Times New Roman"/>
          <w:b w:val="false"/>
          <w:i w:val="false"/>
          <w:color w:val="000000"/>
          <w:sz w:val="28"/>
        </w:rPr>
        <w:t>
      57. Инвентаризация проводится осенью по окончании периода вегетации растений в различные сроки, в зависимости от лесорастительной зоны, но не позднее, чем с 15 октября, срок проведения инвентаризации тридцать календарных дней.</w:t>
      </w:r>
      <w:r>
        <w:br/>
      </w:r>
      <w:r>
        <w:rPr>
          <w:rFonts w:ascii="Times New Roman"/>
          <w:b w:val="false"/>
          <w:i w:val="false"/>
          <w:color w:val="000000"/>
          <w:sz w:val="28"/>
        </w:rPr>
        <w:t>
</w:t>
      </w:r>
      <w:r>
        <w:rPr>
          <w:rFonts w:ascii="Times New Roman"/>
          <w:b w:val="false"/>
          <w:i w:val="false"/>
          <w:color w:val="000000"/>
          <w:sz w:val="28"/>
        </w:rPr>
        <w:t>
      Инвентаризации подлежат лесные культуры (защитные насаждения) первого и третьего календарного года закладки. Результаты проведения инвентаризации лесных культур (защитных насаждений) заносятся в полевые карточки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полевых карточках отражается приживаемость лесных культур, процент дополнения лесных культур, а также рекомендуемые меры по уходу.</w:t>
      </w:r>
      <w:r>
        <w:br/>
      </w:r>
      <w:r>
        <w:rPr>
          <w:rFonts w:ascii="Times New Roman"/>
          <w:b w:val="false"/>
          <w:i w:val="false"/>
          <w:color w:val="000000"/>
          <w:sz w:val="28"/>
        </w:rPr>
        <w:t>
</w:t>
      </w:r>
      <w:r>
        <w:rPr>
          <w:rFonts w:ascii="Times New Roman"/>
          <w:b w:val="false"/>
          <w:i w:val="false"/>
          <w:color w:val="000000"/>
          <w:sz w:val="28"/>
        </w:rPr>
        <w:t>
      58. Лесные культуры с приживаемостью 25-85 процентов подлежат дополнению. Культуры с неравномерным отпадом по площади участка дополняются при любой приживаемости.</w:t>
      </w:r>
      <w:r>
        <w:br/>
      </w:r>
      <w:r>
        <w:rPr>
          <w:rFonts w:ascii="Times New Roman"/>
          <w:b w:val="false"/>
          <w:i w:val="false"/>
          <w:color w:val="000000"/>
          <w:sz w:val="28"/>
        </w:rPr>
        <w:t>
</w:t>
      </w:r>
      <w:r>
        <w:rPr>
          <w:rFonts w:ascii="Times New Roman"/>
          <w:b w:val="false"/>
          <w:i w:val="false"/>
          <w:color w:val="000000"/>
          <w:sz w:val="28"/>
        </w:rPr>
        <w:t>
      В отдельных случаях при наличии болезней и вредителей леса инвентаризационная комиссия лесного учреждения принимает решение о нецелесообразности дополнения участков лесных культур с приживаемостью более 25 процентов и возможности их списания с включением таких площадей в лесокультурный фонд, а также о нецелесообразности списания однолетних культур с приживаемостью менее 25 процентов, если прижившиеся культуры являются хвойными породами и находятся в хорошем состоянии, но с обязательным их дополнением весной следующего года.</w:t>
      </w:r>
      <w:r>
        <w:br/>
      </w:r>
      <w:r>
        <w:rPr>
          <w:rFonts w:ascii="Times New Roman"/>
          <w:b w:val="false"/>
          <w:i w:val="false"/>
          <w:color w:val="000000"/>
          <w:sz w:val="28"/>
        </w:rPr>
        <w:t>
</w:t>
      </w:r>
      <w:r>
        <w:rPr>
          <w:rFonts w:ascii="Times New Roman"/>
          <w:b w:val="false"/>
          <w:i w:val="false"/>
          <w:color w:val="000000"/>
          <w:sz w:val="28"/>
        </w:rPr>
        <w:t>
      59. Лесные культуры, имеющие приживаемость менее 25 процентов подлежат списанию. Решение инвентаризационной комиссии о списании насаждений, оформляется Актом списания,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60. Инвентаризация площадей с проведенными мерами содействия естественному возобновлению леса и обследования вырубок (гарей), оставленных под естественное заращивание проводится на пятый год их закладки.</w:t>
      </w:r>
      <w:r>
        <w:br/>
      </w:r>
      <w:r>
        <w:rPr>
          <w:rFonts w:ascii="Times New Roman"/>
          <w:b w:val="false"/>
          <w:i w:val="false"/>
          <w:color w:val="000000"/>
          <w:sz w:val="28"/>
        </w:rPr>
        <w:t>
</w:t>
      </w:r>
      <w:r>
        <w:rPr>
          <w:rFonts w:ascii="Times New Roman"/>
          <w:b w:val="false"/>
          <w:i w:val="false"/>
          <w:color w:val="000000"/>
          <w:sz w:val="28"/>
        </w:rPr>
        <w:t>
      Результаты инвентаризации заносятся в Полевые карточки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которые подписываются всеми членами инвентаризационной комиссии.</w:t>
      </w:r>
      <w:r>
        <w:br/>
      </w:r>
      <w:r>
        <w:rPr>
          <w:rFonts w:ascii="Times New Roman"/>
          <w:b w:val="false"/>
          <w:i w:val="false"/>
          <w:color w:val="000000"/>
          <w:sz w:val="28"/>
        </w:rPr>
        <w:t>
</w:t>
      </w:r>
      <w:r>
        <w:rPr>
          <w:rFonts w:ascii="Times New Roman"/>
          <w:b w:val="false"/>
          <w:i w:val="false"/>
          <w:color w:val="000000"/>
          <w:sz w:val="28"/>
        </w:rPr>
        <w:t>
      61. Полевые карточки инвентаризации лесных культур и защитных лесных насаждений, с проведенными мерами содействия естественному возобновлению леса, подписанные всеми членами комиссии, являются основными первичными документами по инвентаризации лесных культур, защитных лесных насаждений и площадей с проведенными мерами содействия естественному возобновлению леса и хранятся в лесничестве до перевода их в покрытые лесом угодья или передачи в эксплуатацию.</w:t>
      </w:r>
      <w:r>
        <w:br/>
      </w:r>
      <w:r>
        <w:rPr>
          <w:rFonts w:ascii="Times New Roman"/>
          <w:b w:val="false"/>
          <w:i w:val="false"/>
          <w:color w:val="000000"/>
          <w:sz w:val="28"/>
        </w:rPr>
        <w:t>
</w:t>
      </w:r>
      <w:r>
        <w:rPr>
          <w:rFonts w:ascii="Times New Roman"/>
          <w:b w:val="false"/>
          <w:i w:val="false"/>
          <w:color w:val="000000"/>
          <w:sz w:val="28"/>
        </w:rPr>
        <w:t>
      62. Состояние и эффективность воспроизводства лесов за отчетный период характеризуют:</w:t>
      </w:r>
      <w:r>
        <w:br/>
      </w:r>
      <w:r>
        <w:rPr>
          <w:rFonts w:ascii="Times New Roman"/>
          <w:b w:val="false"/>
          <w:i w:val="false"/>
          <w:color w:val="000000"/>
          <w:sz w:val="28"/>
        </w:rPr>
        <w:t>
</w:t>
      </w:r>
      <w:r>
        <w:rPr>
          <w:rFonts w:ascii="Times New Roman"/>
          <w:b w:val="false"/>
          <w:i w:val="false"/>
          <w:color w:val="000000"/>
          <w:sz w:val="28"/>
        </w:rPr>
        <w:t>
      1) коэффициент воспроизводства лесов, который равен отношению площади воспроизводства лесов за отчетный период к общей площади сплошных вырубок и гарей проведенных в этот период;</w:t>
      </w:r>
      <w:r>
        <w:br/>
      </w:r>
      <w:r>
        <w:rPr>
          <w:rFonts w:ascii="Times New Roman"/>
          <w:b w:val="false"/>
          <w:i w:val="false"/>
          <w:color w:val="000000"/>
          <w:sz w:val="28"/>
        </w:rPr>
        <w:t>
</w:t>
      </w:r>
      <w:r>
        <w:rPr>
          <w:rFonts w:ascii="Times New Roman"/>
          <w:b w:val="false"/>
          <w:i w:val="false"/>
          <w:color w:val="000000"/>
          <w:sz w:val="28"/>
        </w:rPr>
        <w:t>
      2) коэффициент эффективности воспроизводства лесов, который равен отношению площади молодняков, введенных в категорию хозяйственно ценных насаждений, в отчетный период к общей площади, на которой осуществлялись работы по воспроизводству лесов в отчетный период;</w:t>
      </w:r>
      <w:r>
        <w:br/>
      </w:r>
      <w:r>
        <w:rPr>
          <w:rFonts w:ascii="Times New Roman"/>
          <w:b w:val="false"/>
          <w:i w:val="false"/>
          <w:color w:val="000000"/>
          <w:sz w:val="28"/>
        </w:rPr>
        <w:t>
</w:t>
      </w:r>
      <w:r>
        <w:rPr>
          <w:rFonts w:ascii="Times New Roman"/>
          <w:b w:val="false"/>
          <w:i w:val="false"/>
          <w:color w:val="000000"/>
          <w:sz w:val="28"/>
        </w:rPr>
        <w:t>
      3) коэффициент ввода молодняков в категорию хозяйственно ценных насаждений, равный отношению площади введенных молодняков в отчетный период к площади сплошных вырубок и гарей в отчетный период.</w:t>
      </w:r>
      <w:r>
        <w:br/>
      </w:r>
      <w:r>
        <w:rPr>
          <w:rFonts w:ascii="Times New Roman"/>
          <w:b w:val="false"/>
          <w:i w:val="false"/>
          <w:color w:val="000000"/>
          <w:sz w:val="28"/>
        </w:rPr>
        <w:t>
</w:t>
      </w:r>
      <w:r>
        <w:rPr>
          <w:rFonts w:ascii="Times New Roman"/>
          <w:b w:val="false"/>
          <w:i w:val="false"/>
          <w:color w:val="000000"/>
          <w:sz w:val="28"/>
        </w:rPr>
        <w:t>
      63. Успешный ход воспроизводства лесов характеризует значение указанных коэффициентов равное единице (или приближенное к ней).</w:t>
      </w:r>
    </w:p>
    <w:bookmarkEnd w:id="13"/>
    <w:bookmarkStart w:name="z149" w:id="14"/>
    <w:p>
      <w:pPr>
        <w:spacing w:after="0"/>
        <w:ind w:left="0"/>
        <w:jc w:val="left"/>
      </w:pPr>
      <w:r>
        <w:rPr>
          <w:rFonts w:ascii="Times New Roman"/>
          <w:b/>
          <w:i w:val="false"/>
          <w:color w:val="000000"/>
        </w:rPr>
        <w:t xml:space="preserve"> 
6. Порядок проведения контроля</w:t>
      </w:r>
      <w:r>
        <w:br/>
      </w:r>
      <w:r>
        <w:rPr>
          <w:rFonts w:ascii="Times New Roman"/>
          <w:b/>
          <w:i w:val="false"/>
          <w:color w:val="000000"/>
        </w:rPr>
        <w:t>
за воспроизводством лесов и лесоразведением</w:t>
      </w:r>
    </w:p>
    <w:bookmarkEnd w:id="14"/>
    <w:bookmarkStart w:name="z150" w:id="15"/>
    <w:p>
      <w:pPr>
        <w:spacing w:after="0"/>
        <w:ind w:left="0"/>
        <w:jc w:val="both"/>
      </w:pPr>
      <w:r>
        <w:rPr>
          <w:rFonts w:ascii="Times New Roman"/>
          <w:b w:val="false"/>
          <w:i w:val="false"/>
          <w:color w:val="000000"/>
          <w:sz w:val="28"/>
        </w:rPr>
        <w:t>
      64. Государственный контроль в области воспроизводства лесов и лесоразведения осуществляется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охраны, защиты, пользования лесным фондом, воспроизводства лесов и лесоразведения (далее – уполномоченный орган) и его территориальными органами (далее – теринспекция).</w:t>
      </w:r>
      <w:r>
        <w:br/>
      </w:r>
      <w:r>
        <w:rPr>
          <w:rFonts w:ascii="Times New Roman"/>
          <w:b w:val="false"/>
          <w:i w:val="false"/>
          <w:color w:val="000000"/>
          <w:sz w:val="28"/>
        </w:rPr>
        <w:t>
</w:t>
      </w:r>
      <w:r>
        <w:rPr>
          <w:rFonts w:ascii="Times New Roman"/>
          <w:b w:val="false"/>
          <w:i w:val="false"/>
          <w:color w:val="000000"/>
          <w:sz w:val="28"/>
        </w:rPr>
        <w:t>
      65. Контроль осуществляется путем проверок соответствия выполненных мероприятий по воспроизводству лесов и лесоразведению лесоустроительным проектам.</w:t>
      </w:r>
      <w:r>
        <w:br/>
      </w:r>
      <w:r>
        <w:rPr>
          <w:rFonts w:ascii="Times New Roman"/>
          <w:b w:val="false"/>
          <w:i w:val="false"/>
          <w:color w:val="000000"/>
          <w:sz w:val="28"/>
        </w:rPr>
        <w:t>
</w:t>
      </w:r>
      <w:r>
        <w:rPr>
          <w:rFonts w:ascii="Times New Roman"/>
          <w:b w:val="false"/>
          <w:i w:val="false"/>
          <w:color w:val="000000"/>
          <w:sz w:val="28"/>
        </w:rPr>
        <w:t>
      66. Государственные лесовладельцы предоставляют должностным лицам уполномоченного органа или инспекции, осуществляющим проверку, необходимые материалы.</w:t>
      </w:r>
      <w:r>
        <w:br/>
      </w:r>
      <w:r>
        <w:rPr>
          <w:rFonts w:ascii="Times New Roman"/>
          <w:b w:val="false"/>
          <w:i w:val="false"/>
          <w:color w:val="000000"/>
          <w:sz w:val="28"/>
        </w:rPr>
        <w:t>
</w:t>
      </w:r>
      <w:r>
        <w:rPr>
          <w:rFonts w:ascii="Times New Roman"/>
          <w:b w:val="false"/>
          <w:i w:val="false"/>
          <w:color w:val="000000"/>
          <w:sz w:val="28"/>
        </w:rPr>
        <w:t>
      67. Проверка осуществляется с выездом на место в присутствии представителя государственного лесовладельца.</w:t>
      </w:r>
      <w:r>
        <w:br/>
      </w:r>
      <w:r>
        <w:rPr>
          <w:rFonts w:ascii="Times New Roman"/>
          <w:b w:val="false"/>
          <w:i w:val="false"/>
          <w:color w:val="000000"/>
          <w:sz w:val="28"/>
        </w:rPr>
        <w:t>
</w:t>
      </w:r>
      <w:r>
        <w:rPr>
          <w:rFonts w:ascii="Times New Roman"/>
          <w:b w:val="false"/>
          <w:i w:val="false"/>
          <w:color w:val="000000"/>
          <w:sz w:val="28"/>
        </w:rPr>
        <w:t>
      68. По итогам проведенной проверки также в присутствии лесовладельца составляется Акт о результатах проверки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69. По выявленным проверкой нарушениям к государственному лесовладельцу применяются меры, предусмотренные </w:t>
      </w:r>
      <w:r>
        <w:rPr>
          <w:rFonts w:ascii="Times New Roman"/>
          <w:b w:val="false"/>
          <w:i w:val="false"/>
          <w:color w:val="000000"/>
          <w:sz w:val="28"/>
        </w:rPr>
        <w:t>Кодексом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об административных правонарушениях.</w:t>
      </w:r>
    </w:p>
    <w:bookmarkEnd w:id="15"/>
    <w:bookmarkStart w:name="z156"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16"/>
    <w:bookmarkStart w:name="z157" w:id="17"/>
    <w:p>
      <w:pPr>
        <w:spacing w:after="0"/>
        <w:ind w:left="0"/>
        <w:jc w:val="left"/>
      </w:pPr>
      <w:r>
        <w:rPr>
          <w:rFonts w:ascii="Times New Roman"/>
          <w:b/>
          <w:i w:val="false"/>
          <w:color w:val="000000"/>
        </w:rPr>
        <w:t xml:space="preserve"> 
Способы обработки почвы под создания</w:t>
      </w:r>
      <w:r>
        <w:br/>
      </w:r>
      <w:r>
        <w:rPr>
          <w:rFonts w:ascii="Times New Roman"/>
          <w:b/>
          <w:i w:val="false"/>
          <w:color w:val="000000"/>
        </w:rPr>
        <w:t>
лесных культур в горных условиях</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67"/>
        <w:gridCol w:w="6780"/>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Крутизна склона</w:t>
            </w:r>
            <w:r>
              <w:br/>
            </w:r>
            <w:r>
              <w:rPr>
                <w:rFonts w:ascii="Times New Roman"/>
                <w:b w:val="false"/>
                <w:i w:val="false"/>
                <w:color w:val="000000"/>
                <w:sz w:val="20"/>
              </w:rPr>
              <w:t>
</w:t>
            </w:r>
            <w:r>
              <w:rPr>
                <w:rFonts w:ascii="Times New Roman"/>
                <w:b w:val="false"/>
                <w:i w:val="false"/>
                <w:color w:val="000000"/>
                <w:sz w:val="20"/>
              </w:rPr>
              <w:t>и характеристика почв</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обработки почвы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крутизне склонов до 6</w:t>
            </w:r>
            <w:r>
              <w:br/>
            </w:r>
            <w:r>
              <w:rPr>
                <w:rFonts w:ascii="Times New Roman"/>
                <w:b w:val="false"/>
                <w:i w:val="false"/>
                <w:color w:val="000000"/>
                <w:sz w:val="20"/>
              </w:rPr>
              <w:t>
</w:t>
            </w:r>
            <w:r>
              <w:rPr>
                <w:rFonts w:ascii="Times New Roman"/>
                <w:b w:val="false"/>
                <w:i w:val="false"/>
                <w:color w:val="000000"/>
                <w:sz w:val="20"/>
              </w:rPr>
              <w:t>градусов на мощных и</w:t>
            </w:r>
            <w:r>
              <w:br/>
            </w:r>
            <w:r>
              <w:rPr>
                <w:rFonts w:ascii="Times New Roman"/>
                <w:b w:val="false"/>
                <w:i w:val="false"/>
                <w:color w:val="000000"/>
                <w:sz w:val="20"/>
              </w:rPr>
              <w:t>
</w:t>
            </w:r>
            <w:r>
              <w:rPr>
                <w:rFonts w:ascii="Times New Roman"/>
                <w:b w:val="false"/>
                <w:i w:val="false"/>
                <w:color w:val="000000"/>
                <w:sz w:val="20"/>
              </w:rPr>
              <w:t>слабокаменистых почвах</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Сплошная обработка</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крутизне склона от 6 до 12</w:t>
            </w:r>
            <w:r>
              <w:br/>
            </w:r>
            <w:r>
              <w:rPr>
                <w:rFonts w:ascii="Times New Roman"/>
                <w:b w:val="false"/>
                <w:i w:val="false"/>
                <w:color w:val="000000"/>
                <w:sz w:val="20"/>
              </w:rPr>
              <w:t>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 xml:space="preserve">на слабокаменистых </w:t>
            </w:r>
            <w:r>
              <w:rPr>
                <w:rFonts w:ascii="Times New Roman"/>
                <w:b w:val="false"/>
                <w:i w:val="false"/>
                <w:color w:val="000000"/>
                <w:sz w:val="20"/>
              </w:rPr>
              <w:t>почвах</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Полосная вспашка или устройство напашных</w:t>
            </w:r>
            <w:r>
              <w:br/>
            </w:r>
            <w:r>
              <w:rPr>
                <w:rFonts w:ascii="Times New Roman"/>
                <w:b w:val="false"/>
                <w:i w:val="false"/>
                <w:color w:val="000000"/>
                <w:sz w:val="20"/>
              </w:rPr>
              <w:t>
</w:t>
            </w:r>
            <w:r>
              <w:rPr>
                <w:rFonts w:ascii="Times New Roman"/>
                <w:b w:val="false"/>
                <w:i w:val="false"/>
                <w:color w:val="000000"/>
                <w:sz w:val="20"/>
              </w:rPr>
              <w:t>террас, а также нарезка борозд по</w:t>
            </w:r>
            <w:r>
              <w:br/>
            </w:r>
            <w:r>
              <w:rPr>
                <w:rFonts w:ascii="Times New Roman"/>
                <w:b w:val="false"/>
                <w:i w:val="false"/>
                <w:color w:val="000000"/>
                <w:sz w:val="20"/>
              </w:rPr>
              <w:t>
</w:t>
            </w:r>
            <w:r>
              <w:rPr>
                <w:rFonts w:ascii="Times New Roman"/>
                <w:b w:val="false"/>
                <w:i w:val="false"/>
                <w:color w:val="000000"/>
                <w:sz w:val="20"/>
              </w:rPr>
              <w:t>горизонталям с рыхлением их дна</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сухих и не зарастающих</w:t>
            </w:r>
            <w:r>
              <w:br/>
            </w:r>
            <w:r>
              <w:rPr>
                <w:rFonts w:ascii="Times New Roman"/>
                <w:b w:val="false"/>
                <w:i w:val="false"/>
                <w:color w:val="000000"/>
                <w:sz w:val="20"/>
              </w:rPr>
              <w:t>
</w:t>
            </w:r>
            <w:r>
              <w:rPr>
                <w:rFonts w:ascii="Times New Roman"/>
                <w:b w:val="false"/>
                <w:i w:val="false"/>
                <w:color w:val="000000"/>
                <w:sz w:val="20"/>
              </w:rPr>
              <w:t>высокостебельной растительностью</w:t>
            </w:r>
            <w:r>
              <w:br/>
            </w:r>
            <w:r>
              <w:rPr>
                <w:rFonts w:ascii="Times New Roman"/>
                <w:b w:val="false"/>
                <w:i w:val="false"/>
                <w:color w:val="000000"/>
                <w:sz w:val="20"/>
              </w:rPr>
              <w:t>
</w:t>
            </w:r>
            <w:r>
              <w:rPr>
                <w:rFonts w:ascii="Times New Roman"/>
                <w:b w:val="false"/>
                <w:i w:val="false"/>
                <w:color w:val="000000"/>
                <w:sz w:val="20"/>
              </w:rPr>
              <w:t>свежих каменистых почвах</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Полосное рыхление, нарезка борозд с</w:t>
            </w:r>
            <w:r>
              <w:br/>
            </w:r>
            <w:r>
              <w:rPr>
                <w:rFonts w:ascii="Times New Roman"/>
                <w:b w:val="false"/>
                <w:i w:val="false"/>
                <w:color w:val="000000"/>
                <w:sz w:val="20"/>
              </w:rPr>
              <w:t>
</w:t>
            </w:r>
            <w:r>
              <w:rPr>
                <w:rFonts w:ascii="Times New Roman"/>
                <w:b w:val="false"/>
                <w:i w:val="false"/>
                <w:color w:val="000000"/>
                <w:sz w:val="20"/>
              </w:rPr>
              <w:t>рыхлением дна или подготовка микротеррас</w:t>
            </w:r>
          </w:p>
        </w:tc>
      </w:tr>
      <w:tr>
        <w:trPr>
          <w:trHeight w:val="17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закустаренных или заросших</w:t>
            </w:r>
            <w:r>
              <w:br/>
            </w:r>
            <w:r>
              <w:rPr>
                <w:rFonts w:ascii="Times New Roman"/>
                <w:b w:val="false"/>
                <w:i w:val="false"/>
                <w:color w:val="000000"/>
                <w:sz w:val="20"/>
              </w:rPr>
              <w:t>
</w:t>
            </w:r>
            <w:r>
              <w:rPr>
                <w:rFonts w:ascii="Times New Roman"/>
                <w:b w:val="false"/>
                <w:i w:val="false"/>
                <w:color w:val="000000"/>
                <w:sz w:val="20"/>
              </w:rPr>
              <w:t>высокостебельной травянистой</w:t>
            </w:r>
            <w:r>
              <w:br/>
            </w:r>
            <w:r>
              <w:rPr>
                <w:rFonts w:ascii="Times New Roman"/>
                <w:b w:val="false"/>
                <w:i w:val="false"/>
                <w:color w:val="000000"/>
                <w:sz w:val="20"/>
              </w:rPr>
              <w:t>
</w:t>
            </w:r>
            <w:r>
              <w:rPr>
                <w:rFonts w:ascii="Times New Roman"/>
                <w:b w:val="false"/>
                <w:i w:val="false"/>
                <w:color w:val="000000"/>
                <w:sz w:val="20"/>
              </w:rPr>
              <w:t>растительностью участках</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Прерывистыми полосами, подготовленными</w:t>
            </w:r>
            <w:r>
              <w:br/>
            </w:r>
            <w:r>
              <w:rPr>
                <w:rFonts w:ascii="Times New Roman"/>
                <w:b w:val="false"/>
                <w:i w:val="false"/>
                <w:color w:val="000000"/>
                <w:sz w:val="20"/>
              </w:rPr>
              <w:t>
</w:t>
            </w:r>
            <w:r>
              <w:rPr>
                <w:rFonts w:ascii="Times New Roman"/>
                <w:b w:val="false"/>
                <w:i w:val="false"/>
                <w:color w:val="000000"/>
                <w:sz w:val="20"/>
              </w:rPr>
              <w:t>бульдозером или корчевателем-собирателем</w:t>
            </w:r>
            <w:r>
              <w:br/>
            </w:r>
            <w:r>
              <w:rPr>
                <w:rFonts w:ascii="Times New Roman"/>
                <w:b w:val="false"/>
                <w:i w:val="false"/>
                <w:color w:val="000000"/>
                <w:sz w:val="20"/>
              </w:rPr>
              <w:t>
</w:t>
            </w:r>
            <w:r>
              <w:rPr>
                <w:rFonts w:ascii="Times New Roman"/>
                <w:b w:val="false"/>
                <w:i w:val="false"/>
                <w:color w:val="000000"/>
                <w:sz w:val="20"/>
              </w:rPr>
              <w:t>длиной 15-20 метров с разрывами 3-4</w:t>
            </w:r>
            <w:r>
              <w:br/>
            </w:r>
            <w:r>
              <w:rPr>
                <w:rFonts w:ascii="Times New Roman"/>
                <w:b w:val="false"/>
                <w:i w:val="false"/>
                <w:color w:val="000000"/>
                <w:sz w:val="20"/>
              </w:rPr>
              <w:t>
</w:t>
            </w:r>
            <w:r>
              <w:rPr>
                <w:rFonts w:ascii="Times New Roman"/>
                <w:b w:val="false"/>
                <w:i w:val="false"/>
                <w:color w:val="000000"/>
                <w:sz w:val="20"/>
              </w:rPr>
              <w:t>метра. Размещаются террасы, борозды,</w:t>
            </w:r>
            <w:r>
              <w:br/>
            </w:r>
            <w:r>
              <w:rPr>
                <w:rFonts w:ascii="Times New Roman"/>
                <w:b w:val="false"/>
                <w:i w:val="false"/>
                <w:color w:val="000000"/>
                <w:sz w:val="20"/>
              </w:rPr>
              <w:t>
</w:t>
            </w:r>
            <w:r>
              <w:rPr>
                <w:rFonts w:ascii="Times New Roman"/>
                <w:b w:val="false"/>
                <w:i w:val="false"/>
                <w:color w:val="000000"/>
                <w:sz w:val="20"/>
              </w:rPr>
              <w:t>полосы длинной стороной по горизонтали</w:t>
            </w:r>
            <w:r>
              <w:br/>
            </w:r>
            <w:r>
              <w:rPr>
                <w:rFonts w:ascii="Times New Roman"/>
                <w:b w:val="false"/>
                <w:i w:val="false"/>
                <w:color w:val="000000"/>
                <w:sz w:val="20"/>
              </w:rPr>
              <w:t>
</w:t>
            </w:r>
            <w:r>
              <w:rPr>
                <w:rFonts w:ascii="Times New Roman"/>
                <w:b w:val="false"/>
                <w:i w:val="false"/>
                <w:color w:val="000000"/>
                <w:sz w:val="20"/>
              </w:rPr>
              <w:t>на расстоянии между краями 2,5-3,5 метра</w:t>
            </w:r>
            <w:r>
              <w:br/>
            </w:r>
            <w:r>
              <w:rPr>
                <w:rFonts w:ascii="Times New Roman"/>
                <w:b w:val="false"/>
                <w:i w:val="false"/>
                <w:color w:val="000000"/>
                <w:sz w:val="20"/>
              </w:rPr>
              <w:t>
</w:t>
            </w:r>
            <w:r>
              <w:rPr>
                <w:rFonts w:ascii="Times New Roman"/>
                <w:b w:val="false"/>
                <w:i w:val="false"/>
                <w:color w:val="000000"/>
                <w:sz w:val="20"/>
              </w:rPr>
              <w:t>одна от другой</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пологих и покатых склонах при</w:t>
            </w:r>
            <w:r>
              <w:br/>
            </w:r>
            <w:r>
              <w:rPr>
                <w:rFonts w:ascii="Times New Roman"/>
                <w:b w:val="false"/>
                <w:i w:val="false"/>
                <w:color w:val="000000"/>
                <w:sz w:val="20"/>
              </w:rPr>
              <w:t>
</w:t>
            </w:r>
            <w:r>
              <w:rPr>
                <w:rFonts w:ascii="Times New Roman"/>
                <w:b w:val="false"/>
                <w:i w:val="false"/>
                <w:color w:val="000000"/>
                <w:sz w:val="20"/>
              </w:rPr>
              <w:t>крутизне склонов от 12 до 20</w:t>
            </w:r>
            <w:r>
              <w:br/>
            </w:r>
            <w:r>
              <w:rPr>
                <w:rFonts w:ascii="Times New Roman"/>
                <w:b w:val="false"/>
                <w:i w:val="false"/>
                <w:color w:val="000000"/>
                <w:sz w:val="20"/>
              </w:rPr>
              <w:t>
</w:t>
            </w:r>
            <w:r>
              <w:rPr>
                <w:rFonts w:ascii="Times New Roman"/>
                <w:b w:val="false"/>
                <w:i w:val="false"/>
                <w:color w:val="000000"/>
                <w:sz w:val="20"/>
              </w:rPr>
              <w:t>градусов с глубокими и</w:t>
            </w:r>
            <w:r>
              <w:br/>
            </w:r>
            <w:r>
              <w:rPr>
                <w:rFonts w:ascii="Times New Roman"/>
                <w:b w:val="false"/>
                <w:i w:val="false"/>
                <w:color w:val="000000"/>
                <w:sz w:val="20"/>
              </w:rPr>
              <w:t>
</w:t>
            </w:r>
            <w:r>
              <w:rPr>
                <w:rFonts w:ascii="Times New Roman"/>
                <w:b w:val="false"/>
                <w:i w:val="false"/>
                <w:color w:val="000000"/>
                <w:sz w:val="20"/>
              </w:rPr>
              <w:t>среднепрофильными</w:t>
            </w:r>
            <w:r>
              <w:br/>
            </w:r>
            <w:r>
              <w:rPr>
                <w:rFonts w:ascii="Times New Roman"/>
                <w:b w:val="false"/>
                <w:i w:val="false"/>
                <w:color w:val="000000"/>
                <w:sz w:val="20"/>
              </w:rPr>
              <w:t>
</w:t>
            </w:r>
            <w:r>
              <w:rPr>
                <w:rFonts w:ascii="Times New Roman"/>
                <w:b w:val="false"/>
                <w:i w:val="false"/>
                <w:color w:val="000000"/>
                <w:sz w:val="20"/>
              </w:rPr>
              <w:t>слабокаменистыми почвами</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коротких прерывистых полос</w:t>
            </w:r>
            <w:r>
              <w:br/>
            </w:r>
            <w:r>
              <w:rPr>
                <w:rFonts w:ascii="Times New Roman"/>
                <w:b w:val="false"/>
                <w:i w:val="false"/>
                <w:color w:val="000000"/>
                <w:sz w:val="20"/>
              </w:rPr>
              <w:t>
</w:t>
            </w:r>
            <w:r>
              <w:rPr>
                <w:rFonts w:ascii="Times New Roman"/>
                <w:b w:val="false"/>
                <w:i w:val="false"/>
                <w:color w:val="000000"/>
                <w:sz w:val="20"/>
              </w:rPr>
              <w:t>3-5 метров вдоль склона бульдозерами или</w:t>
            </w:r>
            <w:r>
              <w:br/>
            </w:r>
            <w:r>
              <w:rPr>
                <w:rFonts w:ascii="Times New Roman"/>
                <w:b w:val="false"/>
                <w:i w:val="false"/>
                <w:color w:val="000000"/>
                <w:sz w:val="20"/>
              </w:rPr>
              <w:t>
</w:t>
            </w:r>
            <w:r>
              <w:rPr>
                <w:rFonts w:ascii="Times New Roman"/>
                <w:b w:val="false"/>
                <w:i w:val="false"/>
                <w:color w:val="000000"/>
                <w:sz w:val="20"/>
              </w:rPr>
              <w:t>корчевателями-собирателями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крутых склонах (более 21</w:t>
            </w:r>
            <w:r>
              <w:br/>
            </w:r>
            <w:r>
              <w:rPr>
                <w:rFonts w:ascii="Times New Roman"/>
                <w:b w:val="false"/>
                <w:i w:val="false"/>
                <w:color w:val="000000"/>
                <w:sz w:val="20"/>
              </w:rPr>
              <w:t>
</w:t>
            </w:r>
            <w:r>
              <w:rPr>
                <w:rFonts w:ascii="Times New Roman"/>
                <w:b w:val="false"/>
                <w:i w:val="false"/>
                <w:color w:val="000000"/>
                <w:sz w:val="20"/>
              </w:rPr>
              <w:t>градуса) на почвах, подстилаемых</w:t>
            </w:r>
            <w:r>
              <w:br/>
            </w:r>
            <w:r>
              <w:rPr>
                <w:rFonts w:ascii="Times New Roman"/>
                <w:b w:val="false"/>
                <w:i w:val="false"/>
                <w:color w:val="000000"/>
                <w:sz w:val="20"/>
              </w:rPr>
              <w:t>
</w:t>
            </w:r>
            <w:r>
              <w:rPr>
                <w:rFonts w:ascii="Times New Roman"/>
                <w:b w:val="false"/>
                <w:i w:val="false"/>
                <w:color w:val="000000"/>
                <w:sz w:val="20"/>
              </w:rPr>
              <w:t>водопроницаемой материнской</w:t>
            </w:r>
            <w:r>
              <w:br/>
            </w:r>
            <w:r>
              <w:rPr>
                <w:rFonts w:ascii="Times New Roman"/>
                <w:b w:val="false"/>
                <w:i w:val="false"/>
                <w:color w:val="000000"/>
                <w:sz w:val="20"/>
              </w:rPr>
              <w:t>
</w:t>
            </w:r>
            <w:r>
              <w:rPr>
                <w:rFonts w:ascii="Times New Roman"/>
                <w:b w:val="false"/>
                <w:i w:val="false"/>
                <w:color w:val="000000"/>
                <w:sz w:val="20"/>
              </w:rPr>
              <w:t>породой</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только подготовка почвы</w:t>
            </w:r>
            <w:r>
              <w:br/>
            </w:r>
            <w:r>
              <w:rPr>
                <w:rFonts w:ascii="Times New Roman"/>
                <w:b w:val="false"/>
                <w:i w:val="false"/>
                <w:color w:val="000000"/>
                <w:sz w:val="20"/>
              </w:rPr>
              <w:t>
</w:t>
            </w:r>
            <w:r>
              <w:rPr>
                <w:rFonts w:ascii="Times New Roman"/>
                <w:b w:val="false"/>
                <w:i w:val="false"/>
                <w:color w:val="000000"/>
                <w:sz w:val="20"/>
              </w:rPr>
              <w:t>террасами или площадками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сильнокаменистых участках</w:t>
            </w:r>
            <w:r>
              <w:br/>
            </w:r>
            <w:r>
              <w:rPr>
                <w:rFonts w:ascii="Times New Roman"/>
                <w:b w:val="false"/>
                <w:i w:val="false"/>
                <w:color w:val="000000"/>
                <w:sz w:val="20"/>
              </w:rPr>
              <w:t>
</w:t>
            </w:r>
            <w:r>
              <w:rPr>
                <w:rFonts w:ascii="Times New Roman"/>
                <w:b w:val="false"/>
                <w:i w:val="false"/>
                <w:color w:val="000000"/>
                <w:sz w:val="20"/>
              </w:rPr>
              <w:t>небольших размеров</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вручную площадками, подготовка</w:t>
            </w:r>
            <w:r>
              <w:br/>
            </w:r>
            <w:r>
              <w:rPr>
                <w:rFonts w:ascii="Times New Roman"/>
                <w:b w:val="false"/>
                <w:i w:val="false"/>
                <w:color w:val="000000"/>
                <w:sz w:val="20"/>
              </w:rPr>
              <w:t>
</w:t>
            </w:r>
            <w:r>
              <w:rPr>
                <w:rFonts w:ascii="Times New Roman"/>
                <w:b w:val="false"/>
                <w:i w:val="false"/>
                <w:color w:val="000000"/>
                <w:sz w:val="20"/>
              </w:rPr>
              <w:t>ямок</w:t>
            </w:r>
          </w:p>
        </w:tc>
      </w:tr>
    </w:tbl>
    <w:bookmarkStart w:name="z158"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18"/>
    <w:p>
      <w:pPr>
        <w:spacing w:after="0"/>
        <w:ind w:left="0"/>
        <w:jc w:val="both"/>
      </w:pPr>
      <w:r>
        <w:rPr>
          <w:rFonts w:ascii="Times New Roman"/>
          <w:b w:val="false"/>
          <w:i w:val="false"/>
          <w:color w:val="000000"/>
          <w:sz w:val="28"/>
        </w:rPr>
        <w:t xml:space="preserve">Форма </w:t>
      </w:r>
    </w:p>
    <w:bookmarkStart w:name="z159" w:id="19"/>
    <w:p>
      <w:pPr>
        <w:spacing w:after="0"/>
        <w:ind w:left="0"/>
        <w:jc w:val="left"/>
      </w:pPr>
      <w:r>
        <w:rPr>
          <w:rFonts w:ascii="Times New Roman"/>
          <w:b/>
          <w:i w:val="false"/>
          <w:color w:val="000000"/>
        </w:rPr>
        <w:t xml:space="preserve"> 
Акт технической приемки выполненных лесокультурных работ</w:t>
      </w:r>
    </w:p>
    <w:bookmarkEnd w:id="19"/>
    <w:p>
      <w:pPr>
        <w:spacing w:after="0"/>
        <w:ind w:left="0"/>
        <w:jc w:val="both"/>
      </w:pPr>
      <w:r>
        <w:rPr>
          <w:rFonts w:ascii="Times New Roman"/>
          <w:b w:val="false"/>
          <w:i w:val="false"/>
          <w:color w:val="000000"/>
          <w:sz w:val="28"/>
        </w:rPr>
        <w:t>      "____" ______________ 20__ года.</w:t>
      </w:r>
    </w:p>
    <w:p>
      <w:pPr>
        <w:spacing w:after="0"/>
        <w:ind w:left="0"/>
        <w:jc w:val="both"/>
      </w:pPr>
      <w:r>
        <w:rPr>
          <w:rFonts w:ascii="Times New Roman"/>
          <w:b w:val="false"/>
          <w:i w:val="false"/>
          <w:color w:val="000000"/>
          <w:sz w:val="28"/>
        </w:rPr>
        <w:t>      Комиссия в составе __________________________________________</w:t>
      </w:r>
      <w:r>
        <w:br/>
      </w:r>
      <w:r>
        <w:rPr>
          <w:rFonts w:ascii="Times New Roman"/>
          <w:b w:val="false"/>
          <w:i w:val="false"/>
          <w:color w:val="000000"/>
          <w:sz w:val="28"/>
        </w:rPr>
        <w:t>
      провела приемку выполненных работ по созданию лесных культур</w:t>
      </w:r>
      <w:r>
        <w:br/>
      </w:r>
      <w:r>
        <w:rPr>
          <w:rFonts w:ascii="Times New Roman"/>
          <w:b w:val="false"/>
          <w:i w:val="false"/>
          <w:color w:val="000000"/>
          <w:sz w:val="28"/>
        </w:rPr>
        <w:t>
(месяц, год) в лесничестве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приемке лесокультурных работ установлено:</w:t>
      </w:r>
      <w:r>
        <w:br/>
      </w:r>
      <w:r>
        <w:rPr>
          <w:rFonts w:ascii="Times New Roman"/>
          <w:b w:val="false"/>
          <w:i w:val="false"/>
          <w:color w:val="000000"/>
          <w:sz w:val="28"/>
        </w:rPr>
        <w:t>
      1. Работы выполнены в квартале___ выдел____ на площади _____ га</w:t>
      </w:r>
      <w:r>
        <w:br/>
      </w:r>
      <w:r>
        <w:rPr>
          <w:rFonts w:ascii="Times New Roman"/>
          <w:b w:val="false"/>
          <w:i w:val="false"/>
          <w:color w:val="000000"/>
          <w:sz w:val="28"/>
        </w:rPr>
        <w:t>
      2. Время проведения работ по посеву и посадке (начало и конец,</w:t>
      </w:r>
      <w:r>
        <w:br/>
      </w:r>
      <w:r>
        <w:rPr>
          <w:rFonts w:ascii="Times New Roman"/>
          <w:b w:val="false"/>
          <w:i w:val="false"/>
          <w:color w:val="000000"/>
          <w:sz w:val="28"/>
        </w:rPr>
        <w:t>
причины отставания) с ___________ по _________г.</w:t>
      </w:r>
      <w:r>
        <w:br/>
      </w:r>
      <w:r>
        <w:rPr>
          <w:rFonts w:ascii="Times New Roman"/>
          <w:b w:val="false"/>
          <w:i w:val="false"/>
          <w:color w:val="000000"/>
          <w:sz w:val="28"/>
        </w:rPr>
        <w:t>
      3. Способ создания лесных культур (посадка, посев – рядовой,</w:t>
      </w:r>
      <w:r>
        <w:br/>
      </w:r>
      <w:r>
        <w:rPr>
          <w:rFonts w:ascii="Times New Roman"/>
          <w:b w:val="false"/>
          <w:i w:val="false"/>
          <w:color w:val="000000"/>
          <w:sz w:val="28"/>
        </w:rPr>
        <w:t>
гнездовой, схема размещения пород и т.д.)_________________________</w:t>
      </w:r>
      <w:r>
        <w:br/>
      </w:r>
      <w:r>
        <w:rPr>
          <w:rFonts w:ascii="Times New Roman"/>
          <w:b w:val="false"/>
          <w:i w:val="false"/>
          <w:color w:val="000000"/>
          <w:sz w:val="28"/>
        </w:rPr>
        <w:t>
      4. Время и способ подготовки почвы (сплошная, зяблевая вспашка,</w:t>
      </w:r>
      <w:r>
        <w:br/>
      </w:r>
      <w:r>
        <w:rPr>
          <w:rFonts w:ascii="Times New Roman"/>
          <w:b w:val="false"/>
          <w:i w:val="false"/>
          <w:color w:val="000000"/>
          <w:sz w:val="28"/>
        </w:rPr>
        <w:t>
ранний пар, черный пар: частичная полосами, бороздами, площадками с</w:t>
      </w:r>
      <w:r>
        <w:br/>
      </w:r>
      <w:r>
        <w:rPr>
          <w:rFonts w:ascii="Times New Roman"/>
          <w:b w:val="false"/>
          <w:i w:val="false"/>
          <w:color w:val="000000"/>
          <w:sz w:val="28"/>
        </w:rPr>
        <w:t>
указанием ширины, длины)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Количество подготовленной почвы (глубина пахоты,</w:t>
      </w:r>
      <w:r>
        <w:br/>
      </w:r>
      <w:r>
        <w:rPr>
          <w:rFonts w:ascii="Times New Roman"/>
          <w:b w:val="false"/>
          <w:i w:val="false"/>
          <w:color w:val="000000"/>
          <w:sz w:val="28"/>
        </w:rPr>
        <w:t>
засоренность, комковатость) ________________________________________</w:t>
      </w:r>
      <w:r>
        <w:br/>
      </w:r>
      <w:r>
        <w:rPr>
          <w:rFonts w:ascii="Times New Roman"/>
          <w:b w:val="false"/>
          <w:i w:val="false"/>
          <w:color w:val="000000"/>
          <w:sz w:val="28"/>
        </w:rPr>
        <w:t>
      6. Качество посадочного (возраст, стандартность), посевного</w:t>
      </w:r>
      <w:r>
        <w:br/>
      </w:r>
      <w:r>
        <w:rPr>
          <w:rFonts w:ascii="Times New Roman"/>
          <w:b w:val="false"/>
          <w:i w:val="false"/>
          <w:color w:val="000000"/>
          <w:sz w:val="28"/>
        </w:rPr>
        <w:t>
материала, происхождение, время сбора. Доброкачественность № дата</w:t>
      </w:r>
      <w:r>
        <w:br/>
      </w:r>
      <w:r>
        <w:rPr>
          <w:rFonts w:ascii="Times New Roman"/>
          <w:b w:val="false"/>
          <w:i w:val="false"/>
          <w:color w:val="000000"/>
          <w:sz w:val="28"/>
        </w:rPr>
        <w:t>
сертификата, предпосевная обработка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Работы произведены (посадочной машиной, под меч Колесова и</w:t>
      </w:r>
      <w:r>
        <w:br/>
      </w:r>
      <w:r>
        <w:rPr>
          <w:rFonts w:ascii="Times New Roman"/>
          <w:b w:val="false"/>
          <w:i w:val="false"/>
          <w:color w:val="000000"/>
          <w:sz w:val="28"/>
        </w:rPr>
        <w:t>
т.д.) ______________________________________________________________</w:t>
      </w:r>
      <w:r>
        <w:br/>
      </w:r>
      <w:r>
        <w:rPr>
          <w:rFonts w:ascii="Times New Roman"/>
          <w:b w:val="false"/>
          <w:i w:val="false"/>
          <w:color w:val="000000"/>
          <w:sz w:val="28"/>
        </w:rPr>
        <w:t>
      8. Качество работ по посеву, посадке (глубина заделки,</w:t>
      </w:r>
      <w:r>
        <w:br/>
      </w:r>
      <w:r>
        <w:rPr>
          <w:rFonts w:ascii="Times New Roman"/>
          <w:b w:val="false"/>
          <w:i w:val="false"/>
          <w:color w:val="000000"/>
          <w:sz w:val="28"/>
        </w:rPr>
        <w:t>
расположение корней, плотность заделки, прямолинейность маркировки и</w:t>
      </w:r>
      <w:r>
        <w:br/>
      </w:r>
      <w:r>
        <w:rPr>
          <w:rFonts w:ascii="Times New Roman"/>
          <w:b w:val="false"/>
          <w:i w:val="false"/>
          <w:color w:val="000000"/>
          <w:sz w:val="28"/>
        </w:rPr>
        <w:t>
т.д.) _______________________________________________________________</w:t>
      </w:r>
      <w:r>
        <w:br/>
      </w:r>
      <w:r>
        <w:rPr>
          <w:rFonts w:ascii="Times New Roman"/>
          <w:b w:val="false"/>
          <w:i w:val="false"/>
          <w:color w:val="000000"/>
          <w:sz w:val="28"/>
        </w:rPr>
        <w:t>
      9. Мероприятия по улучшению структуры почвы и влагонакоплению</w:t>
      </w:r>
      <w:r>
        <w:br/>
      </w:r>
      <w:r>
        <w:rPr>
          <w:rFonts w:ascii="Times New Roman"/>
          <w:b w:val="false"/>
          <w:i w:val="false"/>
          <w:color w:val="000000"/>
          <w:sz w:val="28"/>
        </w:rPr>
        <w:t>
(внесение гипса, удобрения, снегозадержание, предпосевная</w:t>
      </w:r>
      <w:r>
        <w:br/>
      </w:r>
      <w:r>
        <w:rPr>
          <w:rFonts w:ascii="Times New Roman"/>
          <w:b w:val="false"/>
          <w:i w:val="false"/>
          <w:color w:val="000000"/>
          <w:sz w:val="28"/>
        </w:rPr>
        <w:t>
культивация) ________________________________________________________</w:t>
      </w:r>
      <w:r>
        <w:br/>
      </w:r>
      <w:r>
        <w:rPr>
          <w:rFonts w:ascii="Times New Roman"/>
          <w:b w:val="false"/>
          <w:i w:val="false"/>
          <w:color w:val="000000"/>
          <w:sz w:val="28"/>
        </w:rPr>
        <w:t>
      10. Отклонение от рабочего проекта и их причины ______________</w:t>
      </w:r>
      <w:r>
        <w:br/>
      </w:r>
      <w:r>
        <w:rPr>
          <w:rFonts w:ascii="Times New Roman"/>
          <w:b w:val="false"/>
          <w:i w:val="false"/>
          <w:color w:val="000000"/>
          <w:sz w:val="28"/>
        </w:rPr>
        <w:t>
      11. Основные дефекты работ по посеву и посадке, могущие</w:t>
      </w:r>
      <w:r>
        <w:br/>
      </w:r>
      <w:r>
        <w:rPr>
          <w:rFonts w:ascii="Times New Roman"/>
          <w:b w:val="false"/>
          <w:i w:val="false"/>
          <w:color w:val="000000"/>
          <w:sz w:val="28"/>
        </w:rPr>
        <w:t>
отразиться на качестве культур (объем, характер)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Мероприятия по исправлению допущенных с указанием стоимости</w:t>
      </w:r>
      <w:r>
        <w:br/>
      </w:r>
      <w:r>
        <w:rPr>
          <w:rFonts w:ascii="Times New Roman"/>
          <w:b w:val="false"/>
          <w:i w:val="false"/>
          <w:color w:val="000000"/>
          <w:sz w:val="28"/>
        </w:rPr>
        <w:t>
и работ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Общая оценка качества выполненных работ с учетом ожидаемой</w:t>
      </w:r>
      <w:r>
        <w:br/>
      </w:r>
      <w:r>
        <w:rPr>
          <w:rFonts w:ascii="Times New Roman"/>
          <w:b w:val="false"/>
          <w:i w:val="false"/>
          <w:color w:val="000000"/>
          <w:sz w:val="28"/>
        </w:rPr>
        <w:t>
приживаемости культур (хорошо, удовлетворительно,</w:t>
      </w:r>
      <w:r>
        <w:br/>
      </w:r>
      <w:r>
        <w:rPr>
          <w:rFonts w:ascii="Times New Roman"/>
          <w:b w:val="false"/>
          <w:i w:val="false"/>
          <w:color w:val="000000"/>
          <w:sz w:val="28"/>
        </w:rPr>
        <w:t>
неудовлетворительно) ________________________________________________</w:t>
      </w:r>
      <w:r>
        <w:br/>
      </w:r>
      <w:r>
        <w:rPr>
          <w:rFonts w:ascii="Times New Roman"/>
          <w:b w:val="false"/>
          <w:i w:val="false"/>
          <w:color w:val="000000"/>
          <w:sz w:val="28"/>
        </w:rPr>
        <w:t>
      14. Работа выполнена лесокультурной бригадой_________________</w:t>
      </w:r>
      <w:r>
        <w:br/>
      </w:r>
      <w:r>
        <w:rPr>
          <w:rFonts w:ascii="Times New Roman"/>
          <w:b w:val="false"/>
          <w:i w:val="false"/>
          <w:color w:val="000000"/>
          <w:sz w:val="28"/>
        </w:rPr>
        <w:t>
______________________ лесничества______________________.</w:t>
      </w:r>
      <w:r>
        <w:br/>
      </w:r>
      <w:r>
        <w:rPr>
          <w:rFonts w:ascii="Times New Roman"/>
          <w:b w:val="false"/>
          <w:i w:val="false"/>
          <w:color w:val="000000"/>
          <w:sz w:val="28"/>
        </w:rPr>
        <w:t>
      15. Ответственный исполнитель, под руководством которого были</w:t>
      </w:r>
      <w:r>
        <w:br/>
      </w:r>
      <w:r>
        <w:rPr>
          <w:rFonts w:ascii="Times New Roman"/>
          <w:b w:val="false"/>
          <w:i w:val="false"/>
          <w:color w:val="000000"/>
          <w:sz w:val="28"/>
        </w:rPr>
        <w:t>
выполнены лесокультурные работы__________________________________</w:t>
      </w:r>
    </w:p>
    <w:p>
      <w:pPr>
        <w:spacing w:after="0"/>
        <w:ind w:left="0"/>
        <w:jc w:val="both"/>
      </w:pPr>
      <w:r>
        <w:rPr>
          <w:rFonts w:ascii="Times New Roman"/>
          <w:b w:val="false"/>
          <w:i w:val="false"/>
          <w:color w:val="000000"/>
          <w:sz w:val="28"/>
        </w:rPr>
        <w:t>Члены комиссии: ________________________________________________</w:t>
      </w:r>
      <w:r>
        <w:br/>
      </w:r>
      <w:r>
        <w:rPr>
          <w:rFonts w:ascii="Times New Roman"/>
          <w:b w:val="false"/>
          <w:i w:val="false"/>
          <w:color w:val="000000"/>
          <w:sz w:val="28"/>
        </w:rPr>
        <w:t>
                        (должность, Ф.И.О., подпись)</w:t>
      </w:r>
    </w:p>
    <w:bookmarkStart w:name="z160"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20"/>
    <w:p>
      <w:pPr>
        <w:spacing w:after="0"/>
        <w:ind w:left="0"/>
        <w:jc w:val="both"/>
      </w:pPr>
      <w:r>
        <w:rPr>
          <w:rFonts w:ascii="Times New Roman"/>
          <w:b w:val="false"/>
          <w:i w:val="false"/>
          <w:color w:val="000000"/>
          <w:sz w:val="28"/>
        </w:rPr>
        <w:t>Форма</w:t>
      </w:r>
    </w:p>
    <w:bookmarkStart w:name="z161" w:id="21"/>
    <w:p>
      <w:pPr>
        <w:spacing w:after="0"/>
        <w:ind w:left="0"/>
        <w:jc w:val="left"/>
      </w:pPr>
      <w:r>
        <w:rPr>
          <w:rFonts w:ascii="Times New Roman"/>
          <w:b/>
          <w:i w:val="false"/>
          <w:color w:val="000000"/>
        </w:rPr>
        <w:t xml:space="preserve"> 
ПОЛЕВАЯ КАРТОЧКА № ____, код ____</w:t>
      </w:r>
      <w:r>
        <w:br/>
      </w:r>
      <w:r>
        <w:rPr>
          <w:rFonts w:ascii="Times New Roman"/>
          <w:b/>
          <w:i w:val="false"/>
          <w:color w:val="000000"/>
        </w:rPr>
        <w:t>
инвентаризации лесных культур и защитных</w:t>
      </w:r>
      <w:r>
        <w:br/>
      </w:r>
      <w:r>
        <w:rPr>
          <w:rFonts w:ascii="Times New Roman"/>
          <w:b/>
          <w:i w:val="false"/>
          <w:color w:val="000000"/>
        </w:rPr>
        <w:t>
лесных насаждений закладки 20 ___ года</w:t>
      </w:r>
    </w:p>
    <w:bookmarkEnd w:id="21"/>
    <w:p>
      <w:pPr>
        <w:spacing w:after="0"/>
        <w:ind w:left="0"/>
        <w:jc w:val="both"/>
      </w:pPr>
      <w:r>
        <w:rPr>
          <w:rFonts w:ascii="Times New Roman"/>
          <w:b w:val="false"/>
          <w:i w:val="false"/>
          <w:color w:val="000000"/>
          <w:sz w:val="28"/>
        </w:rPr>
        <w:t>      1. Лесовладелец _______________________________________________</w:t>
      </w:r>
      <w:r>
        <w:br/>
      </w:r>
      <w:r>
        <w:rPr>
          <w:rFonts w:ascii="Times New Roman"/>
          <w:b w:val="false"/>
          <w:i w:val="false"/>
          <w:color w:val="000000"/>
          <w:sz w:val="28"/>
        </w:rPr>
        <w:t>
      2. Филиал _____________________________________________________</w:t>
      </w:r>
      <w:r>
        <w:br/>
      </w:r>
      <w:r>
        <w:rPr>
          <w:rFonts w:ascii="Times New Roman"/>
          <w:b w:val="false"/>
          <w:i w:val="false"/>
          <w:color w:val="000000"/>
          <w:sz w:val="28"/>
        </w:rPr>
        <w:t>
      3. Лесничество _______________________________________________</w:t>
      </w:r>
      <w:r>
        <w:br/>
      </w:r>
      <w:r>
        <w:rPr>
          <w:rFonts w:ascii="Times New Roman"/>
          <w:b w:val="false"/>
          <w:i w:val="false"/>
          <w:color w:val="000000"/>
          <w:sz w:val="28"/>
        </w:rPr>
        <w:t>
      4. Квартал ________________________, выдел ___________________</w:t>
      </w:r>
      <w:r>
        <w:br/>
      </w:r>
      <w:r>
        <w:rPr>
          <w:rFonts w:ascii="Times New Roman"/>
          <w:b w:val="false"/>
          <w:i w:val="false"/>
          <w:color w:val="000000"/>
          <w:sz w:val="28"/>
        </w:rPr>
        <w:t>
      5. Тип лесорастительных условий ______________________________</w:t>
      </w:r>
      <w:r>
        <w:br/>
      </w:r>
      <w:r>
        <w:rPr>
          <w:rFonts w:ascii="Times New Roman"/>
          <w:b w:val="false"/>
          <w:i w:val="false"/>
          <w:color w:val="000000"/>
          <w:sz w:val="28"/>
        </w:rPr>
        <w:t>
      6. Площадь участка ___________________________________________</w:t>
      </w:r>
      <w:r>
        <w:br/>
      </w:r>
      <w:r>
        <w:rPr>
          <w:rFonts w:ascii="Times New Roman"/>
          <w:b w:val="false"/>
          <w:i w:val="false"/>
          <w:color w:val="000000"/>
          <w:sz w:val="28"/>
        </w:rPr>
        <w:t>
      7. Способ производства: посадка, посев, посадка саженцами,</w:t>
      </w:r>
      <w:r>
        <w:br/>
      </w:r>
      <w:r>
        <w:rPr>
          <w:rFonts w:ascii="Times New Roman"/>
          <w:b w:val="false"/>
          <w:i w:val="false"/>
          <w:color w:val="000000"/>
          <w:sz w:val="28"/>
        </w:rPr>
        <w:t>
селекционным посадочным материалом (подчеркнуть), категория защитных</w:t>
      </w:r>
      <w:r>
        <w:br/>
      </w:r>
      <w:r>
        <w:rPr>
          <w:rFonts w:ascii="Times New Roman"/>
          <w:b w:val="false"/>
          <w:i w:val="false"/>
          <w:color w:val="000000"/>
          <w:sz w:val="28"/>
        </w:rPr>
        <w:t>
насаждений _________________________________________________________</w:t>
      </w:r>
      <w:r>
        <w:br/>
      </w:r>
      <w:r>
        <w:rPr>
          <w:rFonts w:ascii="Times New Roman"/>
          <w:b w:val="false"/>
          <w:i w:val="false"/>
          <w:color w:val="000000"/>
          <w:sz w:val="28"/>
        </w:rPr>
        <w:t>
      8. Главная порода (по проекту) _______________________________</w:t>
      </w:r>
      <w:r>
        <w:br/>
      </w:r>
      <w:r>
        <w:rPr>
          <w:rFonts w:ascii="Times New Roman"/>
          <w:b w:val="false"/>
          <w:i w:val="false"/>
          <w:color w:val="000000"/>
          <w:sz w:val="28"/>
        </w:rPr>
        <w:t>
      9. Схема смешения ____________________________________________</w:t>
      </w:r>
      <w:r>
        <w:br/>
      </w:r>
      <w:r>
        <w:rPr>
          <w:rFonts w:ascii="Times New Roman"/>
          <w:b w:val="false"/>
          <w:i w:val="false"/>
          <w:color w:val="000000"/>
          <w:sz w:val="28"/>
        </w:rPr>
        <w:t>
      10. Размещение ________________ м, количество посадочных (посевных) мест на 1 га ___________ шт. (по проекту).</w:t>
      </w:r>
      <w:r>
        <w:br/>
      </w:r>
      <w:r>
        <w:rPr>
          <w:rFonts w:ascii="Times New Roman"/>
          <w:b w:val="false"/>
          <w:i w:val="false"/>
          <w:color w:val="000000"/>
          <w:sz w:val="28"/>
        </w:rPr>
        <w:t>
      11. Длина посадочных (посевных) рядов на 1 га _________ м.</w:t>
      </w:r>
      <w:r>
        <w:br/>
      </w:r>
      <w:r>
        <w:rPr>
          <w:rFonts w:ascii="Times New Roman"/>
          <w:b w:val="false"/>
          <w:i w:val="false"/>
          <w:color w:val="000000"/>
          <w:sz w:val="28"/>
        </w:rPr>
        <w:t>
      12. Результаты натурного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464"/>
        <w:gridCol w:w="2032"/>
        <w:gridCol w:w="2179"/>
        <w:gridCol w:w="2095"/>
        <w:gridCol w:w="1717"/>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пробной площади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пробы,</w:t>
            </w:r>
            <w:r>
              <w:br/>
            </w:r>
            <w:r>
              <w:rPr>
                <w:rFonts w:ascii="Times New Roman"/>
                <w:b w:val="false"/>
                <w:i w:val="false"/>
                <w:color w:val="000000"/>
                <w:sz w:val="20"/>
              </w:rPr>
              <w:t>
</w:t>
            </w:r>
            <w:r>
              <w:rPr>
                <w:rFonts w:ascii="Times New Roman"/>
                <w:b w:val="false"/>
                <w:i w:val="false"/>
                <w:color w:val="000000"/>
                <w:sz w:val="20"/>
                <w:u w:val="single"/>
              </w:rPr>
              <w:t>м</w:t>
            </w:r>
            <w:r>
              <w:rPr>
                <w:rFonts w:ascii="Times New Roman"/>
                <w:b w:val="false"/>
                <w:i w:val="false"/>
                <w:color w:val="000000"/>
                <w:vertAlign w:val="superscript"/>
              </w:rPr>
              <w:t>2</w:t>
            </w:r>
            <w:r>
              <w:rPr>
                <w:rFonts w:ascii="Times New Roman"/>
                <w:b w:val="false"/>
                <w:i w:val="false"/>
                <w:color w:val="000000"/>
                <w:sz w:val="20"/>
              </w:rPr>
              <w:t xml:space="preserve"> погонный</w:t>
            </w:r>
            <w:r>
              <w:br/>
            </w:r>
            <w:r>
              <w:rPr>
                <w:rFonts w:ascii="Times New Roman"/>
                <w:b w:val="false"/>
                <w:i w:val="false"/>
                <w:color w:val="000000"/>
                <w:sz w:val="20"/>
              </w:rPr>
              <w:t>
</w:t>
            </w:r>
            <w:r>
              <w:rPr>
                <w:rFonts w:ascii="Times New Roman"/>
                <w:b w:val="false"/>
                <w:i w:val="false"/>
                <w:color w:val="000000"/>
                <w:sz w:val="20"/>
              </w:rPr>
              <w:t>метр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посадочных</w:t>
            </w:r>
            <w:r>
              <w:br/>
            </w:r>
            <w:r>
              <w:rPr>
                <w:rFonts w:ascii="Times New Roman"/>
                <w:b w:val="false"/>
                <w:i w:val="false"/>
                <w:color w:val="000000"/>
                <w:sz w:val="20"/>
              </w:rPr>
              <w:t>
</w:t>
            </w:r>
            <w:r>
              <w:rPr>
                <w:rFonts w:ascii="Times New Roman"/>
                <w:b w:val="false"/>
                <w:i w:val="false"/>
                <w:color w:val="000000"/>
                <w:sz w:val="20"/>
              </w:rPr>
              <w:t>мест по акту</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приемки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сохранив-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растений</w:t>
            </w:r>
            <w:r>
              <w:br/>
            </w:r>
            <w:r>
              <w:rPr>
                <w:rFonts w:ascii="Times New Roman"/>
                <w:b w:val="false"/>
                <w:i w:val="false"/>
                <w:color w:val="000000"/>
                <w:sz w:val="20"/>
              </w:rPr>
              <w:t>
</w:t>
            </w:r>
            <w:r>
              <w:rPr>
                <w:rFonts w:ascii="Times New Roman"/>
                <w:b w:val="false"/>
                <w:i w:val="false"/>
                <w:color w:val="000000"/>
                <w:sz w:val="20"/>
              </w:rPr>
              <w:t>на пробе, шт.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погибших,</w:t>
            </w:r>
            <w:r>
              <w:br/>
            </w:r>
            <w:r>
              <w:rPr>
                <w:rFonts w:ascii="Times New Roman"/>
                <w:b w:val="false"/>
                <w:i w:val="false"/>
                <w:color w:val="000000"/>
                <w:sz w:val="20"/>
              </w:rPr>
              <w:t>
</w:t>
            </w:r>
            <w:r>
              <w:rPr>
                <w:rFonts w:ascii="Times New Roman"/>
                <w:b w:val="false"/>
                <w:i w:val="false"/>
                <w:color w:val="000000"/>
                <w:sz w:val="20"/>
              </w:rPr>
              <w:t>шт.</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Всего на пробах</w:t>
            </w:r>
            <w:r>
              <w:br/>
            </w:r>
            <w:r>
              <w:rPr>
                <w:rFonts w:ascii="Times New Roman"/>
                <w:b w:val="false"/>
                <w:i w:val="false"/>
                <w:color w:val="000000"/>
                <w:sz w:val="20"/>
              </w:rPr>
              <w:t>
</w:t>
            </w:r>
            <w:r>
              <w:rPr>
                <w:rFonts w:ascii="Times New Roman"/>
                <w:b w:val="false"/>
                <w:i w:val="false"/>
                <w:color w:val="000000"/>
                <w:sz w:val="20"/>
              </w:rPr>
              <w:t>В пересчете на 1 га</w:t>
            </w:r>
            <w:r>
              <w:br/>
            </w:r>
            <w:r>
              <w:rPr>
                <w:rFonts w:ascii="Times New Roman"/>
                <w:b w:val="false"/>
                <w:i w:val="false"/>
                <w:color w:val="000000"/>
                <w:sz w:val="20"/>
              </w:rPr>
              <w:t>
</w:t>
            </w:r>
            <w:r>
              <w:rPr>
                <w:rFonts w:ascii="Times New Roman"/>
                <w:b w:val="false"/>
                <w:i w:val="false"/>
                <w:color w:val="000000"/>
                <w:sz w:val="20"/>
              </w:rPr>
              <w:t>Высажено растений на</w:t>
            </w:r>
            <w:r>
              <w:br/>
            </w:r>
            <w:r>
              <w:rPr>
                <w:rFonts w:ascii="Times New Roman"/>
                <w:b w:val="false"/>
                <w:i w:val="false"/>
                <w:color w:val="000000"/>
                <w:sz w:val="20"/>
              </w:rPr>
              <w:t>
</w:t>
            </w:r>
            <w:r>
              <w:rPr>
                <w:rFonts w:ascii="Times New Roman"/>
                <w:b w:val="false"/>
                <w:i w:val="false"/>
                <w:color w:val="000000"/>
                <w:sz w:val="20"/>
              </w:rPr>
              <w:t>1 га (тыс.шт.) по</w:t>
            </w:r>
            <w:r>
              <w:br/>
            </w:r>
            <w:r>
              <w:rPr>
                <w:rFonts w:ascii="Times New Roman"/>
                <w:b w:val="false"/>
                <w:i w:val="false"/>
                <w:color w:val="000000"/>
                <w:sz w:val="20"/>
              </w:rPr>
              <w:t>
</w:t>
            </w:r>
            <w:r>
              <w:rPr>
                <w:rFonts w:ascii="Times New Roman"/>
                <w:b w:val="false"/>
                <w:i w:val="false"/>
                <w:color w:val="000000"/>
                <w:sz w:val="20"/>
              </w:rPr>
              <w:t>акту технической</w:t>
            </w:r>
            <w:r>
              <w:br/>
            </w:r>
            <w:r>
              <w:rPr>
                <w:rFonts w:ascii="Times New Roman"/>
                <w:b w:val="false"/>
                <w:i w:val="false"/>
                <w:color w:val="000000"/>
                <w:sz w:val="20"/>
              </w:rPr>
              <w:t>
</w:t>
            </w:r>
            <w:r>
              <w:rPr>
                <w:rFonts w:ascii="Times New Roman"/>
                <w:b w:val="false"/>
                <w:i w:val="false"/>
                <w:color w:val="000000"/>
                <w:sz w:val="20"/>
              </w:rPr>
              <w:t>приемки лесных культур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Приживаемость ________________________ % </w:t>
      </w:r>
      <w:r>
        <w:br/>
      </w:r>
      <w:r>
        <w:rPr>
          <w:rFonts w:ascii="Times New Roman"/>
          <w:b w:val="false"/>
          <w:i w:val="false"/>
          <w:color w:val="000000"/>
          <w:sz w:val="28"/>
        </w:rPr>
        <w:t>
      14. Причина отпада 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15. Оценка культур, защитных лесных насаждений, соответствие стандартам и техническим условиям, рекомендуемые мероприятия.</w:t>
      </w:r>
      <w:r>
        <w:br/>
      </w:r>
      <w:r>
        <w:rPr>
          <w:rFonts w:ascii="Times New Roman"/>
          <w:b w:val="false"/>
          <w:i w:val="false"/>
          <w:color w:val="000000"/>
          <w:sz w:val="28"/>
        </w:rPr>
        <w:t>
      Оценка культур: хорошие, удовлетворительные, неудовлетворительные, погибшие (требуют списания), (подчеркнуть).</w:t>
      </w:r>
      <w:r>
        <w:br/>
      </w:r>
      <w:r>
        <w:rPr>
          <w:rFonts w:ascii="Times New Roman"/>
          <w:b w:val="false"/>
          <w:i w:val="false"/>
          <w:color w:val="000000"/>
          <w:sz w:val="28"/>
        </w:rPr>
        <w:t>
      Основные причины отпада растений: грызуны, грибные заболевания, насекомые, потравка скотом, повреждение механизмами, плохое качество работ.</w:t>
      </w:r>
      <w:r>
        <w:br/>
      </w:r>
      <w:r>
        <w:rPr>
          <w:rFonts w:ascii="Times New Roman"/>
          <w:b w:val="false"/>
          <w:i w:val="false"/>
          <w:color w:val="000000"/>
          <w:sz w:val="28"/>
        </w:rPr>
        <w:t>
      Требуется провести: дополнение (указать процент), агротехнический и лесоводственный уходы (указать объем и кратность уходов).</w:t>
      </w:r>
      <w:r>
        <w:br/>
      </w:r>
      <w:r>
        <w:rPr>
          <w:rFonts w:ascii="Times New Roman"/>
          <w:b w:val="false"/>
          <w:i w:val="false"/>
          <w:color w:val="000000"/>
          <w:sz w:val="28"/>
        </w:rPr>
        <w:t>
      Члены комиссии: 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"____" _________________ 20___г.</w:t>
      </w:r>
    </w:p>
    <w:bookmarkStart w:name="z162"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22"/>
    <w:bookmarkStart w:name="z163" w:id="2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Руководитель ________________</w:t>
      </w:r>
      <w:r>
        <w:br/>
      </w:r>
      <w:r>
        <w:rPr>
          <w:rFonts w:ascii="Times New Roman"/>
          <w:b w:val="false"/>
          <w:i w:val="false"/>
          <w:color w:val="000000"/>
          <w:sz w:val="28"/>
        </w:rPr>
        <w:t>
                   (наименование</w:t>
      </w:r>
      <w:r>
        <w:br/>
      </w:r>
      <w:r>
        <w:rPr>
          <w:rFonts w:ascii="Times New Roman"/>
          <w:b w:val="false"/>
          <w:i w:val="false"/>
          <w:color w:val="000000"/>
          <w:sz w:val="28"/>
        </w:rPr>
        <w:t>
                    лесовладельца)</w:t>
      </w:r>
      <w:r>
        <w:br/>
      </w:r>
      <w:r>
        <w:rPr>
          <w:rFonts w:ascii="Times New Roman"/>
          <w:b w:val="false"/>
          <w:i w:val="false"/>
          <w:color w:val="000000"/>
          <w:sz w:val="28"/>
        </w:rPr>
        <w:t>
      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 20__г</w:t>
      </w:r>
    </w:p>
    <w:bookmarkEnd w:id="23"/>
    <w:p>
      <w:pPr>
        <w:spacing w:after="0"/>
        <w:ind w:left="0"/>
        <w:jc w:val="both"/>
      </w:pPr>
      <w:r>
        <w:rPr>
          <w:rFonts w:ascii="Times New Roman"/>
          <w:b w:val="false"/>
          <w:i w:val="false"/>
          <w:color w:val="000000"/>
          <w:sz w:val="28"/>
        </w:rPr>
        <w:t>Форма</w:t>
      </w:r>
    </w:p>
    <w:bookmarkStart w:name="z164" w:id="24"/>
    <w:p>
      <w:pPr>
        <w:spacing w:after="0"/>
        <w:ind w:left="0"/>
        <w:jc w:val="left"/>
      </w:pPr>
      <w:r>
        <w:rPr>
          <w:rFonts w:ascii="Times New Roman"/>
          <w:b/>
          <w:i w:val="false"/>
          <w:color w:val="000000"/>
        </w:rPr>
        <w:t xml:space="preserve"> 
Акт на списание погибших лесных культур и защитных лесных</w:t>
      </w:r>
      <w:r>
        <w:br/>
      </w:r>
      <w:r>
        <w:rPr>
          <w:rFonts w:ascii="Times New Roman"/>
          <w:b/>
          <w:i w:val="false"/>
          <w:color w:val="000000"/>
        </w:rPr>
        <w:t>
насаждений</w:t>
      </w:r>
    </w:p>
    <w:bookmarkEnd w:id="24"/>
    <w:p>
      <w:pPr>
        <w:spacing w:after="0"/>
        <w:ind w:left="0"/>
        <w:jc w:val="both"/>
      </w:pPr>
      <w:r>
        <w:rPr>
          <w:rFonts w:ascii="Times New Roman"/>
          <w:b w:val="false"/>
          <w:i w:val="false"/>
          <w:color w:val="000000"/>
          <w:sz w:val="28"/>
        </w:rPr>
        <w:t>"___" ______________ 20__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члены комиссии __________________________________________</w:t>
      </w:r>
      <w:r>
        <w:br/>
      </w:r>
      <w:r>
        <w:rPr>
          <w:rFonts w:ascii="Times New Roman"/>
          <w:b w:val="false"/>
          <w:i w:val="false"/>
          <w:color w:val="000000"/>
          <w:sz w:val="28"/>
        </w:rPr>
        <w:t>
                              (наименование лесовладельца)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участием _____________________________ составили настоящий акт о</w:t>
      </w:r>
      <w:r>
        <w:br/>
      </w:r>
      <w:r>
        <w:rPr>
          <w:rFonts w:ascii="Times New Roman"/>
          <w:b w:val="false"/>
          <w:i w:val="false"/>
          <w:color w:val="000000"/>
          <w:sz w:val="28"/>
        </w:rPr>
        <w:t>
том, что при инвентаризации лесных культур, защитных лесных</w:t>
      </w:r>
      <w:r>
        <w:br/>
      </w:r>
      <w:r>
        <w:rPr>
          <w:rFonts w:ascii="Times New Roman"/>
          <w:b w:val="false"/>
          <w:i w:val="false"/>
          <w:color w:val="000000"/>
          <w:sz w:val="28"/>
        </w:rPr>
        <w:t>
насаждений, заложенных _______________ оказалось погибших _________</w:t>
      </w:r>
      <w:r>
        <w:br/>
      </w:r>
      <w:r>
        <w:rPr>
          <w:rFonts w:ascii="Times New Roman"/>
          <w:b w:val="false"/>
          <w:i w:val="false"/>
          <w:color w:val="000000"/>
          <w:sz w:val="28"/>
        </w:rPr>
        <w:t>
_______________________________________________________________ га,</w:t>
      </w:r>
      <w:r>
        <w:br/>
      </w:r>
      <w:r>
        <w:rPr>
          <w:rFonts w:ascii="Times New Roman"/>
          <w:b w:val="false"/>
          <w:i w:val="false"/>
          <w:color w:val="000000"/>
          <w:sz w:val="28"/>
        </w:rPr>
        <w:t>
      (наименование лесничества, филиала, лесовладельца)</w:t>
      </w:r>
      <w:r>
        <w:br/>
      </w:r>
      <w:r>
        <w:rPr>
          <w:rFonts w:ascii="Times New Roman"/>
          <w:b w:val="false"/>
          <w:i w:val="false"/>
          <w:color w:val="000000"/>
          <w:sz w:val="28"/>
        </w:rPr>
        <w:t>
на выращивание которых затрачено __________________ тыс. тенге</w:t>
      </w:r>
      <w:r>
        <w:br/>
      </w:r>
      <w:r>
        <w:rPr>
          <w:rFonts w:ascii="Times New Roman"/>
          <w:b w:val="false"/>
          <w:i w:val="false"/>
          <w:color w:val="000000"/>
          <w:sz w:val="28"/>
        </w:rPr>
        <w:t>
      В результате осмотра в натуре и проведенного учета лесных</w:t>
      </w:r>
      <w:r>
        <w:br/>
      </w:r>
      <w:r>
        <w:rPr>
          <w:rFonts w:ascii="Times New Roman"/>
          <w:b w:val="false"/>
          <w:i w:val="false"/>
          <w:color w:val="000000"/>
          <w:sz w:val="28"/>
        </w:rPr>
        <w:t>
культур и защитных лесных насаждений комиссия рекомендует для</w:t>
      </w:r>
      <w:r>
        <w:br/>
      </w:r>
      <w:r>
        <w:rPr>
          <w:rFonts w:ascii="Times New Roman"/>
          <w:b w:val="false"/>
          <w:i w:val="false"/>
          <w:color w:val="000000"/>
          <w:sz w:val="28"/>
        </w:rPr>
        <w:t>
списания следующие участки лесных культур и защитных лесных насаждений: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193"/>
        <w:gridCol w:w="1493"/>
        <w:gridCol w:w="1193"/>
        <w:gridCol w:w="1713"/>
        <w:gridCol w:w="1693"/>
        <w:gridCol w:w="1373"/>
        <w:gridCol w:w="219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участка (№</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выдел)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Сезон и</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заклад-</w:t>
            </w:r>
            <w:r>
              <w:br/>
            </w:r>
            <w:r>
              <w:rPr>
                <w:rFonts w:ascii="Times New Roman"/>
                <w:b w:val="false"/>
                <w:i w:val="false"/>
                <w:color w:val="000000"/>
                <w:sz w:val="20"/>
              </w:rPr>
              <w:t>
</w:t>
            </w:r>
            <w:r>
              <w:rPr>
                <w:rFonts w:ascii="Times New Roman"/>
                <w:b w:val="false"/>
                <w:i w:val="false"/>
                <w:color w:val="000000"/>
                <w:sz w:val="20"/>
              </w:rPr>
              <w:t>ки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Главная</w:t>
            </w:r>
            <w:r>
              <w:br/>
            </w:r>
            <w:r>
              <w:rPr>
                <w:rFonts w:ascii="Times New Roman"/>
                <w:b w:val="false"/>
                <w:i w:val="false"/>
                <w:color w:val="000000"/>
                <w:sz w:val="20"/>
              </w:rPr>
              <w:t>
</w:t>
            </w:r>
            <w:r>
              <w:rPr>
                <w:rFonts w:ascii="Times New Roman"/>
                <w:b w:val="false"/>
                <w:i w:val="false"/>
                <w:color w:val="000000"/>
                <w:sz w:val="20"/>
              </w:rPr>
              <w:t>порода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производства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w:t>
            </w:r>
            <w:r>
              <w:br/>
            </w:r>
            <w:r>
              <w:rPr>
                <w:rFonts w:ascii="Times New Roman"/>
                <w:b w:val="false"/>
                <w:i w:val="false"/>
                <w:color w:val="000000"/>
                <w:sz w:val="20"/>
              </w:rPr>
              <w:t>
</w:t>
            </w:r>
            <w:r>
              <w:rPr>
                <w:rFonts w:ascii="Times New Roman"/>
                <w:b w:val="false"/>
                <w:i w:val="false"/>
                <w:color w:val="000000"/>
                <w:sz w:val="20"/>
              </w:rPr>
              <w:t>емость,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гибели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w:t>
            </w:r>
            <w:r>
              <w:br/>
            </w:r>
            <w:r>
              <w:rPr>
                <w:rFonts w:ascii="Times New Roman"/>
                <w:b w:val="false"/>
                <w:i w:val="false"/>
                <w:color w:val="000000"/>
                <w:sz w:val="20"/>
              </w:rPr>
              <w:t>
</w:t>
            </w:r>
            <w:r>
              <w:rPr>
                <w:rFonts w:ascii="Times New Roman"/>
                <w:b w:val="false"/>
                <w:i w:val="false"/>
                <w:color w:val="000000"/>
                <w:sz w:val="20"/>
              </w:rPr>
              <w:t>, тыс. тенге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1. Лесные культуры</w:t>
      </w:r>
      <w:r>
        <w:br/>
      </w:r>
      <w:r>
        <w:rPr>
          <w:rFonts w:ascii="Times New Roman"/>
          <w:b w:val="false"/>
          <w:i w:val="false"/>
          <w:color w:val="000000"/>
          <w:sz w:val="28"/>
        </w:rPr>
        <w:t>
   Итого</w:t>
      </w:r>
      <w:r>
        <w:br/>
      </w:r>
      <w:r>
        <w:rPr>
          <w:rFonts w:ascii="Times New Roman"/>
          <w:b w:val="false"/>
          <w:i w:val="false"/>
          <w:color w:val="000000"/>
          <w:sz w:val="28"/>
        </w:rPr>
        <w:t>
2. Защитные лесные насаждения</w:t>
      </w:r>
      <w:r>
        <w:br/>
      </w:r>
      <w:r>
        <w:rPr>
          <w:rFonts w:ascii="Times New Roman"/>
          <w:b w:val="false"/>
          <w:i w:val="false"/>
          <w:color w:val="000000"/>
          <w:sz w:val="28"/>
        </w:rPr>
        <w:t>
   в том числе:</w:t>
      </w:r>
      <w:r>
        <w:br/>
      </w:r>
      <w:r>
        <w:rPr>
          <w:rFonts w:ascii="Times New Roman"/>
          <w:b w:val="false"/>
          <w:i w:val="false"/>
          <w:color w:val="000000"/>
          <w:sz w:val="28"/>
        </w:rPr>
        <w:t>
   Итого</w:t>
      </w:r>
      <w:r>
        <w:br/>
      </w:r>
      <w:r>
        <w:rPr>
          <w:rFonts w:ascii="Times New Roman"/>
          <w:b w:val="false"/>
          <w:i w:val="false"/>
          <w:color w:val="000000"/>
          <w:sz w:val="28"/>
        </w:rPr>
        <w:t>
  противоэрозионные лесные насаждения</w:t>
      </w:r>
      <w:r>
        <w:br/>
      </w:r>
      <w:r>
        <w:rPr>
          <w:rFonts w:ascii="Times New Roman"/>
          <w:b w:val="false"/>
          <w:i w:val="false"/>
          <w:color w:val="000000"/>
          <w:sz w:val="28"/>
        </w:rPr>
        <w:t>
   Итого</w:t>
      </w:r>
      <w:r>
        <w:br/>
      </w:r>
      <w:r>
        <w:rPr>
          <w:rFonts w:ascii="Times New Roman"/>
          <w:b w:val="false"/>
          <w:i w:val="false"/>
          <w:color w:val="000000"/>
          <w:sz w:val="28"/>
        </w:rPr>
        <w:t>
   защитные лесные полосы</w:t>
      </w:r>
      <w:r>
        <w:br/>
      </w:r>
      <w:r>
        <w:rPr>
          <w:rFonts w:ascii="Times New Roman"/>
          <w:b w:val="false"/>
          <w:i w:val="false"/>
          <w:color w:val="000000"/>
          <w:sz w:val="28"/>
        </w:rPr>
        <w:t>
   Итого</w:t>
      </w:r>
      <w:r>
        <w:br/>
      </w:r>
      <w:r>
        <w:rPr>
          <w:rFonts w:ascii="Times New Roman"/>
          <w:b w:val="false"/>
          <w:i w:val="false"/>
          <w:color w:val="000000"/>
          <w:sz w:val="28"/>
        </w:rPr>
        <w:t>
      На основании данного акта произвести соответствующие записи в книге учета лесных культур.</w:t>
      </w:r>
      <w:r>
        <w:br/>
      </w:r>
      <w:r>
        <w:rPr>
          <w:rFonts w:ascii="Times New Roman"/>
          <w:b w:val="false"/>
          <w:i w:val="false"/>
          <w:color w:val="000000"/>
          <w:sz w:val="28"/>
        </w:rPr>
        <w:t>
      Члены комиссии: 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___________________________________________</w:t>
      </w:r>
      <w:r>
        <w:br/>
      </w:r>
      <w:r>
        <w:rPr>
          <w:rFonts w:ascii="Times New Roman"/>
          <w:b w:val="false"/>
          <w:i w:val="false"/>
          <w:color w:val="000000"/>
          <w:sz w:val="28"/>
        </w:rPr>
        <w:t>
                              (должность, Ф.И.О., подпись)</w:t>
      </w:r>
    </w:p>
    <w:bookmarkStart w:name="z165"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25"/>
    <w:p>
      <w:pPr>
        <w:spacing w:after="0"/>
        <w:ind w:left="0"/>
        <w:jc w:val="both"/>
      </w:pPr>
      <w:r>
        <w:rPr>
          <w:rFonts w:ascii="Times New Roman"/>
          <w:b w:val="false"/>
          <w:i w:val="false"/>
          <w:color w:val="000000"/>
          <w:sz w:val="28"/>
        </w:rPr>
        <w:t>Форма</w:t>
      </w:r>
    </w:p>
    <w:bookmarkStart w:name="z166" w:id="26"/>
    <w:p>
      <w:pPr>
        <w:spacing w:after="0"/>
        <w:ind w:left="0"/>
        <w:jc w:val="left"/>
      </w:pPr>
      <w:r>
        <w:rPr>
          <w:rFonts w:ascii="Times New Roman"/>
          <w:b/>
          <w:i w:val="false"/>
          <w:color w:val="000000"/>
        </w:rPr>
        <w:t xml:space="preserve"> 
Полевая карточка № ______, код ______</w:t>
      </w:r>
      <w:r>
        <w:br/>
      </w:r>
      <w:r>
        <w:rPr>
          <w:rFonts w:ascii="Times New Roman"/>
          <w:b/>
          <w:i w:val="false"/>
          <w:color w:val="000000"/>
        </w:rPr>
        <w:t>
инвентаризации площадей с проведенными мерами содействия</w:t>
      </w:r>
      <w:r>
        <w:br/>
      </w:r>
      <w:r>
        <w:rPr>
          <w:rFonts w:ascii="Times New Roman"/>
          <w:b/>
          <w:i w:val="false"/>
          <w:color w:val="000000"/>
        </w:rPr>
        <w:t>
естественному возобновлению леса и обследования вырубок</w:t>
      </w:r>
      <w:r>
        <w:br/>
      </w:r>
      <w:r>
        <w:rPr>
          <w:rFonts w:ascii="Times New Roman"/>
          <w:b/>
          <w:i w:val="false"/>
          <w:color w:val="000000"/>
        </w:rPr>
        <w:t>
(гарей), оставленных под естественное заращивание,</w:t>
      </w:r>
      <w:r>
        <w:br/>
      </w:r>
      <w:r>
        <w:rPr>
          <w:rFonts w:ascii="Times New Roman"/>
          <w:b/>
          <w:i w:val="false"/>
          <w:color w:val="000000"/>
        </w:rPr>
        <w:t>
в 20____ году</w:t>
      </w:r>
    </w:p>
    <w:bookmarkEnd w:id="26"/>
    <w:p>
      <w:pPr>
        <w:spacing w:after="0"/>
        <w:ind w:left="0"/>
        <w:jc w:val="both"/>
      </w:pPr>
      <w:r>
        <w:rPr>
          <w:rFonts w:ascii="Times New Roman"/>
          <w:b w:val="false"/>
          <w:i w:val="false"/>
          <w:color w:val="000000"/>
          <w:sz w:val="28"/>
        </w:rPr>
        <w:t>      1. Лесовладелец_______________________________________________</w:t>
      </w:r>
      <w:r>
        <w:br/>
      </w:r>
      <w:r>
        <w:rPr>
          <w:rFonts w:ascii="Times New Roman"/>
          <w:b w:val="false"/>
          <w:i w:val="false"/>
          <w:color w:val="000000"/>
          <w:sz w:val="28"/>
        </w:rPr>
        <w:t>
      2. Филиал _______________________ лесничество ________________</w:t>
      </w:r>
      <w:r>
        <w:br/>
      </w:r>
      <w:r>
        <w:rPr>
          <w:rFonts w:ascii="Times New Roman"/>
          <w:b w:val="false"/>
          <w:i w:val="false"/>
          <w:color w:val="000000"/>
          <w:sz w:val="28"/>
        </w:rPr>
        <w:t>
      3. Квартал № _________, выдел ___, площадь участка ________ га</w:t>
      </w:r>
      <w:r>
        <w:br/>
      </w:r>
      <w:r>
        <w:rPr>
          <w:rFonts w:ascii="Times New Roman"/>
          <w:b w:val="false"/>
          <w:i w:val="false"/>
          <w:color w:val="000000"/>
          <w:sz w:val="28"/>
        </w:rPr>
        <w:t>
      4. Таксационная характеристика участка: вырубка (гарь) 20__ г.,</w:t>
      </w:r>
      <w:r>
        <w:br/>
      </w:r>
      <w:r>
        <w:rPr>
          <w:rFonts w:ascii="Times New Roman"/>
          <w:b w:val="false"/>
          <w:i w:val="false"/>
          <w:color w:val="000000"/>
          <w:sz w:val="28"/>
        </w:rPr>
        <w:t>
при содействии под пологом леса указывается состав насаждения</w:t>
      </w:r>
      <w:r>
        <w:br/>
      </w:r>
      <w:r>
        <w:rPr>
          <w:rFonts w:ascii="Times New Roman"/>
          <w:b w:val="false"/>
          <w:i w:val="false"/>
          <w:color w:val="000000"/>
          <w:sz w:val="28"/>
        </w:rPr>
        <w:t>
__________________, возраст ______________, полнота _______________</w:t>
      </w:r>
      <w:r>
        <w:br/>
      </w:r>
      <w:r>
        <w:rPr>
          <w:rFonts w:ascii="Times New Roman"/>
          <w:b w:val="false"/>
          <w:i w:val="false"/>
          <w:color w:val="000000"/>
          <w:sz w:val="28"/>
        </w:rPr>
        <w:t>
      5. Тип леса _________________________________________________</w:t>
      </w:r>
      <w:r>
        <w:br/>
      </w:r>
      <w:r>
        <w:rPr>
          <w:rFonts w:ascii="Times New Roman"/>
          <w:b w:val="false"/>
          <w:i w:val="false"/>
          <w:color w:val="000000"/>
          <w:sz w:val="28"/>
        </w:rPr>
        <w:t>
      6. Год проведения содействия естественному возобновлению леса</w:t>
      </w:r>
      <w:r>
        <w:br/>
      </w:r>
      <w:r>
        <w:rPr>
          <w:rFonts w:ascii="Times New Roman"/>
          <w:b w:val="false"/>
          <w:i w:val="false"/>
          <w:color w:val="000000"/>
          <w:sz w:val="28"/>
        </w:rPr>
        <w:t>
20__ г.____________________________________________________________</w:t>
      </w:r>
      <w:r>
        <w:br/>
      </w:r>
      <w:r>
        <w:rPr>
          <w:rFonts w:ascii="Times New Roman"/>
          <w:b w:val="false"/>
          <w:i w:val="false"/>
          <w:color w:val="000000"/>
          <w:sz w:val="28"/>
        </w:rPr>
        <w:t>
      7. Способ содействия естественному возобновлению леса 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Результаты учета возобновления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3"/>
        <w:gridCol w:w="1173"/>
        <w:gridCol w:w="1673"/>
        <w:gridCol w:w="1093"/>
        <w:gridCol w:w="1393"/>
        <w:gridCol w:w="1153"/>
        <w:gridCol w:w="1493"/>
        <w:gridCol w:w="1633"/>
      </w:tblGrid>
      <w:tr>
        <w:trPr>
          <w:trHeight w:val="495"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учетных</w:t>
            </w:r>
            <w:r>
              <w:br/>
            </w:r>
            <w:r>
              <w:rPr>
                <w:rFonts w:ascii="Times New Roman"/>
                <w:b w:val="false"/>
                <w:i w:val="false"/>
                <w:color w:val="000000"/>
                <w:sz w:val="20"/>
              </w:rPr>
              <w:t>
</w:t>
            </w:r>
            <w:r>
              <w:rPr>
                <w:rFonts w:ascii="Times New Roman"/>
                <w:b w:val="false"/>
                <w:i w:val="false"/>
                <w:color w:val="000000"/>
                <w:sz w:val="20"/>
              </w:rPr>
              <w:t>площадок</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учетных</w:t>
            </w:r>
            <w:r>
              <w:br/>
            </w:r>
            <w:r>
              <w:rPr>
                <w:rFonts w:ascii="Times New Roman"/>
                <w:b w:val="false"/>
                <w:i w:val="false"/>
                <w:color w:val="000000"/>
                <w:sz w:val="20"/>
              </w:rPr>
              <w:t>
</w:t>
            </w:r>
            <w:r>
              <w:rPr>
                <w:rFonts w:ascii="Times New Roman"/>
                <w:b w:val="false"/>
                <w:i w:val="false"/>
                <w:color w:val="000000"/>
                <w:sz w:val="20"/>
              </w:rPr>
              <w:t>площадок,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главные</w:t>
            </w:r>
            <w:r>
              <w:br/>
            </w:r>
            <w:r>
              <w:rPr>
                <w:rFonts w:ascii="Times New Roman"/>
                <w:b w:val="false"/>
                <w:i w:val="false"/>
                <w:color w:val="000000"/>
                <w:sz w:val="20"/>
              </w:rPr>
              <w:t>
</w:t>
            </w:r>
            <w:r>
              <w:rPr>
                <w:rFonts w:ascii="Times New Roman"/>
                <w:b w:val="false"/>
                <w:i w:val="false"/>
                <w:color w:val="000000"/>
                <w:sz w:val="20"/>
              </w:rPr>
              <w:t>породы по группам высот</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мягко-</w:t>
            </w:r>
            <w:r>
              <w:br/>
            </w:r>
            <w:r>
              <w:rPr>
                <w:rFonts w:ascii="Times New Roman"/>
                <w:b w:val="false"/>
                <w:i w:val="false"/>
                <w:color w:val="000000"/>
                <w:sz w:val="20"/>
              </w:rPr>
              <w:t>
</w:t>
            </w: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пород,</w:t>
            </w:r>
          </w:p>
          <w:p>
            <w:pPr>
              <w:spacing w:after="20"/>
              <w:ind w:left="20"/>
              <w:jc w:val="both"/>
            </w:pPr>
            <w:r>
              <w:rPr>
                <w:rFonts w:ascii="Times New Roman"/>
                <w:b w:val="false"/>
                <w:i w:val="false"/>
                <w:color w:val="000000"/>
                <w:sz w:val="20"/>
              </w:rPr>
              <w:t>м</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Сомкну-</w:t>
            </w:r>
            <w:r>
              <w:br/>
            </w:r>
            <w:r>
              <w:rPr>
                <w:rFonts w:ascii="Times New Roman"/>
                <w:b w:val="false"/>
                <w:i w:val="false"/>
                <w:color w:val="000000"/>
                <w:sz w:val="20"/>
              </w:rPr>
              <w:t>
</w:t>
            </w:r>
            <w:r>
              <w:rPr>
                <w:rFonts w:ascii="Times New Roman"/>
                <w:b w:val="false"/>
                <w:i w:val="false"/>
                <w:color w:val="000000"/>
                <w:sz w:val="20"/>
              </w:rPr>
              <w:t>тость</w:t>
            </w:r>
            <w:r>
              <w:br/>
            </w:r>
            <w:r>
              <w:rPr>
                <w:rFonts w:ascii="Times New Roman"/>
                <w:b w:val="false"/>
                <w:i w:val="false"/>
                <w:color w:val="000000"/>
                <w:sz w:val="20"/>
              </w:rPr>
              <w:t>
</w:t>
            </w:r>
            <w:r>
              <w:rPr>
                <w:rFonts w:ascii="Times New Roman"/>
                <w:b w:val="false"/>
                <w:i w:val="false"/>
                <w:color w:val="000000"/>
                <w:sz w:val="20"/>
              </w:rPr>
              <w:t>полога</w:t>
            </w:r>
            <w:r>
              <w:br/>
            </w:r>
            <w:r>
              <w:rPr>
                <w:rFonts w:ascii="Times New Roman"/>
                <w:b w:val="false"/>
                <w:i w:val="false"/>
                <w:color w:val="000000"/>
                <w:sz w:val="20"/>
              </w:rPr>
              <w:t>
</w:t>
            </w:r>
            <w:r>
              <w:rPr>
                <w:rFonts w:ascii="Times New Roman"/>
                <w:b w:val="false"/>
                <w:i w:val="false"/>
                <w:color w:val="000000"/>
                <w:sz w:val="20"/>
              </w:rPr>
              <w:t>(полнота)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0,5 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0,6</w:t>
            </w:r>
            <w:r>
              <w:br/>
            </w:r>
            <w:r>
              <w:rPr>
                <w:rFonts w:ascii="Times New Roman"/>
                <w:b w:val="false"/>
                <w:i w:val="false"/>
                <w:color w:val="000000"/>
                <w:sz w:val="20"/>
              </w:rPr>
              <w:t>
</w:t>
            </w:r>
            <w:r>
              <w:rPr>
                <w:rFonts w:ascii="Times New Roman"/>
                <w:b w:val="false"/>
                <w:i w:val="false"/>
                <w:color w:val="000000"/>
                <w:sz w:val="20"/>
              </w:rPr>
              <w:t>до 1,5 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и т.д.</w:t>
            </w:r>
            <w:r>
              <w:br/>
            </w:r>
            <w:r>
              <w:rPr>
                <w:rFonts w:ascii="Times New Roman"/>
                <w:b w:val="false"/>
                <w:i w:val="false"/>
                <w:color w:val="000000"/>
                <w:sz w:val="20"/>
              </w:rPr>
              <w:t>
</w:t>
            </w:r>
            <w:r>
              <w:rPr>
                <w:rFonts w:ascii="Times New Roman"/>
                <w:b w:val="false"/>
                <w:i w:val="false"/>
                <w:color w:val="000000"/>
                <w:sz w:val="20"/>
              </w:rPr>
              <w:t>Всего на</w:t>
            </w:r>
            <w:r>
              <w:br/>
            </w:r>
            <w:r>
              <w:rPr>
                <w:rFonts w:ascii="Times New Roman"/>
                <w:b w:val="false"/>
                <w:i w:val="false"/>
                <w:color w:val="000000"/>
                <w:sz w:val="20"/>
              </w:rPr>
              <w:t>
</w:t>
            </w:r>
            <w:r>
              <w:rPr>
                <w:rFonts w:ascii="Times New Roman"/>
                <w:b w:val="false"/>
                <w:i w:val="false"/>
                <w:color w:val="000000"/>
                <w:sz w:val="20"/>
              </w:rPr>
              <w:t>пробах</w:t>
            </w:r>
            <w:r>
              <w:br/>
            </w:r>
            <w:r>
              <w:rPr>
                <w:rFonts w:ascii="Times New Roman"/>
                <w:b w:val="false"/>
                <w:i w:val="false"/>
                <w:color w:val="000000"/>
                <w:sz w:val="20"/>
              </w:rPr>
              <w:t>
</w:t>
            </w: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на 1 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Состав _____________________, возраст ________________ лет.</w:t>
      </w:r>
      <w:r>
        <w:br/>
      </w:r>
      <w:r>
        <w:rPr>
          <w:rFonts w:ascii="Times New Roman"/>
          <w:b w:val="false"/>
          <w:i w:val="false"/>
          <w:color w:val="000000"/>
          <w:sz w:val="28"/>
        </w:rPr>
        <w:t>
      10. Встречаемость ценных древесных пород _______________ %.</w:t>
      </w:r>
      <w:r>
        <w:br/>
      </w:r>
      <w:r>
        <w:rPr>
          <w:rFonts w:ascii="Times New Roman"/>
          <w:b w:val="false"/>
          <w:i w:val="false"/>
          <w:color w:val="000000"/>
          <w:sz w:val="28"/>
        </w:rPr>
        <w:t>
      11. Превышение мягколиственными породами высоты хвойных и</w:t>
      </w:r>
      <w:r>
        <w:br/>
      </w:r>
      <w:r>
        <w:rPr>
          <w:rFonts w:ascii="Times New Roman"/>
          <w:b w:val="false"/>
          <w:i w:val="false"/>
          <w:color w:val="000000"/>
          <w:sz w:val="28"/>
        </w:rPr>
        <w:t>
твердолиственных пород ___________________________________________ м</w:t>
      </w:r>
      <w:r>
        <w:br/>
      </w:r>
      <w:r>
        <w:rPr>
          <w:rFonts w:ascii="Times New Roman"/>
          <w:b w:val="false"/>
          <w:i w:val="false"/>
          <w:color w:val="000000"/>
          <w:sz w:val="28"/>
        </w:rPr>
        <w:t>
      12. Заключение комиссии:</w:t>
      </w:r>
      <w:r>
        <w:br/>
      </w:r>
      <w:r>
        <w:rPr>
          <w:rFonts w:ascii="Times New Roman"/>
          <w:b w:val="false"/>
          <w:i w:val="false"/>
          <w:color w:val="000000"/>
          <w:sz w:val="28"/>
        </w:rPr>
        <w:t>
      а) оценка естественного возобновления ________________________</w:t>
      </w:r>
      <w:r>
        <w:br/>
      </w:r>
      <w:r>
        <w:rPr>
          <w:rFonts w:ascii="Times New Roman"/>
          <w:b w:val="false"/>
          <w:i w:val="false"/>
          <w:color w:val="000000"/>
          <w:sz w:val="28"/>
        </w:rPr>
        <w:t>
      б) перевести в покрытые лесом угодья ________ га по _________</w:t>
      </w:r>
      <w:r>
        <w:br/>
      </w:r>
      <w:r>
        <w:rPr>
          <w:rFonts w:ascii="Times New Roman"/>
          <w:b w:val="false"/>
          <w:i w:val="false"/>
          <w:color w:val="000000"/>
          <w:sz w:val="28"/>
        </w:rPr>
        <w:t>
      хозяйству</w:t>
      </w:r>
      <w:r>
        <w:br/>
      </w:r>
      <w:r>
        <w:rPr>
          <w:rFonts w:ascii="Times New Roman"/>
          <w:b w:val="false"/>
          <w:i w:val="false"/>
          <w:color w:val="000000"/>
          <w:sz w:val="28"/>
        </w:rPr>
        <w:t>
      в) назначить мероприятия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 повторный учет провести в 20_____ году.</w:t>
      </w:r>
      <w:r>
        <w:br/>
      </w:r>
      <w:r>
        <w:rPr>
          <w:rFonts w:ascii="Times New Roman"/>
          <w:b w:val="false"/>
          <w:i w:val="false"/>
          <w:color w:val="000000"/>
          <w:sz w:val="28"/>
        </w:rPr>
        <w:t>
      Члены комиссии: 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"____" _________________ 20___г.</w:t>
      </w:r>
    </w:p>
    <w:bookmarkStart w:name="z167" w:id="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27"/>
    <w:p>
      <w:pPr>
        <w:spacing w:after="0"/>
        <w:ind w:left="0"/>
        <w:jc w:val="both"/>
      </w:pPr>
      <w:r>
        <w:rPr>
          <w:rFonts w:ascii="Times New Roman"/>
          <w:b w:val="false"/>
          <w:i w:val="false"/>
          <w:color w:val="000000"/>
          <w:sz w:val="28"/>
        </w:rPr>
        <w:t>Форма</w:t>
      </w:r>
    </w:p>
    <w:bookmarkStart w:name="z168" w:id="28"/>
    <w:p>
      <w:pPr>
        <w:spacing w:after="0"/>
        <w:ind w:left="0"/>
        <w:jc w:val="left"/>
      </w:pPr>
      <w:r>
        <w:rPr>
          <w:rFonts w:ascii="Times New Roman"/>
          <w:b/>
          <w:i w:val="false"/>
          <w:color w:val="000000"/>
        </w:rPr>
        <w:t xml:space="preserve"> 
Акт</w:t>
      </w:r>
      <w:r>
        <w:br/>
      </w:r>
      <w:r>
        <w:rPr>
          <w:rFonts w:ascii="Times New Roman"/>
          <w:b/>
          <w:i w:val="false"/>
          <w:color w:val="000000"/>
        </w:rPr>
        <w:t>
о результатах проверки</w:t>
      </w:r>
    </w:p>
    <w:bookmarkEnd w:id="28"/>
    <w:p>
      <w:pPr>
        <w:spacing w:after="0"/>
        <w:ind w:left="0"/>
        <w:jc w:val="both"/>
      </w:pPr>
      <w:r>
        <w:rPr>
          <w:rFonts w:ascii="Times New Roman"/>
          <w:b w:val="false"/>
          <w:i w:val="false"/>
          <w:color w:val="000000"/>
          <w:sz w:val="28"/>
        </w:rPr>
        <w:t>№_________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место составления акта</w:t>
      </w:r>
      <w:r>
        <w:br/>
      </w:r>
      <w:r>
        <w:rPr>
          <w:rFonts w:ascii="Times New Roman"/>
          <w:b w:val="false"/>
          <w:i w:val="false"/>
          <w:color w:val="000000"/>
          <w:sz w:val="28"/>
        </w:rPr>
        <w:t>
      "______" ___________ 20 _____ год _________час _______ ____мин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и номер акта о назначении проверки, на основании которой проведена проверка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и должность лица (лиц), проводившего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проверяемого государственного лесовладельца,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лица, присутствующего при проведении проверки</w:t>
      </w:r>
    </w:p>
    <w:p>
      <w:pPr>
        <w:spacing w:after="0"/>
        <w:ind w:left="0"/>
        <w:jc w:val="both"/>
      </w:pPr>
      <w:r>
        <w:rPr>
          <w:rFonts w:ascii="Times New Roman"/>
          <w:b w:val="false"/>
          <w:i w:val="false"/>
          <w:color w:val="000000"/>
          <w:sz w:val="28"/>
        </w:rPr>
        <w:t>Дата, место и период проведения проверки ____________________________</w:t>
      </w:r>
      <w:r>
        <w:br/>
      </w:r>
      <w:r>
        <w:rPr>
          <w:rFonts w:ascii="Times New Roman"/>
          <w:b w:val="false"/>
          <w:i w:val="false"/>
          <w:color w:val="000000"/>
          <w:sz w:val="28"/>
        </w:rPr>
        <w:t>
Сведения о результатах проверки _____________________________________</w:t>
      </w:r>
      <w:r>
        <w:br/>
      </w:r>
      <w:r>
        <w:rPr>
          <w:rFonts w:ascii="Times New Roman"/>
          <w:b w:val="false"/>
          <w:i w:val="false"/>
          <w:color w:val="000000"/>
          <w:sz w:val="28"/>
        </w:rPr>
        <w:t>
                                  выявленные нарушения и их характер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 актом о результатах проверки ознакомлен ___________________________</w:t>
      </w:r>
      <w:r>
        <w:br/>
      </w:r>
      <w:r>
        <w:rPr>
          <w:rFonts w:ascii="Times New Roman"/>
          <w:b w:val="false"/>
          <w:i w:val="false"/>
          <w:color w:val="000000"/>
          <w:sz w:val="28"/>
        </w:rPr>
        <w:t>
                                    должностное лицо государственного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лесовладельца, присутствовавшего при проведении проверки</w:t>
      </w:r>
    </w:p>
    <w:p>
      <w:pPr>
        <w:spacing w:after="0"/>
        <w:ind w:left="0"/>
        <w:jc w:val="both"/>
      </w:pPr>
      <w:r>
        <w:rPr>
          <w:rFonts w:ascii="Times New Roman"/>
          <w:b w:val="false"/>
          <w:i w:val="false"/>
          <w:color w:val="000000"/>
          <w:sz w:val="28"/>
        </w:rPr>
        <w:t>Подпись ______________________________________________</w:t>
      </w:r>
      <w:r>
        <w:br/>
      </w:r>
      <w:r>
        <w:rPr>
          <w:rFonts w:ascii="Times New Roman"/>
          <w:b w:val="false"/>
          <w:i w:val="false"/>
          <w:color w:val="000000"/>
          <w:sz w:val="28"/>
        </w:rPr>
        <w:t>
От подписи отказался _________________________________</w:t>
      </w:r>
      <w:r>
        <w:br/>
      </w:r>
      <w:r>
        <w:rPr>
          <w:rFonts w:ascii="Times New Roman"/>
          <w:b w:val="false"/>
          <w:i w:val="false"/>
          <w:color w:val="000000"/>
          <w:sz w:val="28"/>
        </w:rPr>
        <w:t>
Подпись должностного лица, проводившего проверку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