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11dd2" w14:textId="6311d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
Республики Казахстан от 8 февраля 2011 года № 95 "О Стратегическом плане Министерства юстиции Республики Казахстан на 2011 - 2015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2011 года № 1679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февраля 2011 года № 95 "О Стратегическом плане Министерства юстиции Республики Казахстан на 2011 – 2015 годы" (САПП Республики Казахстан, 2011 г., № 18, ст. 212)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юстиции Республики Казахстан на 2011 – 2015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"3</w:t>
      </w:r>
      <w:r>
        <w:rPr>
          <w:rFonts w:ascii="Times New Roman"/>
          <w:b w:val="false"/>
          <w:i w:val="false"/>
          <w:color w:val="000000"/>
          <w:sz w:val="28"/>
        </w:rPr>
        <w:t>. Стратегические направления, цели, задачи, целевые индикаторы, мероприятия и показатели результатов":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подраздел "3.1</w:t>
      </w:r>
      <w:r>
        <w:rPr>
          <w:rFonts w:ascii="Times New Roman"/>
          <w:b w:val="false"/>
          <w:i w:val="false"/>
          <w:color w:val="000000"/>
          <w:sz w:val="28"/>
        </w:rPr>
        <w:t>. Стратегические направления, цели, задачи, целевые индикаторы, мероприятия и показатели результатов"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в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подразделе "3.2</w:t>
      </w:r>
      <w:r>
        <w:rPr>
          <w:rFonts w:ascii="Times New Roman"/>
          <w:b w:val="false"/>
          <w:i w:val="false"/>
          <w:color w:val="000000"/>
          <w:sz w:val="28"/>
        </w:rPr>
        <w:t>. Соответствие стратегических направлений и целей Министерства юстиции стратегическим целям государства":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 "Стратегические направления и цели государственного органа"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"Стратегическое направление 5. Формирование в Казахстане благоприятных условий для развития интеллектуальной собственности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 5.1. Обеспечение адекватной охраны прав интеллектуальной собственности"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"Стратегическое направление 5. Охрана прав интеллектуальной собственности в соответствии с нормами Всемирной торговой организации и Всемирной организации интеллектуальной собственности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Цель 5.1. Формирование в Казахстане благоприятных условий для развития интеллектуальной собственности";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"4</w:t>
      </w:r>
      <w:r>
        <w:rPr>
          <w:rFonts w:ascii="Times New Roman"/>
          <w:b w:val="false"/>
          <w:i w:val="false"/>
          <w:color w:val="000000"/>
          <w:sz w:val="28"/>
        </w:rPr>
        <w:t>. Развитие функциональных возможностей":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1 "Наименование стратегического направления и цели государственного органа"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"Стратегическое направление 5. Формирование в Казахстане благоприятных условий для развития интеллектуальной собственности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 5.1. Обеспечение адекватной охраны прав интеллектуальной собственности"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"Стратегическое направление 5. Охрана прав интеллектуальной собственности в соответствии с нормами Всемирной торговой организации и Всемирной организации интеллектуальной собственности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Цель 5.1. Формирование в Казахстане благоприятных условий для развития интеллектуальной собственности";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 "Мероприятия по реализации стратегического направления и цели государственного органа":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подраздел "Совершенствование кадрового потенциала Министерства юстиции" дополнить пунктами 11 и 12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"11. Проведение оценки эффективности деятельности сотрудников структурных подразделений.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Внедрение системы менеджмента и качества.";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 "7</w:t>
      </w:r>
      <w:r>
        <w:rPr>
          <w:rFonts w:ascii="Times New Roman"/>
          <w:b w:val="false"/>
          <w:i w:val="false"/>
          <w:color w:val="000000"/>
          <w:sz w:val="28"/>
        </w:rPr>
        <w:t>. Бюджетные программы"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2012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2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2011 года № 1679</w:t>
      </w:r>
    </w:p>
    <w:bookmarkEnd w:id="1"/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3.1. Стратегические направления, цели, задачи, целевые</w:t>
      </w:r>
      <w:r>
        <w:br/>
      </w:r>
      <w:r>
        <w:rPr>
          <w:rFonts w:ascii="Times New Roman"/>
          <w:b/>
          <w:i w:val="false"/>
          <w:color w:val="000000"/>
        </w:rPr>
        <w:t>
индикаторы, мероприятия и показатели результатов</w:t>
      </w:r>
    </w:p>
    <w:bookmarkEnd w:id="2"/>
    <w:bookmarkStart w:name="z2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Стратегическое направление 1. Совершенствование законодательства, качественная нормотворческая деятельность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Цель 1.1. Модернизация национальной правовой системы и приведение ее в соответствии с лучшей международной практикой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Код бюджетной программы, направленной на достижение данной цели - 006, 055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0"/>
        <w:gridCol w:w="1749"/>
        <w:gridCol w:w="1059"/>
        <w:gridCol w:w="1812"/>
        <w:gridCol w:w="1686"/>
        <w:gridCol w:w="829"/>
        <w:gridCol w:w="1122"/>
        <w:gridCol w:w="1059"/>
        <w:gridCol w:w="892"/>
        <w:gridCol w:w="1082"/>
      </w:tblGrid>
      <w:tr>
        <w:trPr>
          <w:trHeight w:val="30" w:hRule="atLeast"/>
        </w:trPr>
        <w:tc>
          <w:tcPr>
            <w:tcW w:w="2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срока (периода)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достижения)</w:t>
            </w:r>
          </w:p>
        </w:tc>
        <w:tc>
          <w:tcPr>
            <w:tcW w:w="1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год)</w:t>
            </w:r>
          </w:p>
        </w:tc>
        <w:tc>
          <w:tcPr>
            <w:tcW w:w="1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разрабатываемых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предусматрива-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законопроектов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Улучшение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рейтинге ГИК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"Эффективность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рамок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оспаривании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правительства"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ВЭФ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0" w:hRule="atLeast"/>
        </w:trPr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Улучшение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рейтинге ГИК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"Эффективность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рамок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урегулировании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споров"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ВЭФ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0" w:hRule="atLeast"/>
        </w:trPr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Улучшение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рейтинге ГИК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"Права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собственность".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ВЭФ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30" w:hRule="atLeast"/>
        </w:trPr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Улучшение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рейтинге "Doing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Business"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индикатору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контрактов".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Всемирного Банка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Пути, средства и методы достижения целевого индикатора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1.1.1. Внедрение эффективных механизмов законотворчества, основанных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международных стандартах оценки качества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НПА и процедурах их публичного обсуждения, позволяющих сбалансированно учитывать интересы общества,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 и власти</w:t>
            </w:r>
          </w:p>
        </w:tc>
      </w:tr>
      <w:tr>
        <w:trPr>
          <w:trHeight w:val="450" w:hRule="atLeast"/>
        </w:trPr>
        <w:tc>
          <w:tcPr>
            <w:tcW w:w="2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год)</w:t>
            </w:r>
          </w:p>
        </w:tc>
        <w:tc>
          <w:tcPr>
            <w:tcW w:w="1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 периоде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395" w:hRule="atLeast"/>
        </w:trPr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разрабатываемых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 лучшего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опыта.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975" w:hRule="atLeast"/>
        </w:trPr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разрабатываемых)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обсуждение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неправительствен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общества.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975" w:hRule="atLeast"/>
        </w:trPr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лингвистических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законопроекты,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Парламент.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Привлечение к разработке НПА независимых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экспертов, представителей неправительственного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сектора.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с научно-исследовательскими институтами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органов, казахстанскими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зарубежными научными организациями, высшими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учебными заведениями совместных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исследований.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Внедрение механизмов по повышению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нормотворческой деятельности на основе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широкого привлечения к разработке НПА независимых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экспертов, представителей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неправительственного сектора, проведения отраслевой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научной экспертизы и антикоррупционной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с использованием передовых знаний в этой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области; разработка критериев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 законопроектов.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Проведение комплексной гуманизации уголовного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законодательства, в том числе в 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впервые совершивших преступления небольшой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 тяжести, и социально уязвимых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граждан, а также через декриминализацию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правонарушений, относящихся к преступлениям небольшой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тяжести, посредством перевода их в сферу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административной и гражданско-правовой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ответственности.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1.1.2. Обеспечение качественного нормотворческого процесса</w:t>
            </w:r>
          </w:p>
        </w:tc>
      </w:tr>
      <w:tr>
        <w:trPr>
          <w:trHeight w:val="30" w:hRule="atLeast"/>
        </w:trPr>
        <w:tc>
          <w:tcPr>
            <w:tcW w:w="2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год)</w:t>
            </w:r>
          </w:p>
        </w:tc>
        <w:tc>
          <w:tcPr>
            <w:tcW w:w="1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органами,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согласование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года).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%-ный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шаг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зателя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</w:t>
            </w:r>
          </w:p>
        </w:tc>
      </w:tr>
      <w:tr>
        <w:trPr>
          <w:trHeight w:val="30" w:hRule="atLeast"/>
        </w:trPr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Доля отказов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НПА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 (от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 НПА,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регистрацию).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Доля отказов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НПА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 НПА,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регистрацию).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Мониторинг НПА.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разъяснительной работы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методической помощи по вопросам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НПА, подлежащих государственной регистрации,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семинар-совещаний по вопросам совершенствования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нормотворческой деятельности с сотрудниками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служб государственных органов.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1.1.3. Обеспечение всеобщего бесплатного доступа к систематизированной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исчерпывающей базе данных НПА</w:t>
            </w:r>
          </w:p>
        </w:tc>
      </w:tr>
      <w:tr>
        <w:trPr>
          <w:trHeight w:val="30" w:hRule="atLeast"/>
        </w:trPr>
        <w:tc>
          <w:tcPr>
            <w:tcW w:w="2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год)</w:t>
            </w:r>
          </w:p>
        </w:tc>
        <w:tc>
          <w:tcPr>
            <w:tcW w:w="1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Доступность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к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НПА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посредством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Интернет.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(100 % =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Интернет)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Разработка программного обеспечения и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данных, обеспечивающей всеобщий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бесплатный доступ к систематизированной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исчерпывающей базе данных НПА.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опытной эксплуатации программного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для обеспечения всеобщего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бесплатного доступа к систематизированной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исчерпывающей базе данных НПА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Ввод в промышленную эксплуатацию программного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для обеспечения всеобщего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бесплатного доступа к систематизированной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исчерпывающей базе данных НПА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1.1.4. Повышение конкурентоспособности страны путем совершенствования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гражданского законодательства, в том числе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урегулировании гражданских споров</w:t>
            </w:r>
          </w:p>
        </w:tc>
      </w:tr>
      <w:tr>
        <w:trPr>
          <w:trHeight w:val="30" w:hRule="atLeast"/>
        </w:trPr>
        <w:tc>
          <w:tcPr>
            <w:tcW w:w="2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год)</w:t>
            </w:r>
          </w:p>
        </w:tc>
        <w:tc>
          <w:tcPr>
            <w:tcW w:w="1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решений судебных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отменяющих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действия/акты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года)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%-ный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шаг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</w:t>
            </w:r>
          </w:p>
        </w:tc>
      </w:tr>
      <w:tr>
        <w:trPr>
          <w:trHeight w:val="30" w:hRule="atLeast"/>
        </w:trPr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споров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к-во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 основных причин возникновения проблемных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вопросов при рассмотрении споров в судах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физическими, юридическими лицами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Правительством Республики Казахстан 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круглого стола с потенциальными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респондентами рейтинга из представителей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бизнес-структур и гражданского общества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Внесение в Правительство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 по улучшению позиций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рейтинге ГИК по индикатору "Эффективность 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рамок в оспаривании законности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правительства"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Выработка предложений по альтернативному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разрешению споров по внесудебному урегулированию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разрешению с использованием примирительных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иных, не запрещенных законом процедур.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1.1.5. Снижение количества плановых проверок субъектов государственного контроля</w:t>
            </w:r>
          </w:p>
        </w:tc>
      </w:tr>
      <w:tr>
        <w:trPr>
          <w:trHeight w:val="30" w:hRule="atLeast"/>
        </w:trPr>
        <w:tc>
          <w:tcPr>
            <w:tcW w:w="2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год)</w:t>
            </w:r>
          </w:p>
        </w:tc>
        <w:tc>
          <w:tcPr>
            <w:tcW w:w="1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плановых 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роверок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Сокращение количества плановых проверок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юстиции субъектов государственного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1.1.6. Обеспечение доступности законодательства и удобства пользования им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введения Эталонного контрольного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НПА РК в электронном виде</w:t>
            </w:r>
          </w:p>
        </w:tc>
      </w:tr>
      <w:tr>
        <w:trPr>
          <w:trHeight w:val="30" w:hRule="atLeast"/>
        </w:trPr>
        <w:tc>
          <w:tcPr>
            <w:tcW w:w="2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год)</w:t>
            </w:r>
          </w:p>
        </w:tc>
        <w:tc>
          <w:tcPr>
            <w:tcW w:w="1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доступа для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Эталонного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НПА РК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посредством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Эталонному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Эталонного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НПА РК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Сокращение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сроков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введением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Эталонного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НПА РК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электронном виде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Разработка информационной системы – 1 этап: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технического задания, спецификация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оборудованию и лицензионному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программному обеспечению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Приобретение вычислительной техники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лицензионного программного обеспечения – 1 этап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Разработка информационной системы – 2 этап: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инсталляция промышленного решения, доработка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промышленного решения под требуемый функционал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Приобретение вычислительной техники и лицензионного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программного обеспечения – 2 этап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Формирование архивов Эталонного контрольного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НПА РК в электронном виде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Введение в опытную эксплуатацию проекта Эталон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контрольного банка НПА РК в электронном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виде.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Аттестация и аудит информационной системы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Законодательное закрепление понятий: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эталонный контрольный банк нормативных 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в электронном виде;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эталонный нормативный правовой акт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электронном виде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Сдача в промышленную эксплуатацию Эталон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контрольного банка НПА РК в электронном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 1 января 2015 года) 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3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Стратегическое направление 3. Совершенствование института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исполнения судебных 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Цель 3.1. Повышение качества исполнения судебных 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Коды бюджетных программ, направленных на достижение данной цели - 013, 016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3"/>
        <w:gridCol w:w="1618"/>
        <w:gridCol w:w="1173"/>
        <w:gridCol w:w="1307"/>
        <w:gridCol w:w="2131"/>
        <w:gridCol w:w="772"/>
        <w:gridCol w:w="1084"/>
        <w:gridCol w:w="1062"/>
        <w:gridCol w:w="795"/>
        <w:gridCol w:w="1085"/>
      </w:tblGrid>
      <w:tr>
        <w:trPr>
          <w:trHeight w:val="30" w:hRule="atLeast"/>
        </w:trPr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срока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(периода)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достижения)</w:t>
            </w:r>
          </w:p>
        </w:tc>
        <w:tc>
          <w:tcPr>
            <w:tcW w:w="1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год)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общем количестве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производств.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75,5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75,7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76,9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Пути, средства и методы достижения целевого индикатора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3.1.1. Создание эффективной системы органов исполнительного производства</w:t>
            </w:r>
          </w:p>
        </w:tc>
      </w:tr>
      <w:tr>
        <w:trPr>
          <w:trHeight w:val="885" w:hRule="atLeast"/>
        </w:trPr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год)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 периоде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Ежегодное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снижение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судебных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актов.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%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году)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.Количество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исполнителя.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к-во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Уменьшение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коррупционных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лями.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учетам 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текучести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кадров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производства.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 в плановом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Внедрение института частного судебного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исполнения.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Совершенствование законодательства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 условий для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института частного исполнения.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Разработка стандартов и регламентов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услуг 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Анализ нормативной правовой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производства и внесение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 Республики Казахстан предложений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ее совершенствованию.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Внесение на рассмотрение Республиканской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предложений по улучшению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материально-технического обеспечения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производства.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Разработка предложений по расширению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судебных исполнителей и внесение их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Создание базы данных для учета коррупционных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преступлений и правонарушений, совершенных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сотрудниками органов исполнительного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также лиц уволенных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отрицательным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мотивам 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Утверждение штатной численности гражданских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для системы исполнительного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выделением финансовых средств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их содержание 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3.1.2. Внедрение в исполнительное производство инновационных технологий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автоматизированных информационных систем</w:t>
            </w:r>
          </w:p>
        </w:tc>
      </w:tr>
      <w:tr>
        <w:trPr>
          <w:trHeight w:val="345" w:hRule="atLeast"/>
        </w:trPr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год)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 периоде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Уменьшение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исполнения.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Сокращение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контролем 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тва юстиции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Внедрение и дальнейшее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Автоматизированной системы учета и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производства (АСУКИП).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Обеспечение органов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компьютерной техникой – серверами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высокоскоростного обмена информацией.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Интеграция Автоматизированной системы учета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контроля исполнительного производства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(АСУКИП)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ведомственными информационными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органов,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представляющих интерес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производства.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Стратегическое направление 4. Совершенствование судебно-экспертной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Цель 4.1. Повышение качества судебных экспертиз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Коды бюджетных программ, направленных на достижение данной цели - 002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9"/>
        <w:gridCol w:w="1724"/>
        <w:gridCol w:w="1092"/>
        <w:gridCol w:w="1540"/>
        <w:gridCol w:w="2050"/>
        <w:gridCol w:w="868"/>
        <w:gridCol w:w="1072"/>
        <w:gridCol w:w="991"/>
        <w:gridCol w:w="869"/>
        <w:gridCol w:w="1115"/>
      </w:tblGrid>
      <w:tr>
        <w:trPr>
          <w:trHeight w:val="30" w:hRule="atLeast"/>
        </w:trPr>
        <w:tc>
          <w:tcPr>
            <w:tcW w:w="2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(периода)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достижения)</w:t>
            </w:r>
          </w:p>
        </w:tc>
        <w:tc>
          <w:tcPr>
            <w:tcW w:w="1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 периоде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Доля повторных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противополож-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выводами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Пути, средства и методы достижения целевого индикатора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4.1.1. Обеспечение правоохранительных и судебных органов качественными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судебными экспертизами</w:t>
            </w:r>
          </w:p>
        </w:tc>
      </w:tr>
      <w:tr>
        <w:trPr>
          <w:trHeight w:val="30" w:hRule="atLeast"/>
        </w:trPr>
        <w:tc>
          <w:tcPr>
            <w:tcW w:w="2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Доля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подтвердив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жалоб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некачествен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обращений.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88,5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94,5</w:t>
            </w:r>
          </w:p>
        </w:tc>
      </w:tr>
      <w:tr>
        <w:trPr>
          <w:trHeight w:val="30" w:hRule="atLeast"/>
        </w:trPr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получившие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сертификат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стандарту ISO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9001.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к-во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прошедшие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стран.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к-во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Рецензирование заключений судебных экспертов.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Совершенствование методик судебно-экспертных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исследований.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Повышение квалификации судебных экспертов,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экспертных учреждениях зарубежных стран.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Проведение информационно-разъяснительной работы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правоохранительных органов и судов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назначения экспертиз.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Внедрение новых видов судебно-экспертных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исходя из потребностей правоохранительных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судов.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Подготовка лабораторий судебных экспертиз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внедрению международных стандартов.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Совершенствование нормативной правовой базы,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регулирующей судебно-экспертную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целях повышения качества проведения экспертиз.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Стратегическое направление 5. Охрана прав интеллектуальной собственности в соответствии с нормами Всемирной торговой организации и Всемирной организации интеллектуальной собственности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Цель 5.1. Формирование в Казахстане благоприятных условий для развития интеллектуальной собственности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Коды бюджетных программ, направленных на достижение данной цели - 007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6"/>
        <w:gridCol w:w="1721"/>
        <w:gridCol w:w="1111"/>
        <w:gridCol w:w="2209"/>
        <w:gridCol w:w="1315"/>
        <w:gridCol w:w="908"/>
        <w:gridCol w:w="1071"/>
        <w:gridCol w:w="989"/>
        <w:gridCol w:w="867"/>
        <w:gridCol w:w="1113"/>
      </w:tblGrid>
      <w:tr>
        <w:trPr>
          <w:trHeight w:val="30" w:hRule="atLeast"/>
        </w:trPr>
        <w:tc>
          <w:tcPr>
            <w:tcW w:w="2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срока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(периода)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достижения)</w:t>
            </w:r>
          </w:p>
        </w:tc>
        <w:tc>
          <w:tcPr>
            <w:tcW w:w="1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2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год)</w:t>
            </w:r>
          </w:p>
        </w:tc>
        <w:tc>
          <w:tcPr>
            <w:tcW w:w="1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Улучшение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рейтинге ГИК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индикатору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интеллектуа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ности".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ВЭФ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30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Удовлетво-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правооблада-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телей уровнем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защиты прав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собственность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Пути, средства и методы достижения целевого индикатора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5.1.1. Обеспечение охраны прав интеллектуальной собственности</w:t>
            </w:r>
          </w:p>
        </w:tc>
      </w:tr>
      <w:tr>
        <w:trPr>
          <w:trHeight w:val="30" w:hRule="atLeast"/>
        </w:trPr>
        <w:tc>
          <w:tcPr>
            <w:tcW w:w="2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2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год)</w:t>
            </w:r>
          </w:p>
        </w:tc>
        <w:tc>
          <w:tcPr>
            <w:tcW w:w="1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смежных прав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30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оборота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к 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интеллек-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 семинаров, конкурса "Шапагат"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Изготовление видеороликов 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Праворазъяснительная работа с пользователями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авторского права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Создание специальной рубрики на сайте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Разработка стандартов и регламентов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услуг. 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5.1.2. Снижение административных барьеров при оказании 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регистрации объектов промышленной собственности</w:t>
            </w:r>
          </w:p>
        </w:tc>
      </w:tr>
      <w:tr>
        <w:trPr>
          <w:trHeight w:val="30" w:hRule="atLeast"/>
        </w:trPr>
        <w:tc>
          <w:tcPr>
            <w:tcW w:w="2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2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год)</w:t>
            </w:r>
          </w:p>
        </w:tc>
        <w:tc>
          <w:tcPr>
            <w:tcW w:w="1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заявок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формате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документов.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6675</w:t>
            </w:r>
          </w:p>
        </w:tc>
      </w:tr>
      <w:tr>
        <w:trPr>
          <w:trHeight w:val="30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Сокращение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заявок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Упрощение процедуры подачи заявки на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собственности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</w:tbl>
    <w:bookmarkStart w:name="z4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Стратегическое направление 6. Повышение качества государственных услуг, предоставляемых органами юстиции, правовой культуры граждан и обеспечение доступности к квалифицированной юридической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Цель 6.1. Повышение качества государственных услуг, оказываемых органами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Коды бюджетных программ, направленных на достижение данной цели – 001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5"/>
        <w:gridCol w:w="1762"/>
        <w:gridCol w:w="1091"/>
        <w:gridCol w:w="2148"/>
        <w:gridCol w:w="1274"/>
        <w:gridCol w:w="867"/>
        <w:gridCol w:w="1111"/>
        <w:gridCol w:w="1030"/>
        <w:gridCol w:w="929"/>
        <w:gridCol w:w="1093"/>
      </w:tblGrid>
      <w:tr>
        <w:trPr>
          <w:trHeight w:val="30" w:hRule="atLeast"/>
        </w:trPr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(периода)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достижения)</w:t>
            </w:r>
          </w:p>
        </w:tc>
        <w:tc>
          <w:tcPr>
            <w:tcW w:w="1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2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год)</w:t>
            </w:r>
          </w:p>
        </w:tc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Удовлет-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услуг.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опрос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Улучшение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рейтинге ГИК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индикатору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бизнеса".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ВЭФ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0" w:hRule="atLeast"/>
        </w:trPr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Улучшение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рейтинге ГИК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индикатору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"Время,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бизнеса".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ВЭФ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30" w:hRule="atLeast"/>
        </w:trPr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Улучшение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"Doing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Business"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"Открытие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предприятий".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0" w:hRule="atLeast"/>
        </w:trPr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Улучшение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"Doing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Business"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ности"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Пути, средства и методы достижения целевого индикатора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6.1.1. Оптимизация процессов оказания государственных услуг органов юстиции,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их открытости и доступности</w:t>
            </w:r>
          </w:p>
        </w:tc>
      </w:tr>
      <w:tr>
        <w:trPr>
          <w:trHeight w:val="30" w:hRule="atLeast"/>
        </w:trPr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2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год)</w:t>
            </w:r>
          </w:p>
        </w:tc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0" w:hRule="atLeast"/>
        </w:trPr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Доля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формате,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юстиции.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(%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формате,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(на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носителе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формате)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юстиции.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48,7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61,5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74,4</w:t>
            </w:r>
          </w:p>
        </w:tc>
      </w:tr>
      <w:tr>
        <w:trPr>
          <w:trHeight w:val="30" w:hRule="atLeast"/>
        </w:trPr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издержек,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(получением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затраты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30 % к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 и еще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30 % к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сравнению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годом.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 в плановом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Создание единой республиканской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по ведению реестра залога движимого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подлежащего обязательной регистрации.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Развитие программы Регистрационный пункт "ЗАГС".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Услуги по сопровождению электронного архива ЗАГС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электронного архива "Регистр недвижимости".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Разработка стандартов и регламентов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услуг. 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6.1.2. Повышение конкурентоспособности страны в сфере регистрации предприятий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</w:p>
        </w:tc>
      </w:tr>
      <w:tr>
        <w:trPr>
          <w:trHeight w:val="30" w:hRule="atLeast"/>
        </w:trPr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</w:p>
        </w:tc>
        <w:tc>
          <w:tcPr>
            <w:tcW w:w="1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2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год)</w:t>
            </w:r>
          </w:p>
        </w:tc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заявителями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отношению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году)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к-во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Сокращение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сроков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статусом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тельства.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терства юстиции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 малого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тельства.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 в плановом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Улучшение индикаторов с учетом международного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зарубежного опыта стран с передовой практикой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реформ.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Разъяснительная работа в средствах 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о принимаемых мерах по упрощению 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юридических лиц.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4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6.2. Обеспечение реализации прав граждан на получение квалифицированной юридической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Коды бюджетных программ, направленных на достижение данной цели – 005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3"/>
        <w:gridCol w:w="1753"/>
        <w:gridCol w:w="973"/>
        <w:gridCol w:w="130"/>
        <w:gridCol w:w="2213"/>
        <w:gridCol w:w="1333"/>
        <w:gridCol w:w="873"/>
        <w:gridCol w:w="1073"/>
        <w:gridCol w:w="1013"/>
        <w:gridCol w:w="933"/>
        <w:gridCol w:w="1073"/>
      </w:tblGrid>
      <w:tr>
        <w:trPr>
          <w:trHeight w:val="30" w:hRule="atLeast"/>
        </w:trPr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указанием оконча-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срока (периода)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достижения)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год)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Удовлет-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адвокатами.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опрос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Удовлет-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качеством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нотариусами.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опрос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Пути, средства и методы достижения целевого индикатора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6.2.1. Обеспечение реальной доступности квалифицированной юридической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 зависимости от имущественного положения за счет совершенствования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квалифицированной юридической помощи</w:t>
            </w:r>
          </w:p>
        </w:tc>
      </w:tr>
      <w:tr>
        <w:trPr>
          <w:trHeight w:val="30" w:hRule="atLeast"/>
        </w:trPr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год)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Повсе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охват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адвокатскими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услугами.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Повсемест-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ный охват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услугами.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исков 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недействи-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нотариусом.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Разработка и совершенствование единой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подготовки стажеров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Разработка и совершенствование правил совершения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нотариальных действий нотариусов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Создание рынка высококвалифицированных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 юристов и адвокатов.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Разработка комплексного плана по совершенствованию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 получения гражданами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квалифицированной юридической помощи.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6.3. Повышение правовой культуры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Коды бюджетных программ, направленных на достижение данной цели – 009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5"/>
        <w:gridCol w:w="1552"/>
        <w:gridCol w:w="1126"/>
        <w:gridCol w:w="2301"/>
        <w:gridCol w:w="1147"/>
        <w:gridCol w:w="884"/>
        <w:gridCol w:w="1106"/>
        <w:gridCol w:w="1026"/>
        <w:gridCol w:w="1006"/>
        <w:gridCol w:w="1067"/>
      </w:tblGrid>
      <w:tr>
        <w:trPr>
          <w:trHeight w:val="30" w:hRule="atLeast"/>
        </w:trPr>
        <w:tc>
          <w:tcPr>
            <w:tcW w:w="2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срока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(периода)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достижения)</w:t>
            </w:r>
          </w:p>
        </w:tc>
        <w:tc>
          <w:tcPr>
            <w:tcW w:w="1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год)</w:t>
            </w:r>
          </w:p>
        </w:tc>
        <w:tc>
          <w:tcPr>
            <w:tcW w:w="1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пропагандой.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опрос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Улучшение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рейтинге ГИК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"Прозрач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органами".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ВЭФ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Пути, средства и методы достижения целевого индикатора: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6.3.1. В рамках повышения правовой культуры населения, 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праворазъяснительной работы</w:t>
            </w:r>
          </w:p>
        </w:tc>
      </w:tr>
      <w:tr>
        <w:trPr>
          <w:trHeight w:val="30" w:hRule="atLeast"/>
        </w:trPr>
        <w:tc>
          <w:tcPr>
            <w:tcW w:w="2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</w:p>
        </w:tc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год)</w:t>
            </w:r>
          </w:p>
        </w:tc>
        <w:tc>
          <w:tcPr>
            <w:tcW w:w="1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праворазъяс-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работы.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опрос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(школьники,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студенты),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праворазъяс-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работы.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опрос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числа жителей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праворазъя-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работы.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опрос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Ежегодное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НПО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к-во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совместно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НПО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бизнес-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сектором (от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проектов)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 в плановом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Дальнейшее совершенствование правовой базы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устойчивого развития институтов гражданского общества.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Разработка комплексного плана по повышению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граждан Казахстана, в том числе 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расширения правовой пропаганды и повышения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образования.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анкетирования по установлению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потребностей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правовых знаниях и уровня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грамотности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с последующей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публикацией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СМИ.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6.3.2. Повышение конкурентоспособности страны в сфере праворазъяснительной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</w:tr>
      <w:tr>
        <w:trPr>
          <w:trHeight w:val="30" w:hRule="atLeast"/>
        </w:trPr>
        <w:tc>
          <w:tcPr>
            <w:tcW w:w="2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</w:p>
        </w:tc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год)</w:t>
            </w:r>
          </w:p>
        </w:tc>
        <w:tc>
          <w:tcPr>
            <w:tcW w:w="1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ресурсах (от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разрабатываемых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юстиции).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разрабатываемых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обсужденных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населением.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которым 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разъяснения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целей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принятия.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 в плановом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Размещение на интернет-ресурсе Министерства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пресс-релизов к постановлениям Правительства,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разработчиком которых является Министерство юстиции,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 информацию о конкретных целях,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социально-экономических и правовых последствиях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принятия.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</w:tbl>
    <w:bookmarkStart w:name="z4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2011 года № 1679</w:t>
      </w:r>
    </w:p>
    <w:bookmarkEnd w:id="10"/>
    <w:bookmarkStart w:name="z4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7. Бюджетные программы</w:t>
      </w:r>
      <w:r>
        <w:br/>
      </w:r>
      <w:r>
        <w:rPr>
          <w:rFonts w:ascii="Times New Roman"/>
          <w:b/>
          <w:i w:val="false"/>
          <w:color w:val="000000"/>
        </w:rPr>
        <w:t>
7.1. Бюджетные программы</w:t>
      </w:r>
    </w:p>
    <w:bookmarkEnd w:id="11"/>
    <w:bookmarkStart w:name="z4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Бюджетная программа - 001 "Правовое обеспечение деятельности государства"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9"/>
        <w:gridCol w:w="2090"/>
        <w:gridCol w:w="1128"/>
        <w:gridCol w:w="1138"/>
        <w:gridCol w:w="1138"/>
        <w:gridCol w:w="1150"/>
        <w:gridCol w:w="1238"/>
        <w:gridCol w:w="1151"/>
        <w:gridCol w:w="1304"/>
        <w:gridCol w:w="1654"/>
      </w:tblGrid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центрального аппарата Министерства юстиции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комитетов и территориальных органов, изготовление бланков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лицензий, ЗАГС, свидетельств о регистрации юридических лиц,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государственных служащих, обучение государственному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английскому языкам, сопровождение, развитие и эксплуатация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систем, системно-техническое обслуживание вычислительной техники, оплата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связи, в т.ч. корпоративная телекоммуникационная сеть, 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зданий, помещений, основных средств, аренда зданий, помещений,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аналитических исследований, прочие услуги и работы</w:t>
            </w:r>
          </w:p>
        </w:tc>
      </w:tr>
      <w:tr>
        <w:trPr>
          <w:trHeight w:val="30" w:hRule="atLeast"/>
        </w:trPr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(включая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Комитеты)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к-во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юстиции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Комитетов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.тг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6280325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6220753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6567389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8206894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8021112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8050660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Бюджетная программа – 002 "Проведение судебных экспертиз"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1"/>
        <w:gridCol w:w="2112"/>
        <w:gridCol w:w="1096"/>
        <w:gridCol w:w="1140"/>
        <w:gridCol w:w="1150"/>
        <w:gridCol w:w="1074"/>
        <w:gridCol w:w="1229"/>
        <w:gridCol w:w="1185"/>
        <w:gridCol w:w="1362"/>
        <w:gridCol w:w="921"/>
      </w:tblGrid>
      <w:tr>
        <w:trPr>
          <w:trHeight w:val="30" w:hRule="atLeast"/>
        </w:trPr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судебных экспертиз: производственное (экспертное),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научно-исследовательское, научно-методическое, имеющее целью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прав и законных интересов лиц, являющихся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уголовного, гражданского или административного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</w:t>
            </w:r>
          </w:p>
        </w:tc>
      </w:tr>
      <w:tr>
        <w:trPr>
          <w:trHeight w:val="30" w:hRule="atLeast"/>
        </w:trPr>
        <w:tc>
          <w:tcPr>
            <w:tcW w:w="1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оказание 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подтвердившихся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и обращений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лиц, правоохранительных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судебных 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некачественного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судебно-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экспертных 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общего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поступивших обращений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показателя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существующих методик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судебно-экспертных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к-во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лабораторий судебных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стандартами 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309518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159518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158544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Проведение обучающих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семинаров и конференций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к-во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Обучение судебных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экспертов в экспертных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 зарубежных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Внедрение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судебных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лабораторий.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к-во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повторных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противоположными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выводами от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 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повторных судебно-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экспертных исследований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 с нарушением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процессуальных сроков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экспертиз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тг.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1248023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2105808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1940271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Бюджетная программа – 005 "Оказание юридической помощи адвокатами"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1"/>
        <w:gridCol w:w="2125"/>
        <w:gridCol w:w="1092"/>
        <w:gridCol w:w="1158"/>
        <w:gridCol w:w="998"/>
        <w:gridCol w:w="1070"/>
        <w:gridCol w:w="1268"/>
        <w:gridCol w:w="1180"/>
        <w:gridCol w:w="1422"/>
        <w:gridCol w:w="1666"/>
      </w:tblGrid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оплаты труда адвокатов за оказание бесплатной юридической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в случаях, предусмотренных законом</w:t>
            </w:r>
          </w:p>
        </w:tc>
      </w:tr>
      <w:tr>
        <w:trPr>
          <w:trHeight w:val="30" w:hRule="atLeast"/>
        </w:trPr>
        <w:tc>
          <w:tcPr>
            <w:tcW w:w="1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прогнозируемое 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граждан,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необходима бесплатная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юридическая 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 случаях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конституционного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на получение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юридической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тг.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241543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277084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290535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301373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333006 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360929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Бюджетная программа – 006 "Научная экспертиза проектов нормативных правовых актов, международных договоров, концепций законопроектов" 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3"/>
        <w:gridCol w:w="1853"/>
        <w:gridCol w:w="913"/>
        <w:gridCol w:w="1093"/>
        <w:gridCol w:w="908"/>
        <w:gridCol w:w="1013"/>
        <w:gridCol w:w="1153"/>
        <w:gridCol w:w="1173"/>
        <w:gridCol w:w="1193"/>
        <w:gridCol w:w="1435"/>
        <w:gridCol w:w="1393"/>
      </w:tblGrid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консультационных и экспертных работ, систематизация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законодательства, экспертиза НПА, международных договоров,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 базой данных НПА Республики Казахстан,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реестра НПА Республики Казахстан, официальное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опубликование НПА в печатном издании, обеспечение бесплатного доступа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исчерпывающей и полной базе НПА, перевод национального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иностранные языки, осуществление государственного социального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НПО </w:t>
            </w:r>
          </w:p>
        </w:tc>
      </w:tr>
      <w:tr>
        <w:trPr>
          <w:trHeight w:val="30" w:hRule="atLeast"/>
        </w:trPr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 проектов НПА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к-во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поправок и замечаний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расходов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тг.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2346973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2346973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Бюджетная программа - 007 "Охрана прав интеллектуальной собственности"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8"/>
        <w:gridCol w:w="2293"/>
        <w:gridCol w:w="978"/>
        <w:gridCol w:w="1198"/>
        <w:gridCol w:w="849"/>
        <w:gridCol w:w="1000"/>
        <w:gridCol w:w="1242"/>
        <w:gridCol w:w="1373"/>
        <w:gridCol w:w="1703"/>
        <w:gridCol w:w="1506"/>
      </w:tblGrid>
      <w:tr>
        <w:trPr>
          <w:trHeight w:val="30" w:hRule="atLeast"/>
        </w:trPr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эффективности национальной патентной системы</w:t>
            </w:r>
          </w:p>
        </w:tc>
      </w:tr>
      <w:tr>
        <w:trPr>
          <w:trHeight w:val="30" w:hRule="atLeast"/>
        </w:trPr>
        <w:tc>
          <w:tcPr>
            <w:tcW w:w="1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разъяснению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интеллектуальной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 (конкурс)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к-во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 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языки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ниц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выданных охранных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к-во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тг.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12239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Бюджетная программа - 009 "Правовая пропаганда"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2"/>
        <w:gridCol w:w="1921"/>
        <w:gridCol w:w="1189"/>
        <w:gridCol w:w="1167"/>
        <w:gridCol w:w="858"/>
        <w:gridCol w:w="990"/>
        <w:gridCol w:w="1233"/>
        <w:gridCol w:w="1322"/>
        <w:gridCol w:w="1767"/>
        <w:gridCol w:w="1501"/>
      </w:tblGrid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правовой культуры граждан</w:t>
            </w:r>
          </w:p>
        </w:tc>
      </w:tr>
      <w:tr>
        <w:trPr>
          <w:trHeight w:val="30" w:hRule="atLeast"/>
        </w:trPr>
        <w:tc>
          <w:tcPr>
            <w:tcW w:w="1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комплексных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 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актуальным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проблемам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культуры, 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по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тематике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периодических печатных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изданиях, прогнозируемое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квалификации, выпуск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учебно-методической,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научной и другой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литературы по 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тематике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к-во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созданных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транслируемых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рекламно-имиджевых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роликов, телевизионных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программ, радиопередач,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фильмов,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семинаров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к-во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лекций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школах правовых знаний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в городах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районах республики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выступление в СМИ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праворазъяснительных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к-во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33200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33200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 грамотности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респондентов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служащих, положительно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оценивших качество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проводимой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праворазъяснительной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работы.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респондентов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(школьники, студенты),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оценивших качество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проводимой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праворазъяснительной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работы.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респондентов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числа жителей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положительно оценивших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проводимой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праворазъяснительной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работы.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тыс.тг.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79 775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79775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79775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Бюджетная программа - 013 "Обеспечение исполнения судебных актов"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1976"/>
        <w:gridCol w:w="1147"/>
        <w:gridCol w:w="1126"/>
        <w:gridCol w:w="845"/>
        <w:gridCol w:w="1136"/>
        <w:gridCol w:w="1235"/>
        <w:gridCol w:w="1300"/>
        <w:gridCol w:w="1737"/>
        <w:gridCol w:w="1433"/>
      </w:tblGrid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Комитета по исполнению судебных актов Министерства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 территориальных органов, изготовление грамот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бланочной продукции, повышение квалификации государственных служащих,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 и эксплуатация информационных систем, оплата услуг связи,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техобслуживание и ремонт автотранспорта, полиграфические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служебных удостоверений и архивных коробок,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сопровождению информационной системы АСУКИП, прочие услуги и работы</w:t>
            </w:r>
          </w:p>
        </w:tc>
      </w:tr>
      <w:tr>
        <w:trPr>
          <w:trHeight w:val="30" w:hRule="atLeast"/>
        </w:trPr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учреждений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к-во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юстиции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тг.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2608360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Бюджетная программа - 016 "Оценка, хранение и реализация конфискованного и арестованного имущества"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8"/>
        <w:gridCol w:w="1842"/>
        <w:gridCol w:w="1320"/>
        <w:gridCol w:w="1173"/>
        <w:gridCol w:w="816"/>
        <w:gridCol w:w="1089"/>
        <w:gridCol w:w="1320"/>
        <w:gridCol w:w="1321"/>
        <w:gridCol w:w="1700"/>
        <w:gridCol w:w="1681"/>
      </w:tblGrid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оценке, хранению и реализации арестованного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конфискованного имущества, почтово-телеграфных расходов, транспортных услуг</w:t>
            </w:r>
          </w:p>
        </w:tc>
      </w:tr>
      <w:tr>
        <w:trPr>
          <w:trHeight w:val="30" w:hRule="atLeast"/>
        </w:trPr>
        <w:tc>
          <w:tcPr>
            <w:tcW w:w="1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учреждений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к-во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юстиции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расходов 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тыс.тг.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98171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98171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106025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106025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Бюджетная программа - 017 "Создание автоматизированной информационной системы органов исполнительного производства"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6"/>
        <w:gridCol w:w="2267"/>
        <w:gridCol w:w="934"/>
        <w:gridCol w:w="808"/>
        <w:gridCol w:w="983"/>
        <w:gridCol w:w="983"/>
        <w:gridCol w:w="983"/>
        <w:gridCol w:w="1041"/>
        <w:gridCol w:w="1507"/>
        <w:gridCol w:w="2748"/>
      </w:tblGrid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Дальнейшее совершенствование системы исполнительного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обеспечения своевременного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неукоснительного исполнения судебных актов</w:t>
            </w:r>
          </w:p>
        </w:tc>
      </w:tr>
      <w:tr>
        <w:trPr>
          <w:trHeight w:val="30" w:hRule="atLeast"/>
        </w:trPr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бумажного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документооборота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необходимого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положения должника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сутки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минут до 3-х суток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 судебных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 расходов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тг.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Бюджетная программа - 022 "Капитальные расходы органов юстиции"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1"/>
        <w:gridCol w:w="2335"/>
        <w:gridCol w:w="2045"/>
        <w:gridCol w:w="862"/>
        <w:gridCol w:w="1085"/>
        <w:gridCol w:w="929"/>
        <w:gridCol w:w="1153"/>
        <w:gridCol w:w="1309"/>
        <w:gridCol w:w="1130"/>
        <w:gridCol w:w="931"/>
      </w:tblGrid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капитального ремонта зданий, помещений органов юстиции,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т.ч. разработка и экспертиза проектно-сметной документации;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 средств, нематериальных активов и прочих товаров для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юстиции</w:t>
            </w:r>
          </w:p>
        </w:tc>
      </w:tr>
      <w:tr>
        <w:trPr>
          <w:trHeight w:val="30" w:hRule="atLeast"/>
        </w:trPr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капитальных расходов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2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юстиции (не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к-во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юстиции (не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учреждений)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к-во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расходов 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тыс.тг.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996006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1001253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802717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Бюджетная программа - 047 "Представление и защита интересов государства"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8"/>
        <w:gridCol w:w="2213"/>
        <w:gridCol w:w="1749"/>
        <w:gridCol w:w="936"/>
        <w:gridCol w:w="936"/>
        <w:gridCol w:w="1117"/>
        <w:gridCol w:w="1206"/>
        <w:gridCol w:w="1405"/>
        <w:gridCol w:w="1091"/>
        <w:gridCol w:w="1289"/>
      </w:tblGrid>
      <w:tr>
        <w:trPr>
          <w:trHeight w:val="30" w:hRule="atLeast"/>
        </w:trPr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защиты и представления интересов государства в судах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арбитражных и иностранных судебных органах. Оплата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Консультантов и прямых расходов, связанных с защитой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представлением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интересов государства</w:t>
            </w:r>
          </w:p>
        </w:tc>
      </w:tr>
      <w:tr>
        <w:trPr>
          <w:trHeight w:val="30" w:hRule="atLeast"/>
        </w:trPr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планируемое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исков к государству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к-во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тыс.тг.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1862957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Бюджетная программа - 055 "Обеспечение деятельности института законодательства Республики Казахстан"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5"/>
        <w:gridCol w:w="1876"/>
        <w:gridCol w:w="1290"/>
        <w:gridCol w:w="892"/>
        <w:gridCol w:w="892"/>
        <w:gridCol w:w="1060"/>
        <w:gridCol w:w="817"/>
        <w:gridCol w:w="1562"/>
        <w:gridCol w:w="2212"/>
        <w:gridCol w:w="1354"/>
      </w:tblGrid>
      <w:tr>
        <w:trPr>
          <w:trHeight w:val="30" w:hRule="atLeast"/>
        </w:trPr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фундаментальных и прикладных научных исследований,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концепций совершенствования законодательства, оказание консультационных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 разработке законопроектов и концепций и анализа действующего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законодательства, а также проведение лингвистической экспертизы</w:t>
            </w:r>
          </w:p>
        </w:tc>
      </w:tr>
      <w:tr>
        <w:trPr>
          <w:trHeight w:val="30" w:hRule="atLeast"/>
        </w:trPr>
        <w:tc>
          <w:tcPr>
            <w:tcW w:w="1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 полномочий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вытекающих из них 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фундаментальных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права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концепций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 разработке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законопроектам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 разработке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лингвистической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к-во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фундаментальных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прикладных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консультационные услуги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концепций; анализы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лингвистической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тыс.тг.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330983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7.2. Свод бюджетных расходов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9"/>
        <w:gridCol w:w="1620"/>
        <w:gridCol w:w="1687"/>
        <w:gridCol w:w="1577"/>
        <w:gridCol w:w="1312"/>
        <w:gridCol w:w="1445"/>
        <w:gridCol w:w="1709"/>
        <w:gridCol w:w="1335"/>
        <w:gridCol w:w="1116"/>
      </w:tblGrid>
      <w:tr>
        <w:trPr>
          <w:trHeight w:val="225" w:hRule="atLeast"/>
        </w:trPr>
        <w:tc>
          <w:tcPr>
            <w:tcW w:w="1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расходов: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тыс.тг.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45274881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58032634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19153024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18862218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тыс.тг.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43356436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57281444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19153024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18862218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тыс.тг.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1918445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751190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МОН –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МВД –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МЗ – Министерство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АБЭКП – Агентство Республики Казахстан по борьбе с  экономической и коррупционной преступностью (финансовая полиция)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ВС – Верховный Суд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ГП – Генеральная прокуратура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ГИК – Глобальный индекс конкурентоспособности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ВЭФ – Всемирный экономический форум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НПА – нормативный правовой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СМИ – средства массовой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НПО– Неправительственные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ЗАГС– Запись актов гражданского состояния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СПИД – синдром приобретенного иммунодефицита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ВИЧ – вирус иммунодефицита человека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