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50ee" w14:textId="7c55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маркировки лекарственных средств, изделий медицинского назначения и медицинской техники и внесении изменений в постановление Правительства Республики Казахстан от 14 июля 2010 года № 712 "Об утверждении технического регламента "Требования к безопасности лекарственных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1692.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1692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маркировки лекарственных средств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маркировки лекарственных средств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маркировки лекарственных средств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Маркировка лекарственных средств, </w:t>
      </w:r>
      <w:r>
        <w:rPr>
          <w:rFonts w:ascii="Times New Roman"/>
          <w:b w:val="false"/>
          <w:i w:val="false"/>
          <w:color w:val="000000"/>
          <w:sz w:val="28"/>
        </w:rPr>
        <w:t>подлежащих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утверждается при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лекарственного средства государственным органом в сфере обращения лекарственных средств, изделий медицинского назначения и медицинской техники (далее - государственный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Нанесение маркировки с использованием стикеров допускается для ограниченного количества дорогостоящих, редко применяемых, орфанных препаратов. Нанесение стикеров на упаковку осуществляется организацией-производителем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организации, принимающей претензии (предложения) по качеству лекарственных средств на территории Республики Казахстан, указывается в инструкции по медицинскому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лекарственный ангро-продукт - лекарственное средство, производимое и реализуемое в крупной фасовке, а также используемое для дальнейшей производственной обработки с целью производства (изготовления) готовых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балк-продукт лекарственного средства - дозированное лекарственное средство, прошедшее все стадии технологического процесса за исключением окончательной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упаковка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лекарственного средства - средство или комплекс средств, обеспечивающих защиту лекарственного средства от повреждений и потерь, а также предохраняющих окружающую среду от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Упаковка состоит из первичной (внутренней) и вторичной (наружной) упаковки: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первичная (внутренняя) упаковка - это упаковка, непосредственно соприкасающаяся с лекарственной формой;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вторичная (наружная) упаковка - это упаковка, в которую помещается лекарственный препарат в первичной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маркировка - текст, товарные знаки, условное обозначение и рисунки, несущие информацию для потребителя и нанесенные на этикетки, контрэтикетки, кольеретки, ярлыки, наклейки (стикеры), упаковку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торговое наименование лекарственного средства - название, под которым регистрируется лекарственное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товарный знак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зарегистрированное в Республике Казахстан обозначение, служащее для отличия лекарственных средств, изделий медицинского назначения и медицинской техники одних производителей от однородной продукции других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номер серии - цифровое, буквенное или буквенно-цифровое обозначение, позволяющее специфически идентифицировать серию лекарственного средства и определить полную последовательность производственных и контрольных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стикер (наклейка) - дополнительная этикетка на упаковке, содержащая информацию о лекарственном средстве на государственном и русском языках.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маркировки лекарственных средств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лекарственных средств наносится организацией по производству лекарственных средств на каждую единицу упаковки (первичная, вторичная).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Маркировка и оформление упаковки являются едиными для каждой серии лекарственного средства и указывается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Аутентичность текста на государственном и русском языках, соответствие нормативному документу на лекарственное средство и инструкции по медицинскому применению подтверждается при государственной регистрации лекарственного средства на стадии специализированной экспертизы, государственной экспертной организацией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Маркировка упаковки наносится четкими, разборчивыми, легко заметными и несмываемыми буквами, хорошо читаемым шрифтом и должна сохраняться в течение всего срока годности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Маркировка вторичной упаковки, а при ее отсутствии - первичной упаковки должна включать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 на русском или английском языках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организации-производителя лекарственного средства, адрес, товарный знак. Наименование организации-производителя и его адрес допускается указывать полностью или сокращенно (город, страна);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организации-производителя, являющегося держателем лицензии, если лекарственное средство произведено по лицензии, его адрес (город, страна);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лекарственная форма с указанием массы, объема или количества доз в упаковке, дозировки;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активные вещества и их количественный состав на единицу дозы или, в зависимости от лекарственной формы, на единицу объема или массы.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однокомпонентных лекарственных средствах, при условии аутентичности названия лекарственного средства и активного вещества и указании его дозировки, концентрации, активности - состав активных веществ не указывается;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вспомогательных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лекарственных средств, предназначенных для парентерального введения, офтальмологических и для наружного применения, указывается перечень всех вспомогательных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инфузионных растворов указывается качественный и количественный состав всех вспомогательных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других лекарственных форм указывается перечень антимикробных консервантов, красителей, а также сахаров и этанола;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способ применения и, в зависимости от лекарственной формы, путь введения (допускается не указывать способ применения для таблеток и капсул, предназначенных для приема внутрь);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меры предосторожности;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предупредительные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условия хранения, особенности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условия отпуска (по рецепту или без рецепта врача);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номер серии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дату производства (в случае, если не введена в номер серии);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срок годности: "годен до (число, месяц, год)" или "(число, месяц, год)".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Разрешается написание срока годности "годен до (месяц, год)" или "(месяц, год)", при этом срок годности определять до 1 числа указанного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регистрационный номер лекарственного средства в виде обозначения "РК-ЛС-";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штрих-код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дополнительной информации не рекламного характера, соответствующей инструкции по медицинскому применению лекарственного средства, утвержденной государственным органом при государственной регистрации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первичной упаковке, вложенной во вторичную упаковку,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средства, с указанием дозировки, активности или концентрации;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 на русском или английском языках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название организации-производителя лекарственного средства и (или) его товарный знак;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 серии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 годности "месяц, год" или "число, месяц,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дополнительной информации, идентичной информации, нанесенной на вторичную упаковку.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маркировке первичной упаковки небольшого размера (площадь одной стороны не превышает 10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вложенной во вторичную упаковку: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ампуле, инсулиновом флаконе, шприц-тюбике, тюбик-капельнице, картридже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торговое наименование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масса или объем;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дозировка, активность или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серии;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годности "месяц,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Допускается, при условии аутентичности написания на государственном и русском языках информации, перечисленной в настоящем пункте, размещать надпись на одном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Состав активных и вспомогательных веществ гомеопатических препаратов допускается указывать буквами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Допускается на упаковке лекарственного растительного сырья указывать способ применения водного извлечения с описанием методики приготовления с указанием условий его хранения и срока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Ампулы с наркотическими средствами, психотропными веществами, перечисленными в </w:t>
      </w:r>
      <w:r>
        <w:rPr>
          <w:rFonts w:ascii="Times New Roman"/>
          <w:b w:val="false"/>
          <w:i w:val="false"/>
          <w:color w:val="000000"/>
          <w:sz w:val="28"/>
        </w:rPr>
        <w:t>Таблице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Списка наркотических средств и психотропных веществ, используемых в медицинских целях и находящихся под строгим контролем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должны иметь на капилляре ясно видимую двойную красную полосу.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маркировке балк-продукта лекарственного средства, произведенного иностранными организациями-производителями и расфасованного в упаковку (первичную, вторичную) организацией-производителем Республики Казахстан, на вторичной, а при ее отсутствии - на первичной упаковке дополнительно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товарный знак иностранной организации-производителя, страны балк-продукта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серии расфасованного лекарственного средства, присваиваемый организацией-производителем, осуществившей расфасовку, с учетом даты производства балк-продукта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 годности, который исчисляется от даты производства балк-продукта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маркировке комплекта лекарственного препарата с растворителем на вторичной упаковке следует дополнительно указывать название, объем, концентрацию, состав, номер серии растворителя. Срок годности указывается по наименьшему сроку годности компонента (лекарственный препарат, растворитель), входящего в комплект.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упаковке (вторичной и (или) первичной) лекарственного средства обязательно наличие следующих надписей: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"Для детей" - на лекарственных средствах, предназначенных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"Гомеопатическое средство" - на гомеопатических лекарственных препаратах;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"Продукция прошла радиационный контроль и безопасна" - на лекарственном растительном сырье;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"Препарат прошел контроль и безопасен в отношении вирусов, передающихся парентеральным путем, в том числе вирусов иммунодефицита человека (1-го и 2-го типов) и гепатитов В и С" - на лекарственных средствах, полученных из органов и (или) тканей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"Парафармацевтики" - при государственной регистрации лекарственного средства в качестве парафармацевтика.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Лекарственные средства, полученные на основе генетически модифицированных источников, должны иметь соответствующие надписи: "Генетически модифицированные" или "На основе генетически модифицированных источников", или "Содержащие компоненты, полученные из генетически модифицированных источников".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Упаковка лекарственного средства (вторичная и (или) первичная), требующего особых условий хранения, обращения и применения, оформляется соответствующими предупредительными надписями: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обязательными: "Хранить в недоступном для детей месте" или "Беречь от детей";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"Стерильно" - для стерильных лекарственных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парентеральных лекарственных средств должен быть указан способ (путь) введения ("Внутривенно", "Внутримышечно", "Для инфузий", "Подкожно"), если лекарственное средство может вводиться тремя и более способами допускается указывать "Для инъекций".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на первичной упаковке способ (путь) введения указывать сокращенно ("Внутривенно (в/в)", "Внутримышечно (в/м)");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объясняющими требования безопасности, меры предосторожности при транспортировании, хранении и применении: "Перед употреблением взбалтывать"; "Обращаться с осторожностью"; "Беречь от огня", "Не замораживать" (в случае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Наличие других предупредительных надписей на отдельные виды лекарственных форм должны соответствовать требованиям, предусмотренным соответствующими статьями Государственной Фармакопеи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радиофармацевтических лекарственных препаратов упаковка (первичная и вторичная) маркируется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Законами 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23 апреля 1998 года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14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атомной энергии</w:t>
      </w:r>
      <w:r>
        <w:rPr>
          <w:rFonts w:ascii="Times New Roman"/>
          <w:b w:val="false"/>
          <w:i w:val="false"/>
          <w:color w:val="000000"/>
          <w:sz w:val="28"/>
        </w:rPr>
        <w:t>" и должна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маркировка на защитном контейнере дополнительно должна объяснять кодирование, приведенное на первичной упаковке, указывать количество единиц радиоактивности в дозе или в первичной упаковке на данный период времени и дату, а также количество единиц лекарственной формы (капсул) или количество миллилитров для жидкости;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маркировка первичной упаковки должна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торговое название или код лекарственного средства, включая название или химический символ радионуклида;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серии и срок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символ радиоактивности;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адрес организации-производителя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единиц радиоактивности в соответствии с утвержденным нормативным документом.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Маркировка медицинских иммунобиологических препаратов помимо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должна иметь следующую дополнительную информацию, характеризующую данный иммунобиологический препарат: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иммунных сывороток, указывают: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групповое наименование (например, сыворотка, иммуноглобулин) с указанием специфичности;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видовое происхождение (человек или вид животного, использованного для получения);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 получения (например, очищенная, концентрированная);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(жидкая, сухая);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дозировка;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годности (не указывается на первичной упаковке с объемом 1 миллилитр и менее, вложенной в индивидуальную вторичную упаковку). Срок годности (указывается "число. месяц. год");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упаковок - условия и срок использования после первого вскрытия;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доза любого противомикробного консерванта или другого вспомогательного вещества, содержащегося в иммунной сыворотке;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вспомогательного вещества, способного вызвать какую-либо побочную реакцию;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 при применении;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лиофильновысушенных иммунных сывороток: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или состав, а также количество необходимого растворителя;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указание о необходимости немедленного использования после разведения или об условиях и сроке использования после регидратации;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вакцин: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групповое наименование с указанием слова "Вакцина" и специфичности;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 получения (например, культуральная, аллантоисная, рекомбинантная, очищенная, концентрированная, адсорбированная);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биологическое состояние (живая, инактивированная);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(жидкая, сухая);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антимикробного консерванта (если нужно);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антибиотика, адъюванта, вкусовой добавки или стабилизатора, присутствующих в вакцине;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вспомогательного вещества, способного вызвать какую-либо побочную реакцию и противопоказания при применении;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первичных упаковок - условия и срок использования после первого вскрытия;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лиофилизированных вакцин дополнительно к информации, указанной в подпункте 3) настоящего пункта, указывают: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(или состав) и объем жидкости или жидких компонентов комплексной вакцины, добавляемых к лиофилизату;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и срок использования вакцины после растворения;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аллергенных препаратов: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биологическую активность и (или) содержание белка, и (или) концентрацию экстракта;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добавленного антимикробного консерванта;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первичных упаковок - условия и срок использования после первого вскрытия;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лиофилизированных аллергенных препаратов дополнительно к информации, указанной в подпункте 5) настоящего пункта, указывают: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название, состав и объем добавляемой для регидратации жидкости;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период времени, в течение которого препарат должен быть использован после регидратации;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стерильности (для не стерильных не указывается);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адсорбента;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лечебно-профилактических фагов: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состав и активность фагов;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первичных упаковок - условия и срок использования после первого вскрытия;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многокомпонентных лекарственных препаратов - специфичность и активность каждого фага;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диагностических иммунобиологических препаратов: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групповое наименование (например, диагностикум, антиген, сыворотка диагностическая);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показания к применению, с указанием инфекции, возбудителя или антигена, для диагностики которых и с помощью каких методов (методик) применяется;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природа и технология получения активного компонента;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обозначения антигенов, антител, фагов в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(жидкое, сухое);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сыворотки дополнительно указывается: видовая, групповая, моноклональная, поливалентная.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наносить на упаковку голографические и другие защитные знаки, дублировать текст маркировки с использованием азбуки Брайля (для лиц с ограниченными возможностями по зрению), размещать символы или пиктограммы, которые помогают разъяснить информацию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наносить текст инструкции по медицинскому применению непосредственно на упаковку лекарственного препарата, отпускаемого без рецепта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дополнительно наносить текст маркировки на других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Не разрешается наносить на упаковку сведения рекламного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Цветовое оформление дизайна упаковки лекарственного препарата одной и той же лекарственной формы, содержащего разные количества активных веществ, должно быть различным.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Лекарственные препараты, изготовленные в условиях аптеки, отпускаются населению в первичной упаковке с соответствующей этикеткой, содержащей информацию для потребителя на государственном и русском языках и оформленной медицинской эмблемой (чаша со змеей) в соответствии с пунктами 26-34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Каждая этикетка имеет соответствующее обозначение в зависимости от способа применения лекарственного препарата. Этикетки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"Внутреннее", "Внутреннее детское" - этикетки для лекарственных форм внутреннего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"Наружное" - этикетки для лекарственных форм наружного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"Для инъекций" - этикетки для лекарственных форм парентерального введения;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"Глазные капли", "Глазная мазь" - этикетки для глазных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уменьшения риска ошибок при отпуске лекарственного препарата на этикетке используются сигнальные цвета в виде цветной полосы на белом фоне: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этикетках для лекарственных форм внутреннего применения - зеленая;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этикетках для лекарственных форм наружного применения - оранжевая;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этикетках для глазных лекарственных препаратов - розовая;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этикетках для лекарственных форм парентерального введения - синяя.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зависимости от лекарственной формы этикетки для внутреннего или наружного применения подразделяются на следующие виды: "Микстура", "Капли", "Порошки", "Мазь", "Капли в нос", "Глазные капли", "Для инъекций".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 этикетках для оформления лекарственных препаратов индивидуального изготовления указывается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аптеки;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(юридический адрес) аптеки;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рецепта;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обозначение в зависимости от лекарственной формы и способа применения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подробный способ применения: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микстур: "по ___ ложке ____ раз в день ____ 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капель внутреннего применения: "по __ капель ___ раз в день ___ 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порошков: "по ___ порошку ____ раз в день ____ 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глазных капель: "по ___ капель ___ раз в день ____ глаз";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других лекарственных форм, а также применяемых наружно, должно быть оставлено место для указания способа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дата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срок хранения (количество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цена;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предупредительная надпись "Беречь от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этикетках для оформления микстур, капель для внутреннего употребления, мазей, глазных капель, глазных мазей, кроме перечисленных обозначений, должны указываться обозначения,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, а также соответствующие предупредительные надписи,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этикетках различных видов лекарственных форм дополнительно указывается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предназначенные для инъекций - путь введения лекарства: "Внутривенно", "Внутривенно (капельно)", "Внутримышечно", "Подкожно";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предназначенные для лечебных клизм: "Для клизм";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предназначенные для дезинфекции: "Для дезинфекции", "Обращаться с осторожностью";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предназначенные для детей: "Детское";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предназначенные для новорожденных: "Для новорожденных";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требующие особых условий хранения, обращения и (или) применения - на этикетках должны быть нанесены предупредительные надписи,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 этикетках для оформления лекарственных препаратов, изготовленных в порядке внутриаптечной заготовки и фасовки, дополнительно к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пунктах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рядом с датой изготовления лекарства указывается серия, которая соответствует цифровому обозначению порядкового номера в журнале фасовочных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На этикетках для оформления лекарственных препаратов, изготовленных для медицинских организаций, дополнительно к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пунктах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медицинской организации, для которой предназначены;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подпись лица приготовившего, проверившего и отпустившего лекарственный препарат ("приготовил ______"; "проверил ______"; "отпустил _____");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состав лекарственной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На всех аптечных этикетках типографским способом отпечатываются предупредительные надписи, соответствующие каждой лекарственной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микстур: "Хранить в прохладном и защищенном от света месте", "Перед употреблением взбалтывать";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мазей, глазных мазей и глазных капель, суппозиторий: "Хранить в прохладном и защищенном от света месте";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инъекций и инфузий: "Стерильно";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требующие особых условий хранения, обращения и применения оформляются дополнительными этикетками "Обращаться с осторожностью"; "Беречь от огня".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Лекарственные формы, имеющие в составе ядовитые вещества (ртути дихлорид, ртути цианид, ртути оксицианид), оформляются предупредительной этикеткой черного цвета с изображением черепа и скрещенных костей и с надписью белым шрифтом "ЯД" и "Обращаться с осторожностью". На этикетке указывается название ядовитого вещества и его концентрация.</w:t>
      </w:r>
    </w:p>
    <w:bookmarkEnd w:id="6"/>
    <w:bookmarkStart w:name="z2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1692</w:t>
      </w:r>
    </w:p>
    <w:bookmarkEnd w:id="7"/>
    <w:bookmarkStart w:name="z2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маркировки изделий медицинского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
медицинской техники</w:t>
      </w:r>
    </w:p>
    <w:bookmarkEnd w:id="8"/>
    <w:bookmarkStart w:name="z2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2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маркировки изделий медицинского назначения и медицинской техники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маркировки изделий медицинского назначения и медицинской техники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Маркировка изделий медицинского назначения и медицинской техники утверждается при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изделий медицинского назначения и медицинской техники государственным органом в сфере обращения лекарственных средств, изделий медицинского назначения и медицинской техники (далее - государственный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для потребителя (эксплуатационный документ медицинской техники, инструкция по медицинскому применению изделий медицинского назначения) должна быть однозначно понимаемой, полной и достоверной, не вводящей их в заблуждение относительно состава, свойств, природы происхождения, способа изготовления (производства) и применения, а также других сведений, прямо или косвенно характеризующих качество и безопасность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организации, принимающей претензии (предложения) по качеству изделий медицинского назначения и медицинской техники на территории Республики Казахстан, указывается в инструкции по медицинскому применению изделия медицинского назначения и эксплуатационном документе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маркировка изделий медицинского назначения и медицинской техники - текст, </w:t>
      </w:r>
      <w:r>
        <w:rPr>
          <w:rFonts w:ascii="Times New Roman"/>
          <w:b w:val="false"/>
          <w:i w:val="false"/>
          <w:color w:val="000000"/>
          <w:sz w:val="28"/>
        </w:rPr>
        <w:t>товарные знаки</w:t>
      </w:r>
      <w:r>
        <w:rPr>
          <w:rFonts w:ascii="Times New Roman"/>
          <w:b w:val="false"/>
          <w:i w:val="false"/>
          <w:color w:val="000000"/>
          <w:sz w:val="28"/>
        </w:rPr>
        <w:t>, условное обозначение и рисунки, несущие информацию для потребителя и нанесенные на этикетки (наклейки), контрэтикетки, кольеретки, ярлыки, </w:t>
      </w:r>
      <w:r>
        <w:rPr>
          <w:rFonts w:ascii="Times New Roman"/>
          <w:b w:val="false"/>
          <w:i w:val="false"/>
          <w:color w:val="000000"/>
          <w:sz w:val="28"/>
        </w:rPr>
        <w:t>упаковку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(тару) или непосредственно на изделие медицинского назначения и медицинскую технику;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эксплуатационный документ медицинской техники - документ, разрабатываемый производителем медицинской техники для потребителей, содержащий сведения о конструкции, принципе действия, параметрах, характеристиках (свойствах) медицинской техники, ее составных частей; указания, необходимые для правильной и безопасной эксплуатации медицинской техники (использования по назначению, технического обслуживания, хранения и транспортирования); сведения по утилизации; информацию об изготовителе, поставщике изделия и их гарантийных обязательствах;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ангро-продукт изделия медицинского назначения - изделие медицинского назначения, производимое и реализуемое в крупной фасовке, а также используемое для дальнейшей производственной обработки с целью производства (изготовления) конечной продукции изделий медицинского назначения для потребителя.</w:t>
      </w:r>
    </w:p>
    <w:bookmarkEnd w:id="10"/>
    <w:bookmarkStart w:name="z2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маркировки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</w:t>
      </w:r>
    </w:p>
    <w:bookmarkEnd w:id="11"/>
    <w:bookmarkStart w:name="z2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наносится организацией по производству изделия медицинского назначения и медицинской техники непосредственно на каждую единицу изделия медицинского назначения и медицинской техники, упаковку (тару), этикетку (ярлык, табличку), излагается в сжатой форме, достаточно полной для передачи потребителю необходимой и достоверной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Маркировка изделий медицинского назначения и медицинской техники, содержащая информацию в соответствии с инструкцией по медицинскому применению изделия медицинского назначения или эксплуатационным документом медицинской техники, утвержденной при государственной регистрации, в виде текста, отдельных графических, цветовых знаков (условных обозначений) и (или) рисунка и их комбинаций, наносится непосредственно на изделие медицинского назначения и медицинскую технику, упаковку (тару) или этикетку (наклейку), ярлык, табличку.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Наносимые графические знаки должны быть понятны потребителю, при этом необходимо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знаки должны быть легко распознаваемы и понимаемы, отличны от других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 и те же знаки, наносимые на изделие медицинского назначения, медицинскую технику, имеют одинаковое значение независимо от их функций или назначения и вида нанесения;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символы и обозначения, используемые при маркировке, расшифровываются в инструкции по медицинскому применению изделия медицинского назначения и в эксплуатационном документе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Маркировка должна быть единой для каждой серии (партии) изделия медицинского назначения и медицинской техники и указываться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Аутентичность текста на государственном и русском языках, соответствие инструкции по медицинскому применению изделий медицинского назначения, эксплуатационному документу медицинской техники подтверждается при государственной регистрации изделий медицинского назначения и медицинской техники на стадии специализированной экспертизы, государственной экспертной организацией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Маркировка изделия медицинского назначения и медицинской техники должна быть четкой и разборчивой, а также выделяться или размещаться на фоне, контрастном по отношению к цвету поверхности, на котором расположена.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Маркировка должна сохраняться в течение всего допустимого срока применения (эксплуатации) изделия медицинского назначения и медицинской техники, способы нанесения и изготовления этикеток (наклеек), ярлыков, табличек должны учитывать особенности изделия медицинского назначения и медицинской техники и обеспечивать необходимое качество изображения.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безопасности при хранении, транспортировке, реализации, использовании, утилизации (переработке), уничтожении изделий медицинского назначения и медицинской техники выделяются из остальной информации для потребителя другим шрифтом,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Если упаковка (тара), в которую вложены изделие медицинского назначения и медицинская техника, помещена в дополнительную упаковку, этикетка (наклейка) внутренней упаковки должна быть легко читаемой сквозь наружную упаковку, либо на наружной упаковке должна быть аналогичная этикетка (наклейка) или размещаться на групповой упаковке (таре).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на упаковку (тару), этикетку (наклейку), ярлык, табличку небольших размеров (площадь одной стороны не превышает 50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невозможно нанести необходимый текст маркировки полностью, то маркировку размещают на групповой упаковке (таре).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Средства маркировки, контактирующие с изделием медицинского назначения и медицинской техникой, не должны влиять на безопасность и качество изделия медицинского назначения и медицинской техники, должны обеспечивать стойкость нанесенной информации при хранении, транспортировке, реализации, использовании и воздействии климатических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Сохранность маркировки, применяемой в условиях активного воздействия окружающей среды или в специальных условиях (высокая или низкая температура, агрессивная среда и другие аналогичные условия), может быть обеспечена одним из следующих способов или их сочетанием: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 стойкого к воздействию материала-носителя (влагостойкого, термостойкого);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соответствующего метода нанесения (выдавливание, травление);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стойкой к воздействию оболочки (прозрачная пленка, пакет, коробка).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Маркировка для потребителей, нанесенная непосредственно на изделие медицинского назначения и медицинскую технику, упаковку (тару), этикетку (наклейку), ярлык (бирку), табличку, должна содержать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изделия медицинского назначения и медицинской техники (в случае, если размер этикетки менее 50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возможно указание наименования латинскими буквами или на языке производителя);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страны-производителя;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 (или) товарный знак организации-производителя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местонахождение (юридический адрес) организации-производителя и/или держателя лицензии, если изделие медицинского назначения и медицинская техника произведены по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основные свойства и характеристики, которые указываются в метрической системе мер (Международной системе единиц): указание массы нетто, брутто; основные размеры и объем;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сведения, необходимые пользователю для идентификации изделия медицинского назначения и медицинской техники: при возможности - штриховой код, идентифицирующий изделия медицинского назначения и медицинскую технику, размещаемый в соответствии с нормативными документами в удобном для считывания сканирующими устройствами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 годности (месяц, год), до которого допускается безопасное применение изделия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год изготовления активной медицинской техники (в соответствии с государственными стандартами Республики Казахстан). Год изготовления может указываться вместе с номером партии или серийным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особые условия хранения и (или) применения (эксплуатации): например, указания температурного, светового режимов;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указание о стерильности (для стерильных изделий медицинского назначения);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номер серии (партии) и/или код партии, и/или условное обозначение;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сведения о том, что изделие медицинского назначения, медицинская техника предназначены для одноразового использования, указание "Для одноразового использования";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изделии медицинского назначения и медицинской технике, изготовленных на заказ, указание "Изготовлены на заказ";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изделии медицинского назначения и медицинской технике, предназначенных для клинических исследований, указание ("Только для клинических исследований");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меры предосторожности, которые необходимо предпринимать при хранении, транспортировке, реализации, эксплуатации, использовании;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штрих-код и товарный знак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нормативный документ, требованиям которого соответствует изделие медицинского назначения (ТУ; ГОСТ другое).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